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613" w:rsidRDefault="00954613" w:rsidP="00954613">
      <w:pPr>
        <w:spacing w:after="0"/>
        <w:jc w:val="center"/>
        <w:rPr>
          <w:rFonts w:ascii="Microsoft Sans Serif" w:hAnsi="Microsoft Sans Serif" w:cs="Microsoft Sans Serif"/>
          <w:b/>
          <w:color w:val="000000" w:themeColor="text1"/>
          <w:sz w:val="18"/>
          <w:szCs w:val="18"/>
        </w:rPr>
      </w:pPr>
      <w:r>
        <w:rPr>
          <w:rFonts w:ascii="Microsoft Sans Serif" w:hAnsi="Microsoft Sans Serif" w:cs="Microsoft Sans Serif"/>
          <w:b/>
          <w:noProof/>
          <w:color w:val="000000" w:themeColor="text1"/>
          <w:sz w:val="64"/>
          <w:szCs w:val="64"/>
        </w:rPr>
        <w:drawing>
          <wp:inline distT="0" distB="0" distL="0" distR="0" wp14:anchorId="1FC02114" wp14:editId="28C1C70C">
            <wp:extent cx="6191250" cy="1159381"/>
            <wp:effectExtent l="0" t="0" r="0" b="3175"/>
            <wp:docPr id="2" name="Picture 2" descr="C:\Users\sarie.wu\Downloads\OneLine_3.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ie.wu\Downloads\OneLine_3.5X.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1769" cy="1161351"/>
                    </a:xfrm>
                    <a:prstGeom prst="rect">
                      <a:avLst/>
                    </a:prstGeom>
                    <a:noFill/>
                    <a:ln>
                      <a:noFill/>
                    </a:ln>
                  </pic:spPr>
                </pic:pic>
              </a:graphicData>
            </a:graphic>
          </wp:inline>
        </w:drawing>
      </w:r>
    </w:p>
    <w:p w:rsidR="00B8309B" w:rsidRDefault="00B8309B" w:rsidP="002125A4">
      <w:pPr>
        <w:tabs>
          <w:tab w:val="left" w:pos="2580"/>
        </w:tabs>
        <w:rPr>
          <w:rFonts w:ascii="Calibri" w:hAnsi="Calibri" w:cs="Calibri"/>
          <w:sz w:val="20"/>
          <w:szCs w:val="20"/>
        </w:rPr>
      </w:pPr>
    </w:p>
    <w:p w:rsidR="00A26771" w:rsidRPr="00731942" w:rsidRDefault="00A26771" w:rsidP="00A26771">
      <w:pPr>
        <w:rPr>
          <w:szCs w:val="24"/>
        </w:rPr>
      </w:pPr>
      <w:r>
        <w:rPr>
          <w:szCs w:val="24"/>
        </w:rPr>
        <w:t>As outlined by Oregon Administrative Rule OAR 581-022-2223, e</w:t>
      </w:r>
      <w:r w:rsidRPr="00731942">
        <w:rPr>
          <w:szCs w:val="24"/>
        </w:rPr>
        <w:t xml:space="preserve">ach school district, education service district, and public charter school must develop and maintain a Healthy and Safe Schools Plan for all buildings owned or leased by the school district or public charter school where students and staff are present on a regular basis. </w:t>
      </w:r>
    </w:p>
    <w:p w:rsidR="00A26771" w:rsidRPr="0090768E" w:rsidRDefault="00A26771" w:rsidP="00A26771">
      <w:pPr>
        <w:rPr>
          <w:color w:val="FF0000"/>
          <w:szCs w:val="24"/>
        </w:rPr>
      </w:pPr>
    </w:p>
    <w:p w:rsidR="00A26771" w:rsidRPr="0090768E" w:rsidRDefault="00A26771" w:rsidP="00A26771">
      <w:pPr>
        <w:rPr>
          <w:color w:val="FF0000"/>
        </w:rPr>
      </w:pPr>
      <w:r w:rsidRPr="00731942">
        <w:rPr>
          <w:szCs w:val="24"/>
        </w:rPr>
        <w:t xml:space="preserve">School districts, education service districts, and public charter schools must submit a preliminary draft of the Healthy and Safe Schools Plan to the Department of Education on or before </w:t>
      </w:r>
      <w:r w:rsidRPr="00731942">
        <w:rPr>
          <w:b/>
          <w:szCs w:val="24"/>
        </w:rPr>
        <w:t>October 1, 2016</w:t>
      </w:r>
      <w:r w:rsidRPr="00731942">
        <w:rPr>
          <w:szCs w:val="24"/>
        </w:rPr>
        <w:t xml:space="preserve">.  School districts, education service districts, and public charter schools must submit the final draft of the Healthy and Safe Schools Plan to the Department of Education on or before </w:t>
      </w:r>
      <w:r w:rsidRPr="00731942">
        <w:rPr>
          <w:b/>
          <w:szCs w:val="24"/>
        </w:rPr>
        <w:t>January 1, 2017</w:t>
      </w:r>
      <w:r w:rsidRPr="00731942">
        <w:rPr>
          <w:szCs w:val="24"/>
        </w:rPr>
        <w:t xml:space="preserve">.  Thereafter, school districts, education service districts, and public charter schools must annually submit an updated Healthy and Safe Schools Plan if new buildings are acquired, constructed, or leased or if the plan is modified by the school district, education service district, or public charter school. Plans should be submitted to the Department of Education at </w:t>
      </w:r>
      <w:hyperlink r:id="rId9" w:history="1">
        <w:r w:rsidRPr="00731942">
          <w:rPr>
            <w:rStyle w:val="Hyperlink"/>
            <w:color w:val="0070C0"/>
          </w:rPr>
          <w:t>ODE.schoolfacilities@state.or.us</w:t>
        </w:r>
      </w:hyperlink>
      <w:r w:rsidRPr="00731942">
        <w:t>.</w:t>
      </w:r>
    </w:p>
    <w:p w:rsidR="00A26771" w:rsidRPr="0090768E" w:rsidRDefault="00A26771" w:rsidP="00A26771">
      <w:pPr>
        <w:rPr>
          <w:color w:val="FF0000"/>
          <w:szCs w:val="24"/>
        </w:rPr>
      </w:pPr>
    </w:p>
    <w:p w:rsidR="00A26771" w:rsidRPr="00551089" w:rsidRDefault="00A26771" w:rsidP="00A26771">
      <w:pPr>
        <w:rPr>
          <w:szCs w:val="24"/>
        </w:rPr>
      </w:pPr>
      <w:r w:rsidRPr="00551089">
        <w:rPr>
          <w:szCs w:val="24"/>
        </w:rPr>
        <w:t xml:space="preserve">The </w:t>
      </w:r>
      <w:r>
        <w:rPr>
          <w:szCs w:val="24"/>
        </w:rPr>
        <w:t>Phoenix-Talent school district</w:t>
      </w:r>
      <w:r w:rsidRPr="00551089">
        <w:rPr>
          <w:szCs w:val="24"/>
        </w:rPr>
        <w:t xml:space="preserve"> is fully committed to implementing a Healthy and Safe Schools Plan.  As we strive to be</w:t>
      </w:r>
      <w:r>
        <w:rPr>
          <w:szCs w:val="24"/>
        </w:rPr>
        <w:t xml:space="preserve">come </w:t>
      </w:r>
      <w:r w:rsidRPr="00551089">
        <w:rPr>
          <w:szCs w:val="24"/>
        </w:rPr>
        <w:t>the premier school district in the state</w:t>
      </w:r>
      <w:r>
        <w:rPr>
          <w:szCs w:val="24"/>
        </w:rPr>
        <w:t>, it</w:t>
      </w:r>
      <w:r w:rsidRPr="00551089">
        <w:rPr>
          <w:szCs w:val="24"/>
        </w:rPr>
        <w:t xml:space="preserve"> is important </w:t>
      </w:r>
      <w:r>
        <w:rPr>
          <w:szCs w:val="24"/>
        </w:rPr>
        <w:t xml:space="preserve">for </w:t>
      </w:r>
      <w:r w:rsidRPr="00551089">
        <w:rPr>
          <w:szCs w:val="24"/>
        </w:rPr>
        <w:t>us to maintain a safe and healthy learning environment that fully supports the education process.</w:t>
      </w:r>
    </w:p>
    <w:p w:rsidR="00A26771" w:rsidRPr="0090768E" w:rsidRDefault="00A26771" w:rsidP="00A26771">
      <w:pPr>
        <w:rPr>
          <w:color w:val="FF0000"/>
          <w:szCs w:val="24"/>
        </w:rPr>
      </w:pPr>
    </w:p>
    <w:p w:rsidR="00A26771" w:rsidRDefault="00A26771" w:rsidP="00A26771">
      <w:pPr>
        <w:rPr>
          <w:szCs w:val="24"/>
        </w:rPr>
      </w:pPr>
      <w:r>
        <w:rPr>
          <w:szCs w:val="24"/>
        </w:rPr>
        <w:br w:type="page"/>
      </w:r>
    </w:p>
    <w:p w:rsidR="00A26771" w:rsidRPr="00B729D8" w:rsidRDefault="00A26771" w:rsidP="00A26771">
      <w:pPr>
        <w:jc w:val="center"/>
        <w:rPr>
          <w:b/>
          <w:szCs w:val="24"/>
          <w:u w:val="single"/>
        </w:rPr>
      </w:pPr>
      <w:r w:rsidRPr="00B729D8">
        <w:rPr>
          <w:b/>
          <w:szCs w:val="24"/>
          <w:u w:val="single"/>
        </w:rPr>
        <w:lastRenderedPageBreak/>
        <w:t>Table of Contents</w:t>
      </w:r>
    </w:p>
    <w:p w:rsidR="00A26771" w:rsidRDefault="00A26771" w:rsidP="00A26771">
      <w:pPr>
        <w:pStyle w:val="ListParagraph"/>
        <w:ind w:left="360"/>
        <w:rPr>
          <w:rFonts w:asciiTheme="minorHAnsi" w:hAnsiTheme="minorHAnsi"/>
          <w:b/>
          <w:szCs w:val="24"/>
          <w:u w:val="single"/>
        </w:rPr>
      </w:pPr>
    </w:p>
    <w:p w:rsidR="00A26771" w:rsidRPr="00B729D8" w:rsidRDefault="00A26771" w:rsidP="00A84DDD">
      <w:pPr>
        <w:spacing w:line="360" w:lineRule="auto"/>
        <w:rPr>
          <w:b/>
          <w:szCs w:val="24"/>
        </w:rPr>
      </w:pPr>
      <w:r w:rsidRPr="00B729D8">
        <w:rPr>
          <w:b/>
          <w:szCs w:val="24"/>
        </w:rPr>
        <w:t>Responsible Person</w:t>
      </w:r>
      <w:proofErr w:type="gramStart"/>
      <w:r w:rsidRPr="00B729D8">
        <w:rPr>
          <w:b/>
          <w:szCs w:val="24"/>
        </w:rPr>
        <w:t>…</w:t>
      </w:r>
      <w:r>
        <w:rPr>
          <w:b/>
          <w:szCs w:val="24"/>
        </w:rPr>
        <w:t>……..</w:t>
      </w:r>
      <w:r w:rsidRPr="00B729D8">
        <w:rPr>
          <w:b/>
          <w:szCs w:val="24"/>
        </w:rPr>
        <w:t>……………………………………………………………………………………………………</w:t>
      </w:r>
      <w:proofErr w:type="gramEnd"/>
      <w:r w:rsidRPr="00B729D8">
        <w:rPr>
          <w:b/>
          <w:szCs w:val="24"/>
        </w:rPr>
        <w:t>..3</w:t>
      </w:r>
    </w:p>
    <w:p w:rsidR="00A26771" w:rsidRPr="00B729D8" w:rsidRDefault="00A26771" w:rsidP="00A84DDD">
      <w:pPr>
        <w:pStyle w:val="ListParagraph"/>
        <w:spacing w:line="360" w:lineRule="auto"/>
        <w:ind w:left="360"/>
        <w:rPr>
          <w:rFonts w:asciiTheme="minorHAnsi" w:hAnsiTheme="minorHAnsi"/>
          <w:b/>
          <w:szCs w:val="24"/>
        </w:rPr>
      </w:pPr>
    </w:p>
    <w:p w:rsidR="00A26771" w:rsidRPr="00B729D8" w:rsidRDefault="00A26771" w:rsidP="00A84DDD">
      <w:pPr>
        <w:spacing w:line="360" w:lineRule="auto"/>
        <w:rPr>
          <w:b/>
          <w:szCs w:val="24"/>
        </w:rPr>
      </w:pPr>
      <w:r>
        <w:rPr>
          <w:b/>
          <w:szCs w:val="24"/>
        </w:rPr>
        <w:t>List of Buildings……………</w:t>
      </w:r>
      <w:r w:rsidRPr="00B729D8">
        <w:rPr>
          <w:b/>
          <w:szCs w:val="24"/>
        </w:rPr>
        <w:t>………………………………………………………………………………………………………..3</w:t>
      </w:r>
    </w:p>
    <w:p w:rsidR="00A26771" w:rsidRDefault="00A26771" w:rsidP="00A84DDD">
      <w:pPr>
        <w:pStyle w:val="ListParagraph"/>
        <w:spacing w:line="360" w:lineRule="auto"/>
        <w:ind w:left="360"/>
        <w:rPr>
          <w:rFonts w:asciiTheme="minorHAnsi" w:hAnsiTheme="minorHAnsi"/>
          <w:b/>
          <w:szCs w:val="24"/>
          <w:u w:val="single"/>
        </w:rPr>
      </w:pPr>
    </w:p>
    <w:p w:rsidR="00A26771" w:rsidRDefault="00A26771" w:rsidP="00A84DDD">
      <w:pPr>
        <w:spacing w:line="360" w:lineRule="auto"/>
        <w:rPr>
          <w:b/>
          <w:szCs w:val="24"/>
        </w:rPr>
      </w:pPr>
      <w:r w:rsidRPr="00B729D8">
        <w:rPr>
          <w:b/>
          <w:szCs w:val="24"/>
        </w:rPr>
        <w:t>Radon</w:t>
      </w:r>
      <w:r>
        <w:rPr>
          <w:b/>
          <w:szCs w:val="24"/>
        </w:rPr>
        <w:t>……………………………………………………………………………………………………………………………………</w:t>
      </w:r>
      <w:r w:rsidR="00A84DDD">
        <w:rPr>
          <w:b/>
          <w:szCs w:val="24"/>
        </w:rPr>
        <w:t>4</w:t>
      </w:r>
    </w:p>
    <w:p w:rsidR="00A84DDD" w:rsidRDefault="00A84DDD" w:rsidP="00A84DDD">
      <w:pPr>
        <w:spacing w:line="360" w:lineRule="auto"/>
        <w:rPr>
          <w:b/>
          <w:szCs w:val="24"/>
          <w:u w:val="single"/>
        </w:rPr>
      </w:pPr>
    </w:p>
    <w:p w:rsidR="00A26771" w:rsidRPr="00B729D8" w:rsidRDefault="00A26771" w:rsidP="00A84DDD">
      <w:pPr>
        <w:spacing w:line="360" w:lineRule="auto"/>
        <w:rPr>
          <w:b/>
          <w:szCs w:val="24"/>
        </w:rPr>
      </w:pPr>
      <w:r>
        <w:rPr>
          <w:b/>
          <w:szCs w:val="24"/>
        </w:rPr>
        <w:t>Lead i</w:t>
      </w:r>
      <w:r w:rsidRPr="00B729D8">
        <w:rPr>
          <w:b/>
          <w:szCs w:val="24"/>
        </w:rPr>
        <w:t>n Drinking Water</w:t>
      </w:r>
      <w:r>
        <w:rPr>
          <w:b/>
          <w:szCs w:val="24"/>
        </w:rPr>
        <w:t>………………………………………………………………………………………………………….4</w:t>
      </w:r>
    </w:p>
    <w:p w:rsidR="00A26771" w:rsidRDefault="00A26771" w:rsidP="00A84DDD">
      <w:pPr>
        <w:pStyle w:val="ListParagraph"/>
        <w:spacing w:line="360" w:lineRule="auto"/>
        <w:ind w:left="360"/>
        <w:rPr>
          <w:rFonts w:asciiTheme="minorHAnsi" w:hAnsiTheme="minorHAnsi"/>
          <w:b/>
          <w:szCs w:val="24"/>
          <w:u w:val="single"/>
        </w:rPr>
      </w:pPr>
    </w:p>
    <w:p w:rsidR="00A26771" w:rsidRPr="00B729D8" w:rsidRDefault="00A26771" w:rsidP="00A84DDD">
      <w:pPr>
        <w:spacing w:line="360" w:lineRule="auto"/>
        <w:rPr>
          <w:b/>
          <w:szCs w:val="24"/>
        </w:rPr>
      </w:pPr>
      <w:r w:rsidRPr="00B729D8">
        <w:rPr>
          <w:b/>
          <w:szCs w:val="24"/>
        </w:rPr>
        <w:t>Lead in Paint</w:t>
      </w:r>
      <w:proofErr w:type="gramStart"/>
      <w:r>
        <w:rPr>
          <w:b/>
          <w:szCs w:val="24"/>
        </w:rPr>
        <w:t>……………………………………………………………………………………………………………..…………</w:t>
      </w:r>
      <w:proofErr w:type="gramEnd"/>
      <w:r>
        <w:rPr>
          <w:b/>
          <w:szCs w:val="24"/>
        </w:rPr>
        <w:t>..5</w:t>
      </w:r>
    </w:p>
    <w:p w:rsidR="00A26771" w:rsidRDefault="00A26771" w:rsidP="00A84DDD">
      <w:pPr>
        <w:pStyle w:val="ListParagraph"/>
        <w:spacing w:line="360" w:lineRule="auto"/>
        <w:ind w:left="360"/>
        <w:rPr>
          <w:rFonts w:asciiTheme="minorHAnsi" w:hAnsiTheme="minorHAnsi"/>
          <w:b/>
          <w:szCs w:val="24"/>
          <w:u w:val="single"/>
        </w:rPr>
      </w:pPr>
    </w:p>
    <w:p w:rsidR="00A26771" w:rsidRPr="00B729D8" w:rsidRDefault="00A26771" w:rsidP="00A84DDD">
      <w:pPr>
        <w:spacing w:line="360" w:lineRule="auto"/>
        <w:rPr>
          <w:b/>
          <w:szCs w:val="24"/>
        </w:rPr>
      </w:pPr>
      <w:r w:rsidRPr="00B729D8">
        <w:rPr>
          <w:b/>
          <w:szCs w:val="24"/>
        </w:rPr>
        <w:t>Integrated Pest Management</w:t>
      </w:r>
      <w:r>
        <w:rPr>
          <w:b/>
          <w:szCs w:val="24"/>
        </w:rPr>
        <w:t>………………………………………………………………………………………………..6</w:t>
      </w:r>
    </w:p>
    <w:p w:rsidR="00A26771" w:rsidRDefault="00A26771" w:rsidP="00A84DDD">
      <w:pPr>
        <w:spacing w:line="360" w:lineRule="auto"/>
        <w:rPr>
          <w:b/>
          <w:szCs w:val="24"/>
          <w:u w:val="single"/>
        </w:rPr>
      </w:pPr>
    </w:p>
    <w:p w:rsidR="00A26771" w:rsidRDefault="00A26771" w:rsidP="00A84DDD">
      <w:pPr>
        <w:spacing w:line="360" w:lineRule="auto"/>
        <w:rPr>
          <w:b/>
          <w:szCs w:val="24"/>
        </w:rPr>
      </w:pPr>
      <w:r w:rsidRPr="00B729D8">
        <w:rPr>
          <w:b/>
          <w:szCs w:val="24"/>
        </w:rPr>
        <w:t>Communication</w:t>
      </w:r>
      <w:r>
        <w:rPr>
          <w:b/>
          <w:szCs w:val="24"/>
        </w:rPr>
        <w:t>………………………………………</w:t>
      </w:r>
      <w:r w:rsidR="00A84DDD">
        <w:rPr>
          <w:b/>
          <w:szCs w:val="24"/>
        </w:rPr>
        <w:t>…………………………………………………………………..…………6</w:t>
      </w:r>
    </w:p>
    <w:p w:rsidR="00A26771" w:rsidRDefault="00A26771" w:rsidP="00A26771">
      <w:pPr>
        <w:rPr>
          <w:b/>
          <w:szCs w:val="24"/>
        </w:rPr>
      </w:pPr>
    </w:p>
    <w:p w:rsidR="00A26771" w:rsidRDefault="00A26771" w:rsidP="00A26771">
      <w:pPr>
        <w:pStyle w:val="ListParagraph"/>
        <w:ind w:left="360"/>
        <w:rPr>
          <w:rFonts w:asciiTheme="minorHAnsi" w:hAnsiTheme="minorHAnsi"/>
          <w:b/>
          <w:szCs w:val="24"/>
          <w:u w:val="single"/>
        </w:rPr>
      </w:pPr>
    </w:p>
    <w:p w:rsidR="00A26771" w:rsidRDefault="00A26771" w:rsidP="00A26771">
      <w:pPr>
        <w:pStyle w:val="ListParagraph"/>
        <w:ind w:left="360"/>
        <w:rPr>
          <w:rFonts w:asciiTheme="minorHAnsi" w:hAnsiTheme="minorHAnsi"/>
          <w:b/>
          <w:szCs w:val="24"/>
          <w:u w:val="single"/>
        </w:rPr>
      </w:pPr>
    </w:p>
    <w:p w:rsidR="00A26771" w:rsidRDefault="00A26771" w:rsidP="00A26771">
      <w:pPr>
        <w:pStyle w:val="ListParagraph"/>
        <w:ind w:left="360"/>
        <w:rPr>
          <w:rFonts w:asciiTheme="minorHAnsi" w:hAnsiTheme="minorHAnsi"/>
          <w:b/>
          <w:szCs w:val="24"/>
          <w:u w:val="single"/>
        </w:rPr>
      </w:pPr>
    </w:p>
    <w:p w:rsidR="00A26771" w:rsidRDefault="00A26771" w:rsidP="00A26771">
      <w:pPr>
        <w:pStyle w:val="ListParagraph"/>
        <w:ind w:left="360"/>
        <w:rPr>
          <w:rFonts w:asciiTheme="minorHAnsi" w:hAnsiTheme="minorHAnsi"/>
          <w:b/>
          <w:szCs w:val="24"/>
          <w:u w:val="single"/>
        </w:rPr>
      </w:pPr>
    </w:p>
    <w:p w:rsidR="00A26771" w:rsidRDefault="00A26771" w:rsidP="00A26771">
      <w:pPr>
        <w:pStyle w:val="ListParagraph"/>
        <w:ind w:left="360"/>
        <w:rPr>
          <w:rFonts w:asciiTheme="minorHAnsi" w:hAnsiTheme="minorHAnsi"/>
          <w:b/>
          <w:szCs w:val="24"/>
          <w:u w:val="single"/>
        </w:rPr>
      </w:pPr>
    </w:p>
    <w:p w:rsidR="00902067" w:rsidRDefault="00902067" w:rsidP="00A26771">
      <w:pPr>
        <w:pStyle w:val="ListParagraph"/>
        <w:ind w:left="360"/>
        <w:rPr>
          <w:rFonts w:asciiTheme="minorHAnsi" w:hAnsiTheme="minorHAnsi"/>
          <w:b/>
          <w:szCs w:val="24"/>
          <w:u w:val="single"/>
        </w:rPr>
      </w:pPr>
    </w:p>
    <w:p w:rsidR="00902067" w:rsidRDefault="00902067" w:rsidP="00A26771">
      <w:pPr>
        <w:pStyle w:val="ListParagraph"/>
        <w:ind w:left="360"/>
        <w:rPr>
          <w:rFonts w:asciiTheme="minorHAnsi" w:hAnsiTheme="minorHAnsi"/>
          <w:b/>
          <w:szCs w:val="24"/>
          <w:u w:val="single"/>
        </w:rPr>
      </w:pPr>
    </w:p>
    <w:p w:rsidR="00902067" w:rsidRDefault="00902067" w:rsidP="00A26771">
      <w:pPr>
        <w:pStyle w:val="ListParagraph"/>
        <w:ind w:left="360"/>
        <w:rPr>
          <w:rFonts w:asciiTheme="minorHAnsi" w:hAnsiTheme="minorHAnsi"/>
          <w:b/>
          <w:szCs w:val="24"/>
          <w:u w:val="single"/>
        </w:rPr>
      </w:pPr>
    </w:p>
    <w:p w:rsidR="00902067" w:rsidRDefault="00902067" w:rsidP="00A26771">
      <w:pPr>
        <w:pStyle w:val="ListParagraph"/>
        <w:ind w:left="360"/>
        <w:rPr>
          <w:rFonts w:asciiTheme="minorHAnsi" w:hAnsiTheme="minorHAnsi"/>
          <w:b/>
          <w:szCs w:val="24"/>
          <w:u w:val="single"/>
        </w:rPr>
      </w:pPr>
    </w:p>
    <w:p w:rsidR="00902067" w:rsidRDefault="00902067" w:rsidP="00A26771">
      <w:pPr>
        <w:pStyle w:val="ListParagraph"/>
        <w:ind w:left="360"/>
        <w:rPr>
          <w:rFonts w:asciiTheme="minorHAnsi" w:hAnsiTheme="minorHAnsi"/>
          <w:b/>
          <w:szCs w:val="24"/>
          <w:u w:val="single"/>
        </w:rPr>
      </w:pPr>
    </w:p>
    <w:p w:rsidR="00A26771" w:rsidRDefault="00A26771" w:rsidP="00A26771">
      <w:pPr>
        <w:pStyle w:val="ListParagraph"/>
        <w:ind w:left="360"/>
        <w:rPr>
          <w:rFonts w:asciiTheme="minorHAnsi" w:hAnsiTheme="minorHAnsi"/>
          <w:b/>
          <w:szCs w:val="24"/>
          <w:u w:val="single"/>
        </w:rPr>
      </w:pPr>
    </w:p>
    <w:p w:rsidR="00A26771" w:rsidRDefault="00A26771" w:rsidP="00A26771">
      <w:pPr>
        <w:pStyle w:val="ListParagraph"/>
        <w:ind w:left="360"/>
        <w:rPr>
          <w:rFonts w:asciiTheme="minorHAnsi" w:hAnsiTheme="minorHAnsi"/>
          <w:b/>
          <w:szCs w:val="24"/>
          <w:u w:val="single"/>
        </w:rPr>
      </w:pPr>
    </w:p>
    <w:p w:rsidR="00A26771" w:rsidRDefault="00A26771" w:rsidP="00A26771">
      <w:pPr>
        <w:pStyle w:val="ListParagraph"/>
        <w:ind w:left="360"/>
        <w:rPr>
          <w:rFonts w:asciiTheme="minorHAnsi" w:hAnsiTheme="minorHAnsi"/>
          <w:b/>
          <w:szCs w:val="24"/>
          <w:u w:val="single"/>
        </w:rPr>
      </w:pPr>
    </w:p>
    <w:p w:rsidR="00A26771" w:rsidRDefault="00A26771" w:rsidP="00A26771">
      <w:pPr>
        <w:pStyle w:val="ListParagraph"/>
        <w:ind w:left="360"/>
        <w:rPr>
          <w:rFonts w:asciiTheme="minorHAnsi" w:hAnsiTheme="minorHAnsi"/>
          <w:b/>
          <w:szCs w:val="24"/>
          <w:u w:val="single"/>
        </w:rPr>
      </w:pPr>
    </w:p>
    <w:p w:rsidR="00A26771" w:rsidRDefault="00A26771" w:rsidP="00A26771">
      <w:pPr>
        <w:pStyle w:val="ListParagraph"/>
        <w:ind w:left="360"/>
        <w:rPr>
          <w:rFonts w:asciiTheme="minorHAnsi" w:hAnsiTheme="minorHAnsi"/>
          <w:b/>
          <w:szCs w:val="24"/>
          <w:u w:val="single"/>
        </w:rPr>
      </w:pPr>
    </w:p>
    <w:p w:rsidR="00A26771" w:rsidRDefault="00A26771" w:rsidP="00A26771">
      <w:pPr>
        <w:pStyle w:val="ListParagraph"/>
        <w:ind w:left="360"/>
        <w:rPr>
          <w:rFonts w:asciiTheme="minorHAnsi" w:hAnsiTheme="minorHAnsi"/>
          <w:b/>
          <w:szCs w:val="24"/>
          <w:u w:val="single"/>
        </w:rPr>
      </w:pPr>
    </w:p>
    <w:p w:rsidR="00A26771" w:rsidRDefault="00A26771" w:rsidP="00A26771">
      <w:pPr>
        <w:pStyle w:val="ListParagraph"/>
        <w:ind w:left="360"/>
        <w:rPr>
          <w:rFonts w:asciiTheme="minorHAnsi" w:hAnsiTheme="minorHAnsi"/>
          <w:b/>
          <w:szCs w:val="24"/>
          <w:u w:val="single"/>
        </w:rPr>
      </w:pPr>
    </w:p>
    <w:p w:rsidR="00A26771" w:rsidRDefault="00A26771" w:rsidP="00A26771">
      <w:pPr>
        <w:pStyle w:val="ListParagraph"/>
        <w:ind w:left="360"/>
        <w:rPr>
          <w:rFonts w:asciiTheme="minorHAnsi" w:hAnsiTheme="minorHAnsi"/>
          <w:b/>
          <w:szCs w:val="24"/>
          <w:u w:val="single"/>
        </w:rPr>
      </w:pPr>
    </w:p>
    <w:p w:rsidR="00A26771" w:rsidRDefault="00A26771" w:rsidP="00A26771">
      <w:pPr>
        <w:pStyle w:val="ListParagraph"/>
        <w:ind w:left="360"/>
        <w:rPr>
          <w:rFonts w:asciiTheme="minorHAnsi" w:hAnsiTheme="minorHAnsi"/>
          <w:b/>
          <w:szCs w:val="24"/>
          <w:u w:val="single"/>
        </w:rPr>
      </w:pPr>
    </w:p>
    <w:p w:rsidR="00A26771" w:rsidRPr="00A26771" w:rsidRDefault="00A26771" w:rsidP="00A26771">
      <w:pPr>
        <w:rPr>
          <w:b/>
          <w:szCs w:val="24"/>
          <w:u w:val="single"/>
        </w:rPr>
      </w:pPr>
    </w:p>
    <w:p w:rsidR="00A26771" w:rsidRPr="0090768E" w:rsidRDefault="00A26771" w:rsidP="00A26771">
      <w:pPr>
        <w:pStyle w:val="ListParagraph"/>
        <w:numPr>
          <w:ilvl w:val="0"/>
          <w:numId w:val="1"/>
        </w:numPr>
        <w:rPr>
          <w:rFonts w:asciiTheme="minorHAnsi" w:hAnsiTheme="minorHAnsi"/>
          <w:b/>
          <w:szCs w:val="24"/>
          <w:u w:val="single"/>
        </w:rPr>
      </w:pPr>
      <w:r w:rsidRPr="0090768E">
        <w:rPr>
          <w:rFonts w:asciiTheme="minorHAnsi" w:hAnsiTheme="minorHAnsi"/>
          <w:b/>
          <w:szCs w:val="24"/>
          <w:u w:val="single"/>
        </w:rPr>
        <w:t>Responsible Person</w:t>
      </w:r>
    </w:p>
    <w:p w:rsidR="00A26771" w:rsidRPr="00163052" w:rsidRDefault="00A26771" w:rsidP="00A26771">
      <w:pPr>
        <w:rPr>
          <w:szCs w:val="24"/>
        </w:rPr>
      </w:pPr>
      <w:r w:rsidRPr="00163052">
        <w:rPr>
          <w:szCs w:val="24"/>
        </w:rPr>
        <w:t xml:space="preserve">The person responsible for maintaining and implementing the Healthy and Safe Schools Plan is: </w:t>
      </w:r>
    </w:p>
    <w:p w:rsidR="00A26771" w:rsidRPr="00163052" w:rsidRDefault="00A26771" w:rsidP="00A26771">
      <w:pPr>
        <w:rPr>
          <w:szCs w:val="24"/>
        </w:rPr>
      </w:pPr>
    </w:p>
    <w:p w:rsidR="00A26771" w:rsidRPr="00163052" w:rsidRDefault="00A26771" w:rsidP="00A26771">
      <w:pPr>
        <w:ind w:left="360"/>
        <w:rPr>
          <w:szCs w:val="24"/>
        </w:rPr>
      </w:pPr>
      <w:r w:rsidRPr="0090768E">
        <w:rPr>
          <w:b/>
          <w:szCs w:val="24"/>
        </w:rPr>
        <w:t>Name:</w:t>
      </w:r>
      <w:r>
        <w:rPr>
          <w:szCs w:val="24"/>
        </w:rPr>
        <w:t xml:space="preserve">  Jonathan A. </w:t>
      </w:r>
      <w:proofErr w:type="spellStart"/>
      <w:r>
        <w:rPr>
          <w:szCs w:val="24"/>
        </w:rPr>
        <w:t>McCalip</w:t>
      </w:r>
      <w:proofErr w:type="spellEnd"/>
    </w:p>
    <w:p w:rsidR="00A26771" w:rsidRPr="00163052" w:rsidRDefault="00A26771" w:rsidP="00A26771">
      <w:pPr>
        <w:ind w:left="360"/>
        <w:rPr>
          <w:szCs w:val="24"/>
        </w:rPr>
      </w:pPr>
      <w:r w:rsidRPr="0090768E">
        <w:rPr>
          <w:b/>
          <w:szCs w:val="24"/>
        </w:rPr>
        <w:t>Position:</w:t>
      </w:r>
      <w:r w:rsidR="00A84DDD">
        <w:rPr>
          <w:szCs w:val="24"/>
        </w:rPr>
        <w:t xml:space="preserve"> Director of Facility M</w:t>
      </w:r>
      <w:r>
        <w:rPr>
          <w:szCs w:val="24"/>
        </w:rPr>
        <w:t>aintenance and special projects</w:t>
      </w:r>
    </w:p>
    <w:p w:rsidR="00A26771" w:rsidRDefault="00A26771" w:rsidP="00A26771">
      <w:pPr>
        <w:ind w:left="360"/>
        <w:rPr>
          <w:szCs w:val="24"/>
        </w:rPr>
      </w:pPr>
      <w:r w:rsidRPr="0090768E">
        <w:rPr>
          <w:b/>
          <w:szCs w:val="24"/>
        </w:rPr>
        <w:t>Contact information:</w:t>
      </w:r>
      <w:r w:rsidRPr="00163052">
        <w:rPr>
          <w:szCs w:val="24"/>
        </w:rPr>
        <w:t xml:space="preserve"> </w:t>
      </w:r>
      <w:r w:rsidRPr="0090768E">
        <w:rPr>
          <w:szCs w:val="24"/>
          <w:u w:val="single"/>
        </w:rPr>
        <w:t>Address</w:t>
      </w:r>
      <w:r>
        <w:rPr>
          <w:szCs w:val="24"/>
        </w:rPr>
        <w:t xml:space="preserve"> – 401 West 4</w:t>
      </w:r>
      <w:r w:rsidRPr="00A26771">
        <w:rPr>
          <w:szCs w:val="24"/>
          <w:vertAlign w:val="superscript"/>
        </w:rPr>
        <w:t>th</w:t>
      </w:r>
      <w:r>
        <w:rPr>
          <w:szCs w:val="24"/>
        </w:rPr>
        <w:t xml:space="preserve"> Street </w:t>
      </w:r>
    </w:p>
    <w:p w:rsidR="00A26771" w:rsidRDefault="00A26771" w:rsidP="00A26771">
      <w:pPr>
        <w:ind w:left="360"/>
        <w:rPr>
          <w:szCs w:val="24"/>
        </w:rPr>
      </w:pPr>
      <w:r>
        <w:rPr>
          <w:szCs w:val="24"/>
        </w:rPr>
        <w:t xml:space="preserve">                                                         Phoenix, OR 97535</w:t>
      </w:r>
    </w:p>
    <w:p w:rsidR="00A26771" w:rsidRDefault="00A26771" w:rsidP="00A26771">
      <w:pPr>
        <w:ind w:left="360"/>
        <w:rPr>
          <w:szCs w:val="24"/>
        </w:rPr>
      </w:pPr>
      <w:r>
        <w:rPr>
          <w:szCs w:val="24"/>
        </w:rPr>
        <w:t xml:space="preserve">                                       </w:t>
      </w:r>
      <w:r w:rsidRPr="0090768E">
        <w:rPr>
          <w:szCs w:val="24"/>
          <w:u w:val="single"/>
        </w:rPr>
        <w:t>Phone</w:t>
      </w:r>
      <w:r>
        <w:rPr>
          <w:szCs w:val="24"/>
        </w:rPr>
        <w:t xml:space="preserve"> </w:t>
      </w:r>
      <w:proofErr w:type="gramStart"/>
      <w:r>
        <w:rPr>
          <w:szCs w:val="24"/>
        </w:rPr>
        <w:t>-  1</w:t>
      </w:r>
      <w:proofErr w:type="gramEnd"/>
      <w:r>
        <w:rPr>
          <w:szCs w:val="24"/>
        </w:rPr>
        <w:t xml:space="preserve"> (541) 535-3009 (O)</w:t>
      </w:r>
    </w:p>
    <w:p w:rsidR="00A26771" w:rsidRPr="00163052" w:rsidRDefault="00A26771" w:rsidP="00A26771">
      <w:pPr>
        <w:ind w:left="360"/>
        <w:rPr>
          <w:szCs w:val="24"/>
        </w:rPr>
      </w:pPr>
      <w:r>
        <w:rPr>
          <w:szCs w:val="24"/>
        </w:rPr>
        <w:t xml:space="preserve">                                                       1 (541) 210-0189 (C)</w:t>
      </w:r>
    </w:p>
    <w:p w:rsidR="00A26771" w:rsidRDefault="00A26771" w:rsidP="00A26771">
      <w:pPr>
        <w:rPr>
          <w:szCs w:val="24"/>
        </w:rPr>
      </w:pPr>
      <w:r>
        <w:rPr>
          <w:szCs w:val="24"/>
        </w:rPr>
        <w:t xml:space="preserve">                                              </w:t>
      </w:r>
      <w:r w:rsidRPr="0090768E">
        <w:rPr>
          <w:szCs w:val="24"/>
          <w:u w:val="single"/>
        </w:rPr>
        <w:t>Fax</w:t>
      </w:r>
      <w:r>
        <w:rPr>
          <w:szCs w:val="24"/>
        </w:rPr>
        <w:t xml:space="preserve"> –      1 (541) 535-3928</w:t>
      </w:r>
    </w:p>
    <w:p w:rsidR="00A26771" w:rsidRDefault="00A26771" w:rsidP="00A26771">
      <w:pPr>
        <w:rPr>
          <w:szCs w:val="24"/>
        </w:rPr>
      </w:pPr>
      <w:r>
        <w:rPr>
          <w:szCs w:val="24"/>
        </w:rPr>
        <w:t xml:space="preserve">                                              </w:t>
      </w:r>
      <w:r w:rsidRPr="0090768E">
        <w:rPr>
          <w:szCs w:val="24"/>
          <w:u w:val="single"/>
        </w:rPr>
        <w:t>Email</w:t>
      </w:r>
      <w:r>
        <w:rPr>
          <w:szCs w:val="24"/>
        </w:rPr>
        <w:t xml:space="preserve"> – </w:t>
      </w:r>
      <w:hyperlink r:id="rId10" w:history="1">
        <w:r w:rsidRPr="00060AC9">
          <w:rPr>
            <w:rStyle w:val="Hyperlink"/>
            <w:szCs w:val="24"/>
          </w:rPr>
          <w:t>jon.mccalip@phoenix.k12.or.us</w:t>
        </w:r>
      </w:hyperlink>
    </w:p>
    <w:p w:rsidR="00A26771" w:rsidRPr="00163052" w:rsidRDefault="00A26771" w:rsidP="00A26771">
      <w:pPr>
        <w:rPr>
          <w:szCs w:val="24"/>
        </w:rPr>
      </w:pPr>
    </w:p>
    <w:p w:rsidR="00A26771" w:rsidRPr="00163052" w:rsidRDefault="00A26771" w:rsidP="00A26771">
      <w:pPr>
        <w:rPr>
          <w:szCs w:val="24"/>
        </w:rPr>
      </w:pPr>
    </w:p>
    <w:p w:rsidR="00A26771" w:rsidRPr="0090768E" w:rsidRDefault="00A26771" w:rsidP="00A26771">
      <w:pPr>
        <w:pStyle w:val="ListParagraph"/>
        <w:numPr>
          <w:ilvl w:val="0"/>
          <w:numId w:val="1"/>
        </w:numPr>
        <w:rPr>
          <w:rFonts w:asciiTheme="minorHAnsi" w:hAnsiTheme="minorHAnsi"/>
          <w:b/>
          <w:szCs w:val="24"/>
          <w:u w:val="single"/>
        </w:rPr>
      </w:pPr>
      <w:r w:rsidRPr="0090768E">
        <w:rPr>
          <w:rFonts w:asciiTheme="minorHAnsi" w:hAnsiTheme="minorHAnsi"/>
          <w:b/>
          <w:szCs w:val="24"/>
          <w:u w:val="single"/>
        </w:rPr>
        <w:t>List of Buildings</w:t>
      </w:r>
    </w:p>
    <w:p w:rsidR="00A26771" w:rsidRPr="00163052" w:rsidRDefault="00A26771" w:rsidP="00A26771">
      <w:pPr>
        <w:rPr>
          <w:szCs w:val="24"/>
        </w:rPr>
      </w:pPr>
      <w:r w:rsidRPr="00163052">
        <w:rPr>
          <w:szCs w:val="24"/>
        </w:rPr>
        <w:t>This plan covers the following buildings:</w:t>
      </w:r>
    </w:p>
    <w:p w:rsidR="00A26771" w:rsidRPr="00163052" w:rsidRDefault="00A26771" w:rsidP="00A26771">
      <w:pPr>
        <w:rPr>
          <w:szCs w:val="24"/>
        </w:rPr>
      </w:pPr>
    </w:p>
    <w:tbl>
      <w:tblPr>
        <w:tblStyle w:val="TableGrid"/>
        <w:tblW w:w="9450" w:type="dxa"/>
        <w:tblInd w:w="-162" w:type="dxa"/>
        <w:tblLook w:val="04A0" w:firstRow="1" w:lastRow="0" w:firstColumn="1" w:lastColumn="0" w:noHBand="0" w:noVBand="1"/>
      </w:tblPr>
      <w:tblGrid>
        <w:gridCol w:w="4320"/>
        <w:gridCol w:w="5130"/>
      </w:tblGrid>
      <w:tr w:rsidR="00A26771" w:rsidRPr="00163052" w:rsidTr="005F2244">
        <w:tc>
          <w:tcPr>
            <w:tcW w:w="4320" w:type="dxa"/>
          </w:tcPr>
          <w:p w:rsidR="00A26771" w:rsidRPr="0090768E" w:rsidRDefault="00A26771" w:rsidP="005F2244">
            <w:pPr>
              <w:rPr>
                <w:b/>
                <w:szCs w:val="24"/>
              </w:rPr>
            </w:pPr>
            <w:r w:rsidRPr="0090768E">
              <w:rPr>
                <w:b/>
                <w:szCs w:val="24"/>
              </w:rPr>
              <w:t>Building Name</w:t>
            </w:r>
          </w:p>
        </w:tc>
        <w:tc>
          <w:tcPr>
            <w:tcW w:w="5130" w:type="dxa"/>
          </w:tcPr>
          <w:p w:rsidR="00A26771" w:rsidRPr="0090768E" w:rsidRDefault="00A26771" w:rsidP="005F2244">
            <w:pPr>
              <w:rPr>
                <w:b/>
                <w:szCs w:val="24"/>
              </w:rPr>
            </w:pPr>
            <w:r w:rsidRPr="0090768E">
              <w:rPr>
                <w:b/>
                <w:szCs w:val="24"/>
              </w:rPr>
              <w:t>Building Address</w:t>
            </w:r>
          </w:p>
        </w:tc>
      </w:tr>
      <w:tr w:rsidR="00A26771" w:rsidRPr="00163052" w:rsidTr="005F2244">
        <w:tc>
          <w:tcPr>
            <w:tcW w:w="4320" w:type="dxa"/>
          </w:tcPr>
          <w:p w:rsidR="00A26771" w:rsidRPr="00163052" w:rsidRDefault="00A26771" w:rsidP="005F2244">
            <w:pPr>
              <w:rPr>
                <w:szCs w:val="24"/>
              </w:rPr>
            </w:pPr>
            <w:r>
              <w:rPr>
                <w:szCs w:val="24"/>
              </w:rPr>
              <w:t>Phoenix high school</w:t>
            </w:r>
          </w:p>
        </w:tc>
        <w:tc>
          <w:tcPr>
            <w:tcW w:w="5130" w:type="dxa"/>
          </w:tcPr>
          <w:p w:rsidR="00A26771" w:rsidRPr="00163052" w:rsidRDefault="00A26771" w:rsidP="005F2244">
            <w:pPr>
              <w:rPr>
                <w:szCs w:val="24"/>
              </w:rPr>
            </w:pPr>
            <w:r>
              <w:rPr>
                <w:szCs w:val="24"/>
              </w:rPr>
              <w:t>745 North Rose street Phoenix OR. 97535</w:t>
            </w:r>
          </w:p>
        </w:tc>
      </w:tr>
      <w:tr w:rsidR="00A26771" w:rsidRPr="00163052" w:rsidTr="005F2244">
        <w:tc>
          <w:tcPr>
            <w:tcW w:w="4320" w:type="dxa"/>
          </w:tcPr>
          <w:p w:rsidR="00A26771" w:rsidRPr="00163052" w:rsidRDefault="00A26771" w:rsidP="005F2244">
            <w:pPr>
              <w:rPr>
                <w:szCs w:val="24"/>
              </w:rPr>
            </w:pPr>
            <w:r>
              <w:rPr>
                <w:szCs w:val="24"/>
              </w:rPr>
              <w:t>Talent middle school</w:t>
            </w:r>
          </w:p>
        </w:tc>
        <w:tc>
          <w:tcPr>
            <w:tcW w:w="5130" w:type="dxa"/>
          </w:tcPr>
          <w:p w:rsidR="00A26771" w:rsidRPr="00163052" w:rsidRDefault="00A26771" w:rsidP="005F2244">
            <w:pPr>
              <w:rPr>
                <w:szCs w:val="24"/>
              </w:rPr>
            </w:pPr>
            <w:r>
              <w:rPr>
                <w:szCs w:val="24"/>
              </w:rPr>
              <w:t>102 Christian Ave. Talent OR. 97540</w:t>
            </w:r>
          </w:p>
        </w:tc>
      </w:tr>
      <w:tr w:rsidR="00A26771" w:rsidRPr="00163052" w:rsidTr="005F2244">
        <w:tc>
          <w:tcPr>
            <w:tcW w:w="4320" w:type="dxa"/>
          </w:tcPr>
          <w:p w:rsidR="00A26771" w:rsidRPr="00163052" w:rsidRDefault="00A26771" w:rsidP="005F2244">
            <w:pPr>
              <w:rPr>
                <w:szCs w:val="24"/>
              </w:rPr>
            </w:pPr>
            <w:r>
              <w:rPr>
                <w:szCs w:val="24"/>
              </w:rPr>
              <w:t>Orchard Hills Elementary school</w:t>
            </w:r>
          </w:p>
        </w:tc>
        <w:tc>
          <w:tcPr>
            <w:tcW w:w="5130" w:type="dxa"/>
          </w:tcPr>
          <w:p w:rsidR="00A26771" w:rsidRPr="00163052" w:rsidRDefault="00A26771" w:rsidP="005F2244">
            <w:pPr>
              <w:rPr>
                <w:szCs w:val="24"/>
              </w:rPr>
            </w:pPr>
            <w:r>
              <w:rPr>
                <w:szCs w:val="24"/>
              </w:rPr>
              <w:t>1011 La Loma Medford OR. 97504</w:t>
            </w:r>
          </w:p>
        </w:tc>
      </w:tr>
      <w:tr w:rsidR="00A26771" w:rsidRPr="00163052" w:rsidTr="005F2244">
        <w:tc>
          <w:tcPr>
            <w:tcW w:w="4320" w:type="dxa"/>
          </w:tcPr>
          <w:p w:rsidR="00A26771" w:rsidRPr="00163052" w:rsidRDefault="00A26771" w:rsidP="005F2244">
            <w:pPr>
              <w:rPr>
                <w:szCs w:val="24"/>
              </w:rPr>
            </w:pPr>
            <w:r>
              <w:rPr>
                <w:szCs w:val="24"/>
              </w:rPr>
              <w:t>Phoenix Elementary school</w:t>
            </w:r>
          </w:p>
        </w:tc>
        <w:tc>
          <w:tcPr>
            <w:tcW w:w="5130" w:type="dxa"/>
          </w:tcPr>
          <w:p w:rsidR="00A26771" w:rsidRPr="00163052" w:rsidRDefault="00A26771" w:rsidP="005F2244">
            <w:pPr>
              <w:rPr>
                <w:szCs w:val="24"/>
              </w:rPr>
            </w:pPr>
            <w:r>
              <w:rPr>
                <w:szCs w:val="24"/>
              </w:rPr>
              <w:t>215 North Rose Phoenix OR. 97535</w:t>
            </w:r>
          </w:p>
        </w:tc>
      </w:tr>
      <w:tr w:rsidR="00A26771" w:rsidRPr="00163052" w:rsidTr="005F2244">
        <w:tc>
          <w:tcPr>
            <w:tcW w:w="4320" w:type="dxa"/>
          </w:tcPr>
          <w:p w:rsidR="00A26771" w:rsidRPr="00163052" w:rsidRDefault="00A26771" w:rsidP="005F2244">
            <w:pPr>
              <w:rPr>
                <w:szCs w:val="24"/>
              </w:rPr>
            </w:pPr>
            <w:r>
              <w:rPr>
                <w:szCs w:val="24"/>
              </w:rPr>
              <w:t>Talent Elementary school</w:t>
            </w:r>
          </w:p>
        </w:tc>
        <w:tc>
          <w:tcPr>
            <w:tcW w:w="5130" w:type="dxa"/>
          </w:tcPr>
          <w:p w:rsidR="00A26771" w:rsidRPr="00163052" w:rsidRDefault="00A26771" w:rsidP="005F2244">
            <w:pPr>
              <w:rPr>
                <w:szCs w:val="24"/>
              </w:rPr>
            </w:pPr>
            <w:r>
              <w:rPr>
                <w:szCs w:val="24"/>
              </w:rPr>
              <w:t>307 Wagner Creek Road Talent OR. 97540</w:t>
            </w:r>
          </w:p>
        </w:tc>
      </w:tr>
    </w:tbl>
    <w:p w:rsidR="00A26771" w:rsidRPr="00163052" w:rsidRDefault="00A26771" w:rsidP="00A26771">
      <w:pPr>
        <w:rPr>
          <w:szCs w:val="24"/>
        </w:rPr>
      </w:pPr>
    </w:p>
    <w:p w:rsidR="00A26771" w:rsidRDefault="00A26771" w:rsidP="00A26771">
      <w:pPr>
        <w:rPr>
          <w:szCs w:val="24"/>
        </w:rPr>
      </w:pPr>
    </w:p>
    <w:p w:rsidR="00A84DDD" w:rsidRDefault="00A84DDD" w:rsidP="00A26771">
      <w:pPr>
        <w:rPr>
          <w:szCs w:val="24"/>
        </w:rPr>
      </w:pPr>
      <w:bookmarkStart w:id="0" w:name="_GoBack"/>
      <w:bookmarkEnd w:id="0"/>
    </w:p>
    <w:p w:rsidR="00A84DDD" w:rsidRDefault="00A84DDD" w:rsidP="00A26771">
      <w:pPr>
        <w:rPr>
          <w:szCs w:val="24"/>
        </w:rPr>
      </w:pPr>
    </w:p>
    <w:p w:rsidR="00A26771" w:rsidRPr="00163052" w:rsidRDefault="00A26771" w:rsidP="00A26771">
      <w:pPr>
        <w:rPr>
          <w:szCs w:val="24"/>
        </w:rPr>
      </w:pPr>
    </w:p>
    <w:p w:rsidR="00A26771" w:rsidRPr="0090768E" w:rsidRDefault="00A26771" w:rsidP="00A26771">
      <w:pPr>
        <w:pStyle w:val="ListParagraph"/>
        <w:numPr>
          <w:ilvl w:val="0"/>
          <w:numId w:val="1"/>
        </w:numPr>
        <w:rPr>
          <w:rFonts w:asciiTheme="minorHAnsi" w:hAnsiTheme="minorHAnsi"/>
          <w:b/>
          <w:szCs w:val="24"/>
          <w:u w:val="single"/>
        </w:rPr>
      </w:pPr>
      <w:r w:rsidRPr="0090768E">
        <w:rPr>
          <w:rFonts w:asciiTheme="minorHAnsi" w:hAnsiTheme="minorHAnsi"/>
          <w:b/>
          <w:szCs w:val="24"/>
          <w:u w:val="single"/>
        </w:rPr>
        <w:lastRenderedPageBreak/>
        <w:t>Radon</w:t>
      </w:r>
    </w:p>
    <w:p w:rsidR="00A26771" w:rsidRPr="00163052" w:rsidRDefault="00A26771" w:rsidP="00A26771">
      <w:pPr>
        <w:rPr>
          <w:szCs w:val="24"/>
          <w:u w:val="single"/>
        </w:rPr>
      </w:pPr>
    </w:p>
    <w:p w:rsidR="00A26771" w:rsidRDefault="00A26771" w:rsidP="00A26771">
      <w:pPr>
        <w:rPr>
          <w:szCs w:val="24"/>
        </w:rPr>
      </w:pPr>
      <w:r w:rsidRPr="00163052">
        <w:rPr>
          <w:szCs w:val="24"/>
        </w:rPr>
        <w:t xml:space="preserve">The district has </w:t>
      </w:r>
      <w:r>
        <w:rPr>
          <w:szCs w:val="24"/>
        </w:rPr>
        <w:t>developed</w:t>
      </w:r>
      <w:r w:rsidRPr="00163052">
        <w:rPr>
          <w:szCs w:val="24"/>
        </w:rPr>
        <w:t xml:space="preserve"> a radon plan as required by ORS 332.167. </w:t>
      </w:r>
      <w:r>
        <w:rPr>
          <w:szCs w:val="24"/>
        </w:rPr>
        <w:t xml:space="preserve"> </w:t>
      </w:r>
      <w:r w:rsidRPr="00163052">
        <w:rPr>
          <w:szCs w:val="24"/>
        </w:rPr>
        <w:t xml:space="preserve">Community members can access a copy of the radon plan </w:t>
      </w:r>
      <w:r>
        <w:rPr>
          <w:szCs w:val="24"/>
        </w:rPr>
        <w:t xml:space="preserve">and test results at </w:t>
      </w:r>
      <w:hyperlink r:id="rId11" w:history="1">
        <w:r w:rsidR="000C5C3B" w:rsidRPr="000C5C3B">
          <w:rPr>
            <w:rStyle w:val="Hyperlink"/>
          </w:rPr>
          <w:t>http://www.phoen</w:t>
        </w:r>
        <w:r w:rsidR="000C5C3B" w:rsidRPr="000C5C3B">
          <w:rPr>
            <w:rStyle w:val="Hyperlink"/>
          </w:rPr>
          <w:t>i</w:t>
        </w:r>
        <w:r w:rsidR="000C5C3B" w:rsidRPr="000C5C3B">
          <w:rPr>
            <w:rStyle w:val="Hyperlink"/>
          </w:rPr>
          <w:t>x.k12.or.us/SIB/files/Radon.pdf</w:t>
        </w:r>
      </w:hyperlink>
      <w:r w:rsidRPr="00163052">
        <w:rPr>
          <w:szCs w:val="24"/>
        </w:rPr>
        <w:t xml:space="preserve"> </w:t>
      </w:r>
    </w:p>
    <w:p w:rsidR="00A26771" w:rsidRPr="00163052" w:rsidRDefault="00A26771" w:rsidP="00A26771">
      <w:pPr>
        <w:rPr>
          <w:szCs w:val="24"/>
        </w:rPr>
      </w:pPr>
    </w:p>
    <w:p w:rsidR="00A26771" w:rsidRPr="0090768E" w:rsidRDefault="00A26771" w:rsidP="00A26771">
      <w:pPr>
        <w:pStyle w:val="ListParagraph"/>
        <w:numPr>
          <w:ilvl w:val="0"/>
          <w:numId w:val="1"/>
        </w:numPr>
        <w:rPr>
          <w:rFonts w:asciiTheme="minorHAnsi" w:hAnsiTheme="minorHAnsi"/>
          <w:b/>
          <w:szCs w:val="24"/>
          <w:u w:val="single"/>
        </w:rPr>
      </w:pPr>
      <w:r>
        <w:rPr>
          <w:rFonts w:asciiTheme="minorHAnsi" w:hAnsiTheme="minorHAnsi"/>
          <w:b/>
          <w:szCs w:val="24"/>
          <w:u w:val="single"/>
        </w:rPr>
        <w:t>Lead I</w:t>
      </w:r>
      <w:r w:rsidRPr="0090768E">
        <w:rPr>
          <w:rFonts w:asciiTheme="minorHAnsi" w:hAnsiTheme="minorHAnsi"/>
          <w:b/>
          <w:szCs w:val="24"/>
          <w:u w:val="single"/>
        </w:rPr>
        <w:t xml:space="preserve">n Drinking </w:t>
      </w:r>
      <w:r>
        <w:rPr>
          <w:rFonts w:asciiTheme="minorHAnsi" w:hAnsiTheme="minorHAnsi"/>
          <w:b/>
          <w:szCs w:val="24"/>
          <w:u w:val="single"/>
        </w:rPr>
        <w:t>W</w:t>
      </w:r>
      <w:r w:rsidRPr="0090768E">
        <w:rPr>
          <w:rFonts w:asciiTheme="minorHAnsi" w:hAnsiTheme="minorHAnsi"/>
          <w:b/>
          <w:szCs w:val="24"/>
          <w:u w:val="single"/>
        </w:rPr>
        <w:t>ater</w:t>
      </w:r>
    </w:p>
    <w:p w:rsidR="00A26771" w:rsidRPr="00E160C9" w:rsidRDefault="00A26771" w:rsidP="00A26771">
      <w:pPr>
        <w:rPr>
          <w:szCs w:val="24"/>
        </w:rPr>
      </w:pPr>
    </w:p>
    <w:p w:rsidR="00A26771" w:rsidRPr="00E160C9" w:rsidRDefault="00A26771" w:rsidP="00A26771">
      <w:pPr>
        <w:rPr>
          <w:szCs w:val="24"/>
        </w:rPr>
      </w:pPr>
      <w:r w:rsidRPr="00E160C9">
        <w:rPr>
          <w:rFonts w:eastAsia="Times New Roman" w:cs="Times New Roman"/>
          <w:szCs w:val="24"/>
          <w:lang w:val="en"/>
        </w:rPr>
        <w:t xml:space="preserve">Lead can enter drinking water when service pipes that contain lead corrode, especially where the water has high acidity or low mineral content that corrodes pipes and fixtures. </w:t>
      </w:r>
      <w:r>
        <w:rPr>
          <w:rFonts w:eastAsia="Times New Roman" w:cs="Times New Roman"/>
          <w:szCs w:val="24"/>
          <w:lang w:val="en"/>
        </w:rPr>
        <w:t xml:space="preserve"> </w:t>
      </w:r>
      <w:r w:rsidRPr="00E160C9">
        <w:rPr>
          <w:rFonts w:eastAsia="Times New Roman" w:cs="Times New Roman"/>
          <w:szCs w:val="24"/>
          <w:lang w:val="en"/>
        </w:rPr>
        <w:t xml:space="preserve">The most common problem is with brass or chrome-plated brass faucets and fixtures with lead solder, from which significant amounts of lead can enter into the water, especially hot water. </w:t>
      </w:r>
    </w:p>
    <w:p w:rsidR="00A26771" w:rsidRPr="00E160C9" w:rsidRDefault="00A26771" w:rsidP="00A26771">
      <w:pPr>
        <w:rPr>
          <w:szCs w:val="24"/>
        </w:rPr>
      </w:pPr>
    </w:p>
    <w:p w:rsidR="00A26771" w:rsidRDefault="00A26771" w:rsidP="00A26771">
      <w:pPr>
        <w:rPr>
          <w:szCs w:val="24"/>
        </w:rPr>
      </w:pPr>
      <w:r w:rsidRPr="00E160C9">
        <w:rPr>
          <w:szCs w:val="24"/>
        </w:rPr>
        <w:t xml:space="preserve">The </w:t>
      </w:r>
      <w:r w:rsidR="00BA2B2C">
        <w:rPr>
          <w:szCs w:val="24"/>
        </w:rPr>
        <w:t>Phoenix- Talent School</w:t>
      </w:r>
      <w:r w:rsidRPr="00E160C9">
        <w:rPr>
          <w:szCs w:val="24"/>
        </w:rPr>
        <w:t xml:space="preserve"> District </w:t>
      </w:r>
      <w:r w:rsidR="00BA2B2C">
        <w:rPr>
          <w:szCs w:val="24"/>
        </w:rPr>
        <w:t>began</w:t>
      </w:r>
      <w:r w:rsidRPr="00E160C9">
        <w:rPr>
          <w:szCs w:val="24"/>
        </w:rPr>
        <w:t xml:space="preserve"> testing for lead in the water since </w:t>
      </w:r>
      <w:r w:rsidR="00BA2B2C">
        <w:rPr>
          <w:szCs w:val="24"/>
        </w:rPr>
        <w:t xml:space="preserve">in </w:t>
      </w:r>
      <w:r w:rsidR="00DA0050">
        <w:rPr>
          <w:szCs w:val="24"/>
        </w:rPr>
        <w:t>June</w:t>
      </w:r>
      <w:r w:rsidR="00BA2B2C">
        <w:rPr>
          <w:szCs w:val="24"/>
        </w:rPr>
        <w:t xml:space="preserve"> 2016</w:t>
      </w:r>
      <w:r w:rsidRPr="00E160C9">
        <w:rPr>
          <w:szCs w:val="24"/>
        </w:rPr>
        <w:t>.   In accordance with OAR 581-022-2223(5)(d) and in a</w:t>
      </w:r>
      <w:r>
        <w:rPr>
          <w:szCs w:val="24"/>
        </w:rPr>
        <w:t>n</w:t>
      </w:r>
      <w:r w:rsidRPr="00E160C9">
        <w:rPr>
          <w:szCs w:val="24"/>
        </w:rPr>
        <w:t xml:space="preserve"> effort to reduce exposure to lead in wate</w:t>
      </w:r>
      <w:r>
        <w:rPr>
          <w:szCs w:val="24"/>
        </w:rPr>
        <w:t xml:space="preserve">r, the </w:t>
      </w:r>
      <w:r w:rsidR="00BA2B2C">
        <w:rPr>
          <w:szCs w:val="24"/>
        </w:rPr>
        <w:t>PTSD</w:t>
      </w:r>
      <w:r>
        <w:rPr>
          <w:szCs w:val="24"/>
        </w:rPr>
        <w:t xml:space="preserve"> has maintained a comprehensive lead testing plan that targets fixtures used for drinking water and food preparation.</w:t>
      </w:r>
    </w:p>
    <w:p w:rsidR="00A26771" w:rsidRDefault="00A26771" w:rsidP="00A26771">
      <w:pPr>
        <w:rPr>
          <w:szCs w:val="24"/>
        </w:rPr>
      </w:pPr>
    </w:p>
    <w:p w:rsidR="00A26771" w:rsidRDefault="00A26771" w:rsidP="00A26771">
      <w:pPr>
        <w:rPr>
          <w:szCs w:val="24"/>
        </w:rPr>
      </w:pPr>
      <w:r>
        <w:rPr>
          <w:szCs w:val="24"/>
        </w:rPr>
        <w:t xml:space="preserve">While test results only provide a “snapshot” in time, the </w:t>
      </w:r>
      <w:r w:rsidR="00BA2B2C">
        <w:rPr>
          <w:szCs w:val="24"/>
        </w:rPr>
        <w:t>PTSD</w:t>
      </w:r>
      <w:r>
        <w:rPr>
          <w:szCs w:val="24"/>
        </w:rPr>
        <w:t xml:space="preserve"> will remain diligent in monitoring the lead levels and use every feasible opportunity to improve the quality of water.</w:t>
      </w:r>
    </w:p>
    <w:p w:rsidR="00A26771" w:rsidRDefault="00A26771" w:rsidP="00A26771">
      <w:pPr>
        <w:rPr>
          <w:szCs w:val="24"/>
        </w:rPr>
      </w:pPr>
    </w:p>
    <w:p w:rsidR="00A26771" w:rsidRPr="00B37E97" w:rsidRDefault="00A26771" w:rsidP="00A26771">
      <w:pPr>
        <w:rPr>
          <w:szCs w:val="24"/>
        </w:rPr>
      </w:pPr>
      <w:r w:rsidRPr="00B37E97">
        <w:rPr>
          <w:szCs w:val="24"/>
        </w:rPr>
        <w:t xml:space="preserve">As part of this process, </w:t>
      </w:r>
      <w:r>
        <w:rPr>
          <w:szCs w:val="24"/>
        </w:rPr>
        <w:t xml:space="preserve">the district uses </w:t>
      </w:r>
      <w:r w:rsidRPr="00B37E97">
        <w:rPr>
          <w:szCs w:val="24"/>
        </w:rPr>
        <w:t xml:space="preserve">an Oregon Health Authority accredited lab </w:t>
      </w:r>
      <w:r>
        <w:rPr>
          <w:szCs w:val="24"/>
        </w:rPr>
        <w:t>to analyze all samples.</w:t>
      </w:r>
      <w:r w:rsidRPr="00B37E97">
        <w:rPr>
          <w:szCs w:val="24"/>
        </w:rPr>
        <w:t xml:space="preserve"> </w:t>
      </w:r>
    </w:p>
    <w:p w:rsidR="00A26771" w:rsidRDefault="00A26771" w:rsidP="00A26771">
      <w:pPr>
        <w:rPr>
          <w:i/>
          <w:szCs w:val="24"/>
        </w:rPr>
      </w:pPr>
    </w:p>
    <w:p w:rsidR="00A26771" w:rsidRDefault="00A26771" w:rsidP="00A26771">
      <w:pPr>
        <w:rPr>
          <w:szCs w:val="24"/>
        </w:rPr>
      </w:pPr>
      <w:r>
        <w:rPr>
          <w:szCs w:val="24"/>
        </w:rPr>
        <w:t xml:space="preserve">The E.P.A.’s recommended action level is 0.020 mg/L (equivalent to 20 part per billion (PPB)); however, the </w:t>
      </w:r>
      <w:r w:rsidR="00BA2B2C">
        <w:rPr>
          <w:szCs w:val="24"/>
        </w:rPr>
        <w:t>PTSD</w:t>
      </w:r>
      <w:r>
        <w:rPr>
          <w:szCs w:val="24"/>
        </w:rPr>
        <w:t xml:space="preserve"> utilizes 0.015 mg/L as a trigger to proactively address lead reduction.</w:t>
      </w:r>
    </w:p>
    <w:p w:rsidR="00A26771" w:rsidRDefault="00A26771" w:rsidP="00A26771">
      <w:pPr>
        <w:rPr>
          <w:szCs w:val="24"/>
        </w:rPr>
      </w:pPr>
    </w:p>
    <w:p w:rsidR="00A26771" w:rsidRDefault="00A26771" w:rsidP="00A26771">
      <w:pPr>
        <w:rPr>
          <w:szCs w:val="24"/>
        </w:rPr>
      </w:pPr>
      <w:r>
        <w:rPr>
          <w:szCs w:val="24"/>
        </w:rPr>
        <w:t>Over the years, acceptable standards for lead content have evolved.  As recently as Jan 4</w:t>
      </w:r>
      <w:r w:rsidRPr="00E160C9">
        <w:rPr>
          <w:szCs w:val="24"/>
          <w:vertAlign w:val="superscript"/>
        </w:rPr>
        <w:t>th</w:t>
      </w:r>
      <w:r>
        <w:rPr>
          <w:szCs w:val="24"/>
        </w:rPr>
        <w:t>, 2016 the standards changed from 8.0% lead content to 0.25% lead content.  All repairs, upgrades, and new construction in the district utilize “lead free components” to the current standard.</w:t>
      </w:r>
    </w:p>
    <w:p w:rsidR="00A26771" w:rsidRDefault="00A26771" w:rsidP="00A26771">
      <w:pPr>
        <w:rPr>
          <w:szCs w:val="24"/>
        </w:rPr>
      </w:pPr>
    </w:p>
    <w:p w:rsidR="00A26771" w:rsidRDefault="00A26771" w:rsidP="00A26771">
      <w:pPr>
        <w:autoSpaceDE w:val="0"/>
        <w:autoSpaceDN w:val="0"/>
        <w:adjustRightInd w:val="0"/>
        <w:rPr>
          <w:szCs w:val="24"/>
        </w:rPr>
      </w:pPr>
      <w:r>
        <w:rPr>
          <w:szCs w:val="24"/>
        </w:rPr>
        <w:t xml:space="preserve"> The </w:t>
      </w:r>
      <w:r w:rsidR="00BA2B2C">
        <w:rPr>
          <w:szCs w:val="24"/>
        </w:rPr>
        <w:t>PTSD</w:t>
      </w:r>
      <w:r w:rsidRPr="00003B68">
        <w:rPr>
          <w:szCs w:val="24"/>
        </w:rPr>
        <w:t xml:space="preserve"> utilize</w:t>
      </w:r>
      <w:r>
        <w:rPr>
          <w:szCs w:val="24"/>
        </w:rPr>
        <w:t>s</w:t>
      </w:r>
      <w:r w:rsidRPr="00003B68">
        <w:rPr>
          <w:szCs w:val="24"/>
        </w:rPr>
        <w:t xml:space="preserve"> the EPA’s 3Ts technical guidance plan frequently throughout the testing process</w:t>
      </w:r>
      <w:r>
        <w:rPr>
          <w:szCs w:val="24"/>
        </w:rPr>
        <w:t>:</w:t>
      </w:r>
      <w:r w:rsidRPr="00003B68">
        <w:rPr>
          <w:szCs w:val="24"/>
        </w:rPr>
        <w:t xml:space="preserve">   </w:t>
      </w:r>
    </w:p>
    <w:p w:rsidR="00A26771" w:rsidRDefault="00A26771" w:rsidP="00A26771">
      <w:pPr>
        <w:autoSpaceDE w:val="0"/>
        <w:autoSpaceDN w:val="0"/>
        <w:adjustRightInd w:val="0"/>
        <w:rPr>
          <w:szCs w:val="24"/>
        </w:rPr>
      </w:pPr>
    </w:p>
    <w:p w:rsidR="00A26771" w:rsidRPr="00003B68" w:rsidRDefault="004E0358" w:rsidP="00A26771">
      <w:pPr>
        <w:autoSpaceDE w:val="0"/>
        <w:autoSpaceDN w:val="0"/>
        <w:adjustRightInd w:val="0"/>
        <w:rPr>
          <w:szCs w:val="24"/>
        </w:rPr>
      </w:pPr>
      <w:hyperlink r:id="rId12" w:history="1">
        <w:r w:rsidR="00A26771" w:rsidRPr="00003B68">
          <w:rPr>
            <w:rStyle w:val="Hyperlink"/>
            <w:sz w:val="20"/>
            <w:szCs w:val="20"/>
          </w:rPr>
          <w:t>https://www.epa.gov/sites/production/files/2015-09/documents/toolkit_leadschools_guide_3ts_leadschools.pdf</w:t>
        </w:r>
      </w:hyperlink>
    </w:p>
    <w:p w:rsidR="00A26771" w:rsidRPr="00E160C9" w:rsidRDefault="00A26771" w:rsidP="00A26771">
      <w:pPr>
        <w:rPr>
          <w:szCs w:val="24"/>
        </w:rPr>
      </w:pPr>
    </w:p>
    <w:p w:rsidR="00A26771" w:rsidRDefault="00A26771" w:rsidP="00A26771">
      <w:pPr>
        <w:autoSpaceDE w:val="0"/>
        <w:autoSpaceDN w:val="0"/>
        <w:adjustRightInd w:val="0"/>
        <w:rPr>
          <w:szCs w:val="24"/>
        </w:rPr>
      </w:pPr>
      <w:r>
        <w:rPr>
          <w:szCs w:val="24"/>
        </w:rPr>
        <w:t>The facilities department has thoroughly mapped out all of the fixtures in all schools and identified them using a standard naming convention.  The facilities department has coll</w:t>
      </w:r>
      <w:r w:rsidR="00BA2B2C">
        <w:rPr>
          <w:szCs w:val="24"/>
        </w:rPr>
        <w:t>ec</w:t>
      </w:r>
      <w:r>
        <w:rPr>
          <w:szCs w:val="24"/>
        </w:rPr>
        <w:t xml:space="preserve">ted all of the data from the </w:t>
      </w:r>
      <w:r w:rsidR="00BA2B2C">
        <w:rPr>
          <w:szCs w:val="24"/>
        </w:rPr>
        <w:t>original te</w:t>
      </w:r>
      <w:r w:rsidR="006533DB">
        <w:rPr>
          <w:szCs w:val="24"/>
        </w:rPr>
        <w:t>st results and the secondary re</w:t>
      </w:r>
      <w:r w:rsidR="00BA2B2C">
        <w:rPr>
          <w:szCs w:val="24"/>
        </w:rPr>
        <w:t>test results</w:t>
      </w:r>
      <w:r>
        <w:rPr>
          <w:szCs w:val="24"/>
        </w:rPr>
        <w:t xml:space="preserve"> so that the history of each fixture can be used for pattern analysis in problem solving and determining the best course of action for a solution.  </w:t>
      </w:r>
      <w:r w:rsidR="00BA2B2C">
        <w:rPr>
          <w:szCs w:val="24"/>
        </w:rPr>
        <w:t>PTSD</w:t>
      </w:r>
      <w:r>
        <w:rPr>
          <w:szCs w:val="24"/>
        </w:rPr>
        <w:t xml:space="preserve"> crews can reference this information from the field when addressing problems via the share drive and a laptop or a hand held device.</w:t>
      </w:r>
    </w:p>
    <w:p w:rsidR="00A26771" w:rsidRDefault="00A26771" w:rsidP="00A26771">
      <w:pPr>
        <w:autoSpaceDE w:val="0"/>
        <w:autoSpaceDN w:val="0"/>
        <w:adjustRightInd w:val="0"/>
        <w:rPr>
          <w:szCs w:val="24"/>
        </w:rPr>
      </w:pPr>
    </w:p>
    <w:p w:rsidR="00A26771" w:rsidRDefault="00A26771" w:rsidP="00A26771">
      <w:pPr>
        <w:autoSpaceDE w:val="0"/>
        <w:autoSpaceDN w:val="0"/>
        <w:adjustRightInd w:val="0"/>
        <w:rPr>
          <w:szCs w:val="24"/>
        </w:rPr>
      </w:pPr>
      <w:r>
        <w:rPr>
          <w:szCs w:val="24"/>
        </w:rPr>
        <w:t>In order to minimize the level of disruption to the sites, the testing cycle is completed during the summer months.  This allows for adequate time to fix issues, and it provides an assessment of the system under a minimal use scenario.  Generally speaking, when the schools are in session and the water is running more consistently, the water quality and the test results will be better than during minimal use time periods (breaks).</w:t>
      </w:r>
    </w:p>
    <w:p w:rsidR="00A26771" w:rsidRDefault="00A26771" w:rsidP="00A26771">
      <w:pPr>
        <w:autoSpaceDE w:val="0"/>
        <w:autoSpaceDN w:val="0"/>
        <w:adjustRightInd w:val="0"/>
        <w:rPr>
          <w:szCs w:val="24"/>
        </w:rPr>
      </w:pPr>
    </w:p>
    <w:p w:rsidR="00A26771" w:rsidRDefault="00A26771" w:rsidP="00A26771">
      <w:pPr>
        <w:autoSpaceDE w:val="0"/>
        <w:autoSpaceDN w:val="0"/>
        <w:adjustRightInd w:val="0"/>
        <w:rPr>
          <w:szCs w:val="24"/>
        </w:rPr>
      </w:pPr>
      <w:r>
        <w:rPr>
          <w:szCs w:val="24"/>
        </w:rPr>
        <w:t xml:space="preserve">The </w:t>
      </w:r>
      <w:r w:rsidR="006533DB">
        <w:rPr>
          <w:szCs w:val="24"/>
        </w:rPr>
        <w:t>PTSD</w:t>
      </w:r>
      <w:r>
        <w:rPr>
          <w:szCs w:val="24"/>
        </w:rPr>
        <w:t xml:space="preserve"> encourages staff and students to utilize fixtures that have been tested for consuming water and to flush fixtures prior to use following breaks in occupancy.  All sites have access to the lead testing tracker to determine which fixtures have been tested and when. </w:t>
      </w:r>
    </w:p>
    <w:p w:rsidR="00A26771" w:rsidRDefault="00A26771" w:rsidP="00A26771">
      <w:pPr>
        <w:autoSpaceDE w:val="0"/>
        <w:autoSpaceDN w:val="0"/>
        <w:adjustRightInd w:val="0"/>
        <w:rPr>
          <w:szCs w:val="24"/>
        </w:rPr>
      </w:pPr>
      <w:r>
        <w:rPr>
          <w:szCs w:val="24"/>
        </w:rPr>
        <w:t xml:space="preserve">The </w:t>
      </w:r>
      <w:r w:rsidR="006533DB">
        <w:rPr>
          <w:szCs w:val="24"/>
        </w:rPr>
        <w:t>PTSD</w:t>
      </w:r>
      <w:r>
        <w:rPr>
          <w:szCs w:val="24"/>
        </w:rPr>
        <w:t xml:space="preserve"> will continue to test at all sites on an annual basis.</w:t>
      </w:r>
    </w:p>
    <w:p w:rsidR="00A26771" w:rsidRDefault="00A26771" w:rsidP="00A26771">
      <w:pPr>
        <w:autoSpaceDE w:val="0"/>
        <w:autoSpaceDN w:val="0"/>
        <w:adjustRightInd w:val="0"/>
        <w:rPr>
          <w:szCs w:val="24"/>
        </w:rPr>
      </w:pPr>
      <w:r>
        <w:rPr>
          <w:szCs w:val="24"/>
        </w:rPr>
        <w:t>When elevated lead levels are discovered in a fixture, it is placed out of order with signage, communicated to the site and district leadership, fixed, re-tested, and when cleared, placed back into order.</w:t>
      </w:r>
    </w:p>
    <w:p w:rsidR="00A26771" w:rsidRDefault="00A26771" w:rsidP="00A26771">
      <w:pPr>
        <w:autoSpaceDE w:val="0"/>
        <w:autoSpaceDN w:val="0"/>
        <w:adjustRightInd w:val="0"/>
        <w:rPr>
          <w:szCs w:val="24"/>
        </w:rPr>
      </w:pPr>
      <w:r>
        <w:rPr>
          <w:szCs w:val="24"/>
        </w:rPr>
        <w:t xml:space="preserve">Sites will always have access to an adequate and safe supply of water throughout the testing cycle.  When necessary, sites will be provided bottled or contract water until the system has been cleared as safe. </w:t>
      </w:r>
    </w:p>
    <w:p w:rsidR="00A26771" w:rsidRDefault="00A26771" w:rsidP="00A26771">
      <w:pPr>
        <w:autoSpaceDE w:val="0"/>
        <w:autoSpaceDN w:val="0"/>
        <w:adjustRightInd w:val="0"/>
        <w:rPr>
          <w:szCs w:val="24"/>
        </w:rPr>
      </w:pPr>
      <w:r>
        <w:rPr>
          <w:szCs w:val="24"/>
        </w:rPr>
        <w:t xml:space="preserve">The </w:t>
      </w:r>
      <w:r w:rsidR="006533DB">
        <w:rPr>
          <w:szCs w:val="24"/>
        </w:rPr>
        <w:t>PT</w:t>
      </w:r>
      <w:r>
        <w:rPr>
          <w:szCs w:val="24"/>
        </w:rPr>
        <w:t>SD will remain transparent with all test results and continue to communicate them in a timely manner.</w:t>
      </w:r>
    </w:p>
    <w:p w:rsidR="00A26771" w:rsidRDefault="00A26771" w:rsidP="00A26771">
      <w:pPr>
        <w:autoSpaceDE w:val="0"/>
        <w:autoSpaceDN w:val="0"/>
        <w:adjustRightInd w:val="0"/>
        <w:rPr>
          <w:szCs w:val="24"/>
        </w:rPr>
      </w:pPr>
      <w:r>
        <w:rPr>
          <w:szCs w:val="24"/>
        </w:rPr>
        <w:t>It is important to us that students, staff, families and the community are kept informed with the most accurate information.</w:t>
      </w:r>
    </w:p>
    <w:p w:rsidR="00A26771" w:rsidRDefault="00A26771" w:rsidP="00A26771">
      <w:pPr>
        <w:autoSpaceDE w:val="0"/>
        <w:autoSpaceDN w:val="0"/>
        <w:adjustRightInd w:val="0"/>
        <w:rPr>
          <w:szCs w:val="24"/>
        </w:rPr>
      </w:pPr>
      <w:r>
        <w:rPr>
          <w:rFonts w:cs="Times New Roman"/>
          <w:color w:val="000000"/>
          <w:szCs w:val="24"/>
        </w:rPr>
        <w:t xml:space="preserve">All test results are posted at </w:t>
      </w:r>
      <w:hyperlink r:id="rId13" w:anchor=".V-6uC0coFSR" w:history="1">
        <w:r w:rsidR="00615486" w:rsidRPr="00615486">
          <w:rPr>
            <w:rStyle w:val="Hyperlink"/>
            <w:rFonts w:cs="Times New Roman"/>
            <w:szCs w:val="24"/>
          </w:rPr>
          <w:t>http://www.phoenix.</w:t>
        </w:r>
        <w:r w:rsidR="00615486" w:rsidRPr="00615486">
          <w:rPr>
            <w:rStyle w:val="Hyperlink"/>
            <w:rFonts w:cs="Times New Roman"/>
            <w:szCs w:val="24"/>
          </w:rPr>
          <w:t>k</w:t>
        </w:r>
        <w:r w:rsidR="00615486" w:rsidRPr="00615486">
          <w:rPr>
            <w:rStyle w:val="Hyperlink"/>
            <w:rFonts w:cs="Times New Roman"/>
            <w:szCs w:val="24"/>
          </w:rPr>
          <w:t>12.or.us/Page.asp?NavID=349&amp;menu=#.V-6uC0coFSR</w:t>
        </w:r>
      </w:hyperlink>
    </w:p>
    <w:p w:rsidR="00902067" w:rsidRDefault="00A26771" w:rsidP="00A26771">
      <w:pPr>
        <w:autoSpaceDE w:val="0"/>
        <w:autoSpaceDN w:val="0"/>
        <w:adjustRightInd w:val="0"/>
        <w:rPr>
          <w:szCs w:val="24"/>
        </w:rPr>
      </w:pPr>
      <w:r>
        <w:rPr>
          <w:szCs w:val="24"/>
        </w:rPr>
        <w:t xml:space="preserve">It is imperative for the sake of efficiency and historical documentation that the </w:t>
      </w:r>
      <w:r w:rsidR="00BA2B2C">
        <w:rPr>
          <w:szCs w:val="24"/>
        </w:rPr>
        <w:t xml:space="preserve">PTSD </w:t>
      </w:r>
      <w:r w:rsidR="001E72A0">
        <w:rPr>
          <w:szCs w:val="24"/>
        </w:rPr>
        <w:t>maintains</w:t>
      </w:r>
      <w:r>
        <w:rPr>
          <w:szCs w:val="24"/>
        </w:rPr>
        <w:t xml:space="preserve"> detailed and organized records.  We integrate organization and accessibility into all aspects of our operation.  </w:t>
      </w:r>
    </w:p>
    <w:p w:rsidR="00A26771" w:rsidRDefault="00A26771" w:rsidP="00A26771">
      <w:pPr>
        <w:pStyle w:val="ListParagraph"/>
        <w:ind w:left="360"/>
        <w:rPr>
          <w:rFonts w:asciiTheme="minorHAnsi" w:hAnsiTheme="minorHAnsi"/>
          <w:b/>
          <w:szCs w:val="24"/>
          <w:u w:val="single"/>
        </w:rPr>
      </w:pPr>
    </w:p>
    <w:p w:rsidR="00A26771" w:rsidRPr="0090768E" w:rsidRDefault="00A26771" w:rsidP="00A26771">
      <w:pPr>
        <w:pStyle w:val="ListParagraph"/>
        <w:numPr>
          <w:ilvl w:val="0"/>
          <w:numId w:val="1"/>
        </w:numPr>
        <w:rPr>
          <w:rFonts w:asciiTheme="minorHAnsi" w:hAnsiTheme="minorHAnsi"/>
          <w:b/>
          <w:szCs w:val="24"/>
          <w:u w:val="single"/>
        </w:rPr>
      </w:pPr>
      <w:r w:rsidRPr="0090768E">
        <w:rPr>
          <w:rFonts w:asciiTheme="minorHAnsi" w:hAnsiTheme="minorHAnsi"/>
          <w:b/>
          <w:szCs w:val="24"/>
          <w:u w:val="single"/>
        </w:rPr>
        <w:t>Lead Paint</w:t>
      </w:r>
    </w:p>
    <w:p w:rsidR="00A26771" w:rsidRDefault="00A26771" w:rsidP="00A26771">
      <w:pPr>
        <w:rPr>
          <w:i/>
          <w:szCs w:val="24"/>
        </w:rPr>
      </w:pPr>
    </w:p>
    <w:p w:rsidR="00A26771" w:rsidRDefault="00A26771" w:rsidP="00A26771">
      <w:pPr>
        <w:rPr>
          <w:szCs w:val="24"/>
          <w:u w:val="single"/>
        </w:rPr>
      </w:pPr>
      <w:r w:rsidRPr="00434F95">
        <w:rPr>
          <w:szCs w:val="24"/>
        </w:rPr>
        <w:t xml:space="preserve">The Environmental Protection Agency’s Renovation, Repair and Painting </w:t>
      </w:r>
      <w:r>
        <w:rPr>
          <w:szCs w:val="24"/>
        </w:rPr>
        <w:t xml:space="preserve">Program Rule </w:t>
      </w:r>
      <w:r w:rsidRPr="00434F95">
        <w:rPr>
          <w:rFonts w:cs="Arial"/>
          <w:color w:val="000000"/>
          <w:szCs w:val="24"/>
        </w:rPr>
        <w:t>requires that individuals and firms conducting renovation, repair and painting projects on pre-1978 homes and “child-occupied facilities” be certified to f</w:t>
      </w:r>
      <w:r>
        <w:rPr>
          <w:rFonts w:cs="Arial"/>
          <w:color w:val="000000"/>
          <w:szCs w:val="24"/>
        </w:rPr>
        <w:t>ollow lead-safe work practices:</w:t>
      </w:r>
    </w:p>
    <w:p w:rsidR="00A26771" w:rsidRDefault="004E0358" w:rsidP="00A26771">
      <w:pPr>
        <w:rPr>
          <w:szCs w:val="24"/>
          <w:u w:val="single"/>
        </w:rPr>
      </w:pPr>
      <w:hyperlink r:id="rId14" w:history="1">
        <w:r w:rsidR="00A26771" w:rsidRPr="0018241F">
          <w:rPr>
            <w:rStyle w:val="Hyperlink"/>
            <w:szCs w:val="24"/>
          </w:rPr>
          <w:t>https://public.health.oregon.gov/HealthyEnvironments/HealthyNeighborhoods/LeadPoisoning/ChildCareSchools/Pages/RulesforRenovating.aspx</w:t>
        </w:r>
      </w:hyperlink>
    </w:p>
    <w:p w:rsidR="00A26771" w:rsidRDefault="00A26771" w:rsidP="00A26771">
      <w:pPr>
        <w:rPr>
          <w:szCs w:val="24"/>
          <w:u w:val="single"/>
        </w:rPr>
      </w:pPr>
    </w:p>
    <w:p w:rsidR="00A26771" w:rsidRPr="00163052" w:rsidRDefault="00A26771" w:rsidP="00A26771">
      <w:pPr>
        <w:rPr>
          <w:szCs w:val="24"/>
        </w:rPr>
      </w:pPr>
      <w:r w:rsidRPr="00163052">
        <w:rPr>
          <w:szCs w:val="24"/>
        </w:rPr>
        <w:t>In order to comply with the United States Environmental Protection Agency’s Renovation, Repair and Painting Program Rule,</w:t>
      </w:r>
      <w:r>
        <w:rPr>
          <w:szCs w:val="24"/>
        </w:rPr>
        <w:t xml:space="preserve"> the </w:t>
      </w:r>
      <w:r w:rsidR="00BA2B2C">
        <w:rPr>
          <w:szCs w:val="24"/>
        </w:rPr>
        <w:t>PTSD</w:t>
      </w:r>
      <w:r>
        <w:rPr>
          <w:szCs w:val="24"/>
        </w:rPr>
        <w:t xml:space="preserve"> will only contract with certified lead based paint renovation contractors licensed by the Oregon Construction Contractors Board and/or </w:t>
      </w:r>
      <w:r w:rsidR="00757225">
        <w:rPr>
          <w:szCs w:val="24"/>
        </w:rPr>
        <w:t>has staff</w:t>
      </w:r>
      <w:r>
        <w:rPr>
          <w:szCs w:val="24"/>
        </w:rPr>
        <w:t xml:space="preserve"> trained from an accredited lead-safe training provider complete the work. </w:t>
      </w:r>
      <w:r w:rsidRPr="00163052">
        <w:rPr>
          <w:szCs w:val="24"/>
        </w:rPr>
        <w:t xml:space="preserve"> </w:t>
      </w:r>
    </w:p>
    <w:p w:rsidR="00A26771" w:rsidRPr="00163052" w:rsidRDefault="00A26771" w:rsidP="00A26771">
      <w:pPr>
        <w:rPr>
          <w:szCs w:val="24"/>
        </w:rPr>
      </w:pPr>
    </w:p>
    <w:p w:rsidR="00A26771" w:rsidRPr="0090768E" w:rsidRDefault="00A26771" w:rsidP="00A26771">
      <w:pPr>
        <w:pStyle w:val="ListParagraph"/>
        <w:numPr>
          <w:ilvl w:val="0"/>
          <w:numId w:val="1"/>
        </w:numPr>
        <w:rPr>
          <w:rFonts w:asciiTheme="minorHAnsi" w:hAnsiTheme="minorHAnsi"/>
          <w:b/>
          <w:szCs w:val="24"/>
          <w:u w:val="single"/>
        </w:rPr>
      </w:pPr>
      <w:r w:rsidRPr="0090768E">
        <w:rPr>
          <w:rFonts w:asciiTheme="minorHAnsi" w:hAnsiTheme="minorHAnsi"/>
          <w:b/>
          <w:szCs w:val="24"/>
          <w:u w:val="single"/>
        </w:rPr>
        <w:t xml:space="preserve">Integrated Pest Management </w:t>
      </w:r>
    </w:p>
    <w:p w:rsidR="00A26771" w:rsidRDefault="00A26771" w:rsidP="00A26771">
      <w:pPr>
        <w:pStyle w:val="ListParagraph"/>
        <w:ind w:left="0"/>
        <w:rPr>
          <w:rFonts w:asciiTheme="minorHAnsi" w:hAnsiTheme="minorHAnsi"/>
          <w:szCs w:val="24"/>
        </w:rPr>
      </w:pPr>
    </w:p>
    <w:p w:rsidR="000C5C3B" w:rsidRDefault="00A26771" w:rsidP="00A26771">
      <w:pPr>
        <w:pStyle w:val="ListParagraph"/>
        <w:ind w:left="0"/>
        <w:rPr>
          <w:rFonts w:asciiTheme="minorHAnsi" w:hAnsiTheme="minorHAnsi"/>
          <w:szCs w:val="24"/>
        </w:rPr>
      </w:pPr>
      <w:r>
        <w:rPr>
          <w:rFonts w:asciiTheme="minorHAnsi" w:hAnsiTheme="minorHAnsi"/>
          <w:szCs w:val="24"/>
        </w:rPr>
        <w:t>T</w:t>
      </w:r>
      <w:r w:rsidRPr="00163052">
        <w:rPr>
          <w:rFonts w:asciiTheme="minorHAnsi" w:hAnsiTheme="minorHAnsi"/>
          <w:szCs w:val="24"/>
        </w:rPr>
        <w:t xml:space="preserve">he </w:t>
      </w:r>
      <w:r w:rsidR="00902067">
        <w:rPr>
          <w:rFonts w:asciiTheme="minorHAnsi" w:hAnsiTheme="minorHAnsi"/>
          <w:szCs w:val="24"/>
        </w:rPr>
        <w:t>Phoenix-Talent</w:t>
      </w:r>
      <w:r>
        <w:rPr>
          <w:rFonts w:asciiTheme="minorHAnsi" w:hAnsiTheme="minorHAnsi"/>
          <w:szCs w:val="24"/>
        </w:rPr>
        <w:t xml:space="preserve"> School D</w:t>
      </w:r>
      <w:r w:rsidRPr="00163052">
        <w:rPr>
          <w:rFonts w:asciiTheme="minorHAnsi" w:hAnsiTheme="minorHAnsi"/>
          <w:szCs w:val="24"/>
        </w:rPr>
        <w:t xml:space="preserve">istrict has adopted an integrated pest management plan as required by ORS </w:t>
      </w:r>
      <w:r w:rsidRPr="00163052">
        <w:rPr>
          <w:rFonts w:asciiTheme="minorHAnsi" w:hAnsiTheme="minorHAnsi" w:cs="TimesNewRomanPS-BoldMT"/>
          <w:bCs/>
          <w:szCs w:val="24"/>
        </w:rPr>
        <w:t xml:space="preserve">634.700 through 634.750.  </w:t>
      </w:r>
      <w:r w:rsidRPr="00163052">
        <w:rPr>
          <w:rFonts w:asciiTheme="minorHAnsi" w:hAnsiTheme="minorHAnsi"/>
          <w:szCs w:val="24"/>
        </w:rPr>
        <w:t>Community members can acc</w:t>
      </w:r>
      <w:r>
        <w:rPr>
          <w:rFonts w:asciiTheme="minorHAnsi" w:hAnsiTheme="minorHAnsi"/>
          <w:szCs w:val="24"/>
        </w:rPr>
        <w:t xml:space="preserve">ess a copy of the IPM plan at </w:t>
      </w:r>
    </w:p>
    <w:p w:rsidR="00902067" w:rsidRDefault="004E0358" w:rsidP="00A26771">
      <w:pPr>
        <w:pStyle w:val="ListParagraph"/>
        <w:ind w:left="0"/>
        <w:rPr>
          <w:rFonts w:asciiTheme="minorHAnsi" w:hAnsiTheme="minorHAnsi"/>
          <w:szCs w:val="24"/>
        </w:rPr>
      </w:pPr>
      <w:hyperlink r:id="rId15" w:history="1">
        <w:r w:rsidR="000C5C3B" w:rsidRPr="000C5C3B">
          <w:rPr>
            <w:rStyle w:val="Hyperlink"/>
            <w:rFonts w:asciiTheme="minorHAnsi" w:hAnsiTheme="minorHAnsi"/>
            <w:szCs w:val="24"/>
          </w:rPr>
          <w:t>http://www.phoenix.k12.or.us/SIB/files/PT</w:t>
        </w:r>
        <w:r w:rsidR="000C5C3B" w:rsidRPr="000C5C3B">
          <w:rPr>
            <w:rStyle w:val="Hyperlink"/>
            <w:rFonts w:asciiTheme="minorHAnsi" w:hAnsiTheme="minorHAnsi"/>
            <w:szCs w:val="24"/>
          </w:rPr>
          <w:t>S</w:t>
        </w:r>
        <w:r w:rsidR="000C5C3B" w:rsidRPr="000C5C3B">
          <w:rPr>
            <w:rStyle w:val="Hyperlink"/>
            <w:rFonts w:asciiTheme="minorHAnsi" w:hAnsiTheme="minorHAnsi"/>
            <w:szCs w:val="24"/>
          </w:rPr>
          <w:t>D%20IPM%20%2D%20%205%2D23%2D14.docx</w:t>
        </w:r>
      </w:hyperlink>
    </w:p>
    <w:p w:rsidR="00757225" w:rsidRDefault="00757225" w:rsidP="00A26771">
      <w:pPr>
        <w:pStyle w:val="ListParagraph"/>
        <w:ind w:left="0"/>
        <w:rPr>
          <w:rFonts w:asciiTheme="minorHAnsi" w:hAnsiTheme="minorHAnsi"/>
          <w:szCs w:val="24"/>
        </w:rPr>
      </w:pPr>
    </w:p>
    <w:p w:rsidR="00757225" w:rsidRDefault="00757225" w:rsidP="00A26771">
      <w:pPr>
        <w:pStyle w:val="ListParagraph"/>
        <w:ind w:left="0"/>
        <w:rPr>
          <w:rFonts w:asciiTheme="minorHAnsi" w:hAnsiTheme="minorHAnsi"/>
          <w:szCs w:val="24"/>
        </w:rPr>
      </w:pPr>
    </w:p>
    <w:p w:rsidR="00757225" w:rsidRPr="00163052" w:rsidRDefault="00757225" w:rsidP="00A26771">
      <w:pPr>
        <w:pStyle w:val="ListParagraph"/>
        <w:ind w:left="0"/>
        <w:rPr>
          <w:rFonts w:asciiTheme="minorHAnsi" w:hAnsiTheme="minorHAnsi"/>
          <w:szCs w:val="24"/>
        </w:rPr>
      </w:pPr>
    </w:p>
    <w:p w:rsidR="00A26771" w:rsidRPr="00163052" w:rsidRDefault="00902067" w:rsidP="00A26771">
      <w:pPr>
        <w:rPr>
          <w:szCs w:val="24"/>
          <w:u w:val="single"/>
        </w:rPr>
      </w:pPr>
      <w:r>
        <w:rPr>
          <w:b/>
          <w:szCs w:val="24"/>
        </w:rPr>
        <w:t>7</w:t>
      </w:r>
      <w:r w:rsidR="00A26771" w:rsidRPr="009A0059">
        <w:rPr>
          <w:b/>
          <w:szCs w:val="24"/>
        </w:rPr>
        <w:t xml:space="preserve">.  </w:t>
      </w:r>
      <w:r w:rsidR="00A26771" w:rsidRPr="009A0059">
        <w:rPr>
          <w:b/>
          <w:szCs w:val="24"/>
          <w:u w:val="single"/>
        </w:rPr>
        <w:t>Communication</w:t>
      </w:r>
    </w:p>
    <w:p w:rsidR="00A26771" w:rsidRDefault="00A26771" w:rsidP="00A26771">
      <w:pPr>
        <w:rPr>
          <w:szCs w:val="24"/>
        </w:rPr>
      </w:pPr>
      <w:r w:rsidRPr="00163052">
        <w:rPr>
          <w:szCs w:val="24"/>
        </w:rPr>
        <w:t xml:space="preserve">The district </w:t>
      </w:r>
      <w:r>
        <w:rPr>
          <w:szCs w:val="24"/>
        </w:rPr>
        <w:t xml:space="preserve">will </w:t>
      </w:r>
      <w:r w:rsidRPr="00163052">
        <w:rPr>
          <w:szCs w:val="24"/>
        </w:rPr>
        <w:t xml:space="preserve">make all test results </w:t>
      </w:r>
      <w:r>
        <w:rPr>
          <w:szCs w:val="24"/>
        </w:rPr>
        <w:t xml:space="preserve">and </w:t>
      </w:r>
      <w:r w:rsidRPr="00163052">
        <w:rPr>
          <w:szCs w:val="24"/>
        </w:rPr>
        <w:t>detailed information explaining the test results available to the public within five business days of receiving the results</w:t>
      </w:r>
      <w:r>
        <w:rPr>
          <w:szCs w:val="24"/>
        </w:rPr>
        <w:t xml:space="preserve">.  Results will be made available through a combination of </w:t>
      </w:r>
      <w:r w:rsidRPr="00163052">
        <w:rPr>
          <w:szCs w:val="24"/>
        </w:rPr>
        <w:t>posting the results on the district website, sending notice of the results over the email system, and making the results available in hardcopy at the main administration office</w:t>
      </w:r>
      <w:r>
        <w:rPr>
          <w:szCs w:val="24"/>
        </w:rPr>
        <w:t xml:space="preserve">.  </w:t>
      </w:r>
    </w:p>
    <w:p w:rsidR="00A26771" w:rsidRPr="00163052" w:rsidRDefault="00A26771" w:rsidP="00A26771">
      <w:pPr>
        <w:rPr>
          <w:szCs w:val="24"/>
        </w:rPr>
      </w:pPr>
      <w:r w:rsidRPr="00163052">
        <w:rPr>
          <w:szCs w:val="24"/>
        </w:rPr>
        <w:t xml:space="preserve">The person responsible for </w:t>
      </w:r>
      <w:r w:rsidR="00507C0E">
        <w:rPr>
          <w:szCs w:val="24"/>
        </w:rPr>
        <w:t>Phoenix</w:t>
      </w:r>
      <w:r w:rsidR="00902067">
        <w:rPr>
          <w:szCs w:val="24"/>
        </w:rPr>
        <w:t>-</w:t>
      </w:r>
      <w:r w:rsidR="00507C0E">
        <w:rPr>
          <w:szCs w:val="24"/>
        </w:rPr>
        <w:t xml:space="preserve"> </w:t>
      </w:r>
      <w:r w:rsidR="007D25D1">
        <w:rPr>
          <w:szCs w:val="24"/>
        </w:rPr>
        <w:t>Talent School</w:t>
      </w:r>
      <w:r>
        <w:rPr>
          <w:szCs w:val="24"/>
        </w:rPr>
        <w:t xml:space="preserve"> District communication is</w:t>
      </w:r>
      <w:r w:rsidRPr="00163052">
        <w:rPr>
          <w:szCs w:val="24"/>
        </w:rPr>
        <w:t xml:space="preserve">: </w:t>
      </w:r>
    </w:p>
    <w:p w:rsidR="00A26771" w:rsidRPr="00163052" w:rsidRDefault="00A26771" w:rsidP="00A26771">
      <w:pPr>
        <w:ind w:left="360"/>
        <w:rPr>
          <w:szCs w:val="24"/>
        </w:rPr>
      </w:pPr>
      <w:r w:rsidRPr="0090768E">
        <w:rPr>
          <w:b/>
          <w:szCs w:val="24"/>
        </w:rPr>
        <w:t>Name:</w:t>
      </w:r>
      <w:r>
        <w:rPr>
          <w:szCs w:val="24"/>
        </w:rPr>
        <w:t xml:space="preserve">  </w:t>
      </w:r>
      <w:r w:rsidR="007D25D1">
        <w:rPr>
          <w:szCs w:val="24"/>
        </w:rPr>
        <w:t>Teresa Sayre</w:t>
      </w:r>
    </w:p>
    <w:p w:rsidR="00A26771" w:rsidRPr="00163052" w:rsidRDefault="00A26771" w:rsidP="00A26771">
      <w:pPr>
        <w:ind w:left="360"/>
        <w:rPr>
          <w:szCs w:val="24"/>
        </w:rPr>
      </w:pPr>
      <w:r w:rsidRPr="0090768E">
        <w:rPr>
          <w:b/>
          <w:szCs w:val="24"/>
        </w:rPr>
        <w:t>Position:</w:t>
      </w:r>
      <w:r>
        <w:rPr>
          <w:szCs w:val="24"/>
        </w:rPr>
        <w:t xml:space="preserve"> </w:t>
      </w:r>
      <w:r w:rsidR="007D25D1">
        <w:rPr>
          <w:szCs w:val="24"/>
        </w:rPr>
        <w:t>Superintendent</w:t>
      </w:r>
    </w:p>
    <w:p w:rsidR="00A26771" w:rsidRDefault="00A26771" w:rsidP="00A26771">
      <w:pPr>
        <w:ind w:left="360"/>
        <w:rPr>
          <w:szCs w:val="24"/>
        </w:rPr>
      </w:pPr>
      <w:r w:rsidRPr="0090768E">
        <w:rPr>
          <w:b/>
          <w:szCs w:val="24"/>
        </w:rPr>
        <w:t>Contact information:</w:t>
      </w:r>
      <w:r w:rsidRPr="00163052">
        <w:rPr>
          <w:szCs w:val="24"/>
        </w:rPr>
        <w:t xml:space="preserve"> </w:t>
      </w:r>
      <w:r w:rsidRPr="0090768E">
        <w:rPr>
          <w:szCs w:val="24"/>
          <w:u w:val="single"/>
        </w:rPr>
        <w:t>Address</w:t>
      </w:r>
      <w:r>
        <w:rPr>
          <w:szCs w:val="24"/>
        </w:rPr>
        <w:t xml:space="preserve"> – </w:t>
      </w:r>
      <w:r w:rsidR="007D25D1">
        <w:rPr>
          <w:szCs w:val="24"/>
        </w:rPr>
        <w:t>402 West 4</w:t>
      </w:r>
      <w:r w:rsidR="007D25D1" w:rsidRPr="007D25D1">
        <w:rPr>
          <w:szCs w:val="24"/>
          <w:vertAlign w:val="superscript"/>
        </w:rPr>
        <w:t>th</w:t>
      </w:r>
      <w:r w:rsidR="007D25D1">
        <w:rPr>
          <w:szCs w:val="24"/>
        </w:rPr>
        <w:t xml:space="preserve"> street</w:t>
      </w:r>
      <w:r>
        <w:rPr>
          <w:szCs w:val="24"/>
        </w:rPr>
        <w:t xml:space="preserve"> </w:t>
      </w:r>
    </w:p>
    <w:p w:rsidR="00A26771" w:rsidRDefault="00A26771" w:rsidP="00A26771">
      <w:pPr>
        <w:ind w:left="360"/>
        <w:rPr>
          <w:szCs w:val="24"/>
        </w:rPr>
      </w:pPr>
      <w:r>
        <w:rPr>
          <w:szCs w:val="24"/>
        </w:rPr>
        <w:t xml:space="preserve">                                                         </w:t>
      </w:r>
      <w:r w:rsidR="007D25D1">
        <w:rPr>
          <w:szCs w:val="24"/>
        </w:rPr>
        <w:t>Phoenix</w:t>
      </w:r>
      <w:r>
        <w:rPr>
          <w:szCs w:val="24"/>
        </w:rPr>
        <w:t>, OR 975</w:t>
      </w:r>
      <w:r w:rsidR="007D25D1">
        <w:rPr>
          <w:szCs w:val="24"/>
        </w:rPr>
        <w:t>35</w:t>
      </w:r>
    </w:p>
    <w:p w:rsidR="00A26771" w:rsidRDefault="00A26771" w:rsidP="00A26771">
      <w:pPr>
        <w:ind w:left="360"/>
        <w:rPr>
          <w:szCs w:val="24"/>
        </w:rPr>
      </w:pPr>
      <w:r>
        <w:rPr>
          <w:szCs w:val="24"/>
        </w:rPr>
        <w:t xml:space="preserve">                                       </w:t>
      </w:r>
      <w:r w:rsidRPr="0090768E">
        <w:rPr>
          <w:szCs w:val="24"/>
          <w:u w:val="single"/>
        </w:rPr>
        <w:t>Phone</w:t>
      </w:r>
      <w:r>
        <w:rPr>
          <w:szCs w:val="24"/>
        </w:rPr>
        <w:t xml:space="preserve"> </w:t>
      </w:r>
      <w:r w:rsidR="00716459">
        <w:rPr>
          <w:szCs w:val="24"/>
        </w:rPr>
        <w:t>- 1</w:t>
      </w:r>
      <w:r>
        <w:rPr>
          <w:szCs w:val="24"/>
        </w:rPr>
        <w:t xml:space="preserve"> (541) </w:t>
      </w:r>
      <w:r w:rsidR="007D25D1">
        <w:rPr>
          <w:szCs w:val="24"/>
        </w:rPr>
        <w:t>535-1511</w:t>
      </w:r>
      <w:r>
        <w:rPr>
          <w:szCs w:val="24"/>
        </w:rPr>
        <w:t xml:space="preserve"> (O)</w:t>
      </w:r>
    </w:p>
    <w:p w:rsidR="00A26771" w:rsidRPr="00163052" w:rsidRDefault="00A26771" w:rsidP="00A26771">
      <w:pPr>
        <w:ind w:left="360"/>
        <w:rPr>
          <w:szCs w:val="24"/>
        </w:rPr>
      </w:pPr>
      <w:r>
        <w:rPr>
          <w:szCs w:val="24"/>
        </w:rPr>
        <w:t xml:space="preserve">                                                       1 (541) </w:t>
      </w:r>
      <w:r w:rsidR="007D25D1">
        <w:rPr>
          <w:szCs w:val="24"/>
        </w:rPr>
        <w:t>951-3427</w:t>
      </w:r>
      <w:r>
        <w:rPr>
          <w:szCs w:val="24"/>
        </w:rPr>
        <w:t xml:space="preserve"> (C)</w:t>
      </w:r>
    </w:p>
    <w:p w:rsidR="00A26771" w:rsidRPr="00596BB9" w:rsidRDefault="00A26771" w:rsidP="00A26771">
      <w:pPr>
        <w:rPr>
          <w:i/>
          <w:szCs w:val="24"/>
        </w:rPr>
      </w:pPr>
      <w:r>
        <w:rPr>
          <w:szCs w:val="24"/>
        </w:rPr>
        <w:t xml:space="preserve">                                              </w:t>
      </w:r>
      <w:r w:rsidRPr="0090768E">
        <w:rPr>
          <w:szCs w:val="24"/>
          <w:u w:val="single"/>
        </w:rPr>
        <w:t>Email</w:t>
      </w:r>
      <w:r>
        <w:rPr>
          <w:szCs w:val="24"/>
        </w:rPr>
        <w:t xml:space="preserve"> – </w:t>
      </w:r>
      <w:r w:rsidR="007D25D1">
        <w:rPr>
          <w:szCs w:val="24"/>
        </w:rPr>
        <w:t>teresa.sayre@phoenix.k12.or.us</w:t>
      </w:r>
    </w:p>
    <w:p w:rsidR="00B61A9E" w:rsidRPr="002125A4" w:rsidRDefault="00B61A9E" w:rsidP="00B61A9E">
      <w:pPr>
        <w:tabs>
          <w:tab w:val="left" w:pos="1080"/>
        </w:tabs>
        <w:rPr>
          <w:rFonts w:ascii="Calibri" w:hAnsi="Calibri" w:cs="Calibri"/>
          <w:sz w:val="20"/>
          <w:szCs w:val="20"/>
        </w:rPr>
      </w:pPr>
    </w:p>
    <w:sectPr w:rsidR="00B61A9E" w:rsidRPr="002125A4" w:rsidSect="00954613">
      <w:footerReference w:type="default" r:id="rId16"/>
      <w:pgSz w:w="12240" w:h="15840"/>
      <w:pgMar w:top="810" w:right="1080" w:bottom="14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358" w:rsidRDefault="004E0358" w:rsidP="00B83DA0">
      <w:pPr>
        <w:spacing w:after="0" w:line="240" w:lineRule="auto"/>
      </w:pPr>
      <w:r>
        <w:separator/>
      </w:r>
    </w:p>
  </w:endnote>
  <w:endnote w:type="continuationSeparator" w:id="0">
    <w:p w:rsidR="004E0358" w:rsidRDefault="004E0358" w:rsidP="00B83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5A4" w:rsidRPr="0093271B" w:rsidRDefault="002125A4" w:rsidP="002125A4">
    <w:pPr>
      <w:spacing w:after="0"/>
      <w:rPr>
        <w:rFonts w:ascii="Baskerville Old Face" w:hAnsi="Baskerville Old Face" w:cs="Calibri"/>
        <w:i/>
        <w:color w:val="000000" w:themeColor="text1"/>
        <w:sz w:val="20"/>
        <w:szCs w:val="20"/>
      </w:rPr>
    </w:pPr>
    <w:r w:rsidRPr="0093271B">
      <w:rPr>
        <w:rFonts w:ascii="Baskerville Old Face" w:hAnsi="Baskerville Old Face" w:cs="Calibri"/>
        <w:color w:val="000000" w:themeColor="text1"/>
        <w:sz w:val="20"/>
        <w:szCs w:val="20"/>
      </w:rPr>
      <w:t>401 W. 4th Street – PO Box 698 – Phoenix, Oregon 97535</w:t>
    </w:r>
  </w:p>
  <w:p w:rsidR="002125A4" w:rsidRPr="0093271B" w:rsidRDefault="002125A4" w:rsidP="002125A4">
    <w:pPr>
      <w:spacing w:after="0"/>
      <w:rPr>
        <w:rFonts w:ascii="Baskerville Old Face" w:hAnsi="Baskerville Old Face" w:cs="Calibri"/>
        <w:color w:val="000000" w:themeColor="text1"/>
        <w:sz w:val="20"/>
        <w:szCs w:val="20"/>
      </w:rPr>
    </w:pPr>
    <w:r w:rsidRPr="0093271B">
      <w:rPr>
        <w:rFonts w:ascii="Baskerville Old Face" w:hAnsi="Baskerville Old Face" w:cs="Calibri"/>
        <w:color w:val="000000" w:themeColor="text1"/>
        <w:sz w:val="20"/>
        <w:szCs w:val="20"/>
      </w:rPr>
      <w:t>Phone:  Business Office – (541) 535-1517 / Superintendent - (541) 535-1511 / Fax: (541) 535-3928</w:t>
    </w:r>
  </w:p>
  <w:p w:rsidR="002125A4" w:rsidRDefault="002125A4">
    <w:pPr>
      <w:pStyle w:val="Footer"/>
    </w:pPr>
  </w:p>
  <w:p w:rsidR="00B83DA0" w:rsidRDefault="00B83D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358" w:rsidRDefault="004E0358" w:rsidP="00B83DA0">
      <w:pPr>
        <w:spacing w:after="0" w:line="240" w:lineRule="auto"/>
      </w:pPr>
      <w:r>
        <w:separator/>
      </w:r>
    </w:p>
  </w:footnote>
  <w:footnote w:type="continuationSeparator" w:id="0">
    <w:p w:rsidR="004E0358" w:rsidRDefault="004E0358" w:rsidP="00B83D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410854"/>
    <w:multiLevelType w:val="hybridMultilevel"/>
    <w:tmpl w:val="4BAC57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330F0D"/>
    <w:multiLevelType w:val="hybridMultilevel"/>
    <w:tmpl w:val="FA3ED002"/>
    <w:lvl w:ilvl="0" w:tplc="04090001">
      <w:start w:val="1"/>
      <w:numFmt w:val="bullet"/>
      <w:lvlText w:val=""/>
      <w:lvlJc w:val="left"/>
      <w:pPr>
        <w:tabs>
          <w:tab w:val="num" w:pos="720"/>
        </w:tabs>
        <w:ind w:left="720" w:hanging="360"/>
      </w:pPr>
      <w:rPr>
        <w:rFonts w:ascii="Symbol" w:hAnsi="Symbol" w:hint="default"/>
      </w:rPr>
    </w:lvl>
    <w:lvl w:ilvl="1" w:tplc="7390C0EC" w:tentative="1">
      <w:start w:val="1"/>
      <w:numFmt w:val="bullet"/>
      <w:lvlText w:val="-"/>
      <w:lvlJc w:val="left"/>
      <w:pPr>
        <w:tabs>
          <w:tab w:val="num" w:pos="1440"/>
        </w:tabs>
        <w:ind w:left="1440" w:hanging="360"/>
      </w:pPr>
      <w:rPr>
        <w:rFonts w:ascii="Times New Roman" w:hAnsi="Times New Roman" w:hint="default"/>
      </w:rPr>
    </w:lvl>
    <w:lvl w:ilvl="2" w:tplc="D2FA54EA" w:tentative="1">
      <w:start w:val="1"/>
      <w:numFmt w:val="bullet"/>
      <w:lvlText w:val="-"/>
      <w:lvlJc w:val="left"/>
      <w:pPr>
        <w:tabs>
          <w:tab w:val="num" w:pos="2160"/>
        </w:tabs>
        <w:ind w:left="2160" w:hanging="360"/>
      </w:pPr>
      <w:rPr>
        <w:rFonts w:ascii="Times New Roman" w:hAnsi="Times New Roman" w:hint="default"/>
      </w:rPr>
    </w:lvl>
    <w:lvl w:ilvl="3" w:tplc="F36E596C" w:tentative="1">
      <w:start w:val="1"/>
      <w:numFmt w:val="bullet"/>
      <w:lvlText w:val="-"/>
      <w:lvlJc w:val="left"/>
      <w:pPr>
        <w:tabs>
          <w:tab w:val="num" w:pos="2880"/>
        </w:tabs>
        <w:ind w:left="2880" w:hanging="360"/>
      </w:pPr>
      <w:rPr>
        <w:rFonts w:ascii="Times New Roman" w:hAnsi="Times New Roman" w:hint="default"/>
      </w:rPr>
    </w:lvl>
    <w:lvl w:ilvl="4" w:tplc="17080558" w:tentative="1">
      <w:start w:val="1"/>
      <w:numFmt w:val="bullet"/>
      <w:lvlText w:val="-"/>
      <w:lvlJc w:val="left"/>
      <w:pPr>
        <w:tabs>
          <w:tab w:val="num" w:pos="3600"/>
        </w:tabs>
        <w:ind w:left="3600" w:hanging="360"/>
      </w:pPr>
      <w:rPr>
        <w:rFonts w:ascii="Times New Roman" w:hAnsi="Times New Roman" w:hint="default"/>
      </w:rPr>
    </w:lvl>
    <w:lvl w:ilvl="5" w:tplc="5A40DB38" w:tentative="1">
      <w:start w:val="1"/>
      <w:numFmt w:val="bullet"/>
      <w:lvlText w:val="-"/>
      <w:lvlJc w:val="left"/>
      <w:pPr>
        <w:tabs>
          <w:tab w:val="num" w:pos="4320"/>
        </w:tabs>
        <w:ind w:left="4320" w:hanging="360"/>
      </w:pPr>
      <w:rPr>
        <w:rFonts w:ascii="Times New Roman" w:hAnsi="Times New Roman" w:hint="default"/>
      </w:rPr>
    </w:lvl>
    <w:lvl w:ilvl="6" w:tplc="94062942" w:tentative="1">
      <w:start w:val="1"/>
      <w:numFmt w:val="bullet"/>
      <w:lvlText w:val="-"/>
      <w:lvlJc w:val="left"/>
      <w:pPr>
        <w:tabs>
          <w:tab w:val="num" w:pos="5040"/>
        </w:tabs>
        <w:ind w:left="5040" w:hanging="360"/>
      </w:pPr>
      <w:rPr>
        <w:rFonts w:ascii="Times New Roman" w:hAnsi="Times New Roman" w:hint="default"/>
      </w:rPr>
    </w:lvl>
    <w:lvl w:ilvl="7" w:tplc="177A2956" w:tentative="1">
      <w:start w:val="1"/>
      <w:numFmt w:val="bullet"/>
      <w:lvlText w:val="-"/>
      <w:lvlJc w:val="left"/>
      <w:pPr>
        <w:tabs>
          <w:tab w:val="num" w:pos="5760"/>
        </w:tabs>
        <w:ind w:left="5760" w:hanging="360"/>
      </w:pPr>
      <w:rPr>
        <w:rFonts w:ascii="Times New Roman" w:hAnsi="Times New Roman" w:hint="default"/>
      </w:rPr>
    </w:lvl>
    <w:lvl w:ilvl="8" w:tplc="30BAADD0" w:tentative="1">
      <w:start w:val="1"/>
      <w:numFmt w:val="bullet"/>
      <w:lvlText w:val="-"/>
      <w:lvlJc w:val="left"/>
      <w:pPr>
        <w:tabs>
          <w:tab w:val="num" w:pos="6480"/>
        </w:tabs>
        <w:ind w:left="6480" w:hanging="360"/>
      </w:pPr>
      <w:rPr>
        <w:rFonts w:ascii="Times New Roman" w:hAnsi="Times New Roman" w:hint="default"/>
      </w:rPr>
    </w:lvl>
  </w:abstractNum>
  <w:abstractNum w:abstractNumId="2">
    <w:nsid w:val="6F8210FB"/>
    <w:multiLevelType w:val="hybridMultilevel"/>
    <w:tmpl w:val="4CC6D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A12AB9"/>
    <w:multiLevelType w:val="hybridMultilevel"/>
    <w:tmpl w:val="E71A61A0"/>
    <w:lvl w:ilvl="0" w:tplc="04090001">
      <w:start w:val="1"/>
      <w:numFmt w:val="bullet"/>
      <w:lvlText w:val=""/>
      <w:lvlJc w:val="left"/>
      <w:pPr>
        <w:tabs>
          <w:tab w:val="num" w:pos="720"/>
        </w:tabs>
        <w:ind w:left="720" w:hanging="360"/>
      </w:pPr>
      <w:rPr>
        <w:rFonts w:ascii="Symbol" w:hAnsi="Symbol" w:hint="default"/>
      </w:rPr>
    </w:lvl>
    <w:lvl w:ilvl="1" w:tplc="5F70AA7C" w:tentative="1">
      <w:start w:val="1"/>
      <w:numFmt w:val="bullet"/>
      <w:lvlText w:val="•"/>
      <w:lvlJc w:val="left"/>
      <w:pPr>
        <w:tabs>
          <w:tab w:val="num" w:pos="1440"/>
        </w:tabs>
        <w:ind w:left="1440" w:hanging="360"/>
      </w:pPr>
      <w:rPr>
        <w:rFonts w:ascii="Arial" w:hAnsi="Arial" w:hint="default"/>
      </w:rPr>
    </w:lvl>
    <w:lvl w:ilvl="2" w:tplc="02ACDDAA" w:tentative="1">
      <w:start w:val="1"/>
      <w:numFmt w:val="bullet"/>
      <w:lvlText w:val="•"/>
      <w:lvlJc w:val="left"/>
      <w:pPr>
        <w:tabs>
          <w:tab w:val="num" w:pos="2160"/>
        </w:tabs>
        <w:ind w:left="2160" w:hanging="360"/>
      </w:pPr>
      <w:rPr>
        <w:rFonts w:ascii="Arial" w:hAnsi="Arial" w:hint="default"/>
      </w:rPr>
    </w:lvl>
    <w:lvl w:ilvl="3" w:tplc="68F4C192" w:tentative="1">
      <w:start w:val="1"/>
      <w:numFmt w:val="bullet"/>
      <w:lvlText w:val="•"/>
      <w:lvlJc w:val="left"/>
      <w:pPr>
        <w:tabs>
          <w:tab w:val="num" w:pos="2880"/>
        </w:tabs>
        <w:ind w:left="2880" w:hanging="360"/>
      </w:pPr>
      <w:rPr>
        <w:rFonts w:ascii="Arial" w:hAnsi="Arial" w:hint="default"/>
      </w:rPr>
    </w:lvl>
    <w:lvl w:ilvl="4" w:tplc="ABB6EF68" w:tentative="1">
      <w:start w:val="1"/>
      <w:numFmt w:val="bullet"/>
      <w:lvlText w:val="•"/>
      <w:lvlJc w:val="left"/>
      <w:pPr>
        <w:tabs>
          <w:tab w:val="num" w:pos="3600"/>
        </w:tabs>
        <w:ind w:left="3600" w:hanging="360"/>
      </w:pPr>
      <w:rPr>
        <w:rFonts w:ascii="Arial" w:hAnsi="Arial" w:hint="default"/>
      </w:rPr>
    </w:lvl>
    <w:lvl w:ilvl="5" w:tplc="10DAFBFA" w:tentative="1">
      <w:start w:val="1"/>
      <w:numFmt w:val="bullet"/>
      <w:lvlText w:val="•"/>
      <w:lvlJc w:val="left"/>
      <w:pPr>
        <w:tabs>
          <w:tab w:val="num" w:pos="4320"/>
        </w:tabs>
        <w:ind w:left="4320" w:hanging="360"/>
      </w:pPr>
      <w:rPr>
        <w:rFonts w:ascii="Arial" w:hAnsi="Arial" w:hint="default"/>
      </w:rPr>
    </w:lvl>
    <w:lvl w:ilvl="6" w:tplc="27BA9676" w:tentative="1">
      <w:start w:val="1"/>
      <w:numFmt w:val="bullet"/>
      <w:lvlText w:val="•"/>
      <w:lvlJc w:val="left"/>
      <w:pPr>
        <w:tabs>
          <w:tab w:val="num" w:pos="5040"/>
        </w:tabs>
        <w:ind w:left="5040" w:hanging="360"/>
      </w:pPr>
      <w:rPr>
        <w:rFonts w:ascii="Arial" w:hAnsi="Arial" w:hint="default"/>
      </w:rPr>
    </w:lvl>
    <w:lvl w:ilvl="7" w:tplc="ADD68294" w:tentative="1">
      <w:start w:val="1"/>
      <w:numFmt w:val="bullet"/>
      <w:lvlText w:val="•"/>
      <w:lvlJc w:val="left"/>
      <w:pPr>
        <w:tabs>
          <w:tab w:val="num" w:pos="5760"/>
        </w:tabs>
        <w:ind w:left="5760" w:hanging="360"/>
      </w:pPr>
      <w:rPr>
        <w:rFonts w:ascii="Arial" w:hAnsi="Arial" w:hint="default"/>
      </w:rPr>
    </w:lvl>
    <w:lvl w:ilvl="8" w:tplc="039A7DA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6CE"/>
    <w:rsid w:val="000C5C3B"/>
    <w:rsid w:val="00110D61"/>
    <w:rsid w:val="001E433A"/>
    <w:rsid w:val="001E72A0"/>
    <w:rsid w:val="002125A4"/>
    <w:rsid w:val="00381338"/>
    <w:rsid w:val="00447408"/>
    <w:rsid w:val="004C5425"/>
    <w:rsid w:val="004E0358"/>
    <w:rsid w:val="004E26CE"/>
    <w:rsid w:val="004F15A7"/>
    <w:rsid w:val="004F7F35"/>
    <w:rsid w:val="00507C0E"/>
    <w:rsid w:val="0055231E"/>
    <w:rsid w:val="00615486"/>
    <w:rsid w:val="006533DB"/>
    <w:rsid w:val="00660806"/>
    <w:rsid w:val="00716459"/>
    <w:rsid w:val="00727419"/>
    <w:rsid w:val="00757225"/>
    <w:rsid w:val="007D25D1"/>
    <w:rsid w:val="00902067"/>
    <w:rsid w:val="00910C1F"/>
    <w:rsid w:val="0093271B"/>
    <w:rsid w:val="00954613"/>
    <w:rsid w:val="009B25A8"/>
    <w:rsid w:val="00A26771"/>
    <w:rsid w:val="00A33DAD"/>
    <w:rsid w:val="00A44249"/>
    <w:rsid w:val="00A84DDD"/>
    <w:rsid w:val="00A87AAE"/>
    <w:rsid w:val="00B61A9E"/>
    <w:rsid w:val="00B620B5"/>
    <w:rsid w:val="00B8309B"/>
    <w:rsid w:val="00B83DA0"/>
    <w:rsid w:val="00BA2B2C"/>
    <w:rsid w:val="00C769CE"/>
    <w:rsid w:val="00CD798B"/>
    <w:rsid w:val="00DA0050"/>
    <w:rsid w:val="00E12B95"/>
    <w:rsid w:val="00F30C02"/>
    <w:rsid w:val="00FD4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2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6CE"/>
    <w:rPr>
      <w:rFonts w:ascii="Tahoma" w:hAnsi="Tahoma" w:cs="Tahoma"/>
      <w:sz w:val="16"/>
      <w:szCs w:val="16"/>
    </w:rPr>
  </w:style>
  <w:style w:type="table" w:styleId="TableGrid">
    <w:name w:val="Table Grid"/>
    <w:basedOn w:val="TableNormal"/>
    <w:uiPriority w:val="59"/>
    <w:rsid w:val="00B83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83D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DA0"/>
  </w:style>
  <w:style w:type="paragraph" w:styleId="Footer">
    <w:name w:val="footer"/>
    <w:basedOn w:val="Normal"/>
    <w:link w:val="FooterChar"/>
    <w:uiPriority w:val="99"/>
    <w:unhideWhenUsed/>
    <w:rsid w:val="00B83D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DA0"/>
  </w:style>
  <w:style w:type="paragraph" w:styleId="ListParagraph">
    <w:name w:val="List Paragraph"/>
    <w:basedOn w:val="Normal"/>
    <w:uiPriority w:val="34"/>
    <w:qFormat/>
    <w:rsid w:val="00A26771"/>
    <w:pPr>
      <w:spacing w:after="0" w:line="240" w:lineRule="auto"/>
      <w:ind w:left="720"/>
      <w:contextualSpacing/>
    </w:pPr>
    <w:rPr>
      <w:rFonts w:ascii="Arial" w:hAnsi="Arial"/>
      <w:sz w:val="24"/>
    </w:rPr>
  </w:style>
  <w:style w:type="character" w:styleId="Hyperlink">
    <w:name w:val="Hyperlink"/>
    <w:basedOn w:val="DefaultParagraphFont"/>
    <w:uiPriority w:val="99"/>
    <w:unhideWhenUsed/>
    <w:rsid w:val="00A26771"/>
    <w:rPr>
      <w:color w:val="0000FF" w:themeColor="hyperlink"/>
      <w:u w:val="single"/>
    </w:rPr>
  </w:style>
  <w:style w:type="paragraph" w:styleId="NormalWeb">
    <w:name w:val="Normal (Web)"/>
    <w:basedOn w:val="Normal"/>
    <w:uiPriority w:val="99"/>
    <w:semiHidden/>
    <w:unhideWhenUsed/>
    <w:rsid w:val="00A2677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C5C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26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6CE"/>
    <w:rPr>
      <w:rFonts w:ascii="Tahoma" w:hAnsi="Tahoma" w:cs="Tahoma"/>
      <w:sz w:val="16"/>
      <w:szCs w:val="16"/>
    </w:rPr>
  </w:style>
  <w:style w:type="table" w:styleId="TableGrid">
    <w:name w:val="Table Grid"/>
    <w:basedOn w:val="TableNormal"/>
    <w:uiPriority w:val="59"/>
    <w:rsid w:val="00B83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83D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DA0"/>
  </w:style>
  <w:style w:type="paragraph" w:styleId="Footer">
    <w:name w:val="footer"/>
    <w:basedOn w:val="Normal"/>
    <w:link w:val="FooterChar"/>
    <w:uiPriority w:val="99"/>
    <w:unhideWhenUsed/>
    <w:rsid w:val="00B83D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DA0"/>
  </w:style>
  <w:style w:type="paragraph" w:styleId="ListParagraph">
    <w:name w:val="List Paragraph"/>
    <w:basedOn w:val="Normal"/>
    <w:uiPriority w:val="34"/>
    <w:qFormat/>
    <w:rsid w:val="00A26771"/>
    <w:pPr>
      <w:spacing w:after="0" w:line="240" w:lineRule="auto"/>
      <w:ind w:left="720"/>
      <w:contextualSpacing/>
    </w:pPr>
    <w:rPr>
      <w:rFonts w:ascii="Arial" w:hAnsi="Arial"/>
      <w:sz w:val="24"/>
    </w:rPr>
  </w:style>
  <w:style w:type="character" w:styleId="Hyperlink">
    <w:name w:val="Hyperlink"/>
    <w:basedOn w:val="DefaultParagraphFont"/>
    <w:uiPriority w:val="99"/>
    <w:unhideWhenUsed/>
    <w:rsid w:val="00A26771"/>
    <w:rPr>
      <w:color w:val="0000FF" w:themeColor="hyperlink"/>
      <w:u w:val="single"/>
    </w:rPr>
  </w:style>
  <w:style w:type="paragraph" w:styleId="NormalWeb">
    <w:name w:val="Normal (Web)"/>
    <w:basedOn w:val="Normal"/>
    <w:uiPriority w:val="99"/>
    <w:semiHidden/>
    <w:unhideWhenUsed/>
    <w:rsid w:val="00A2677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C5C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29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hoenix.k12.or.us/Page.asp?NavID=349&amp;men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epa.gov/sites/production/files/2015-09/documents/toolkit_leadschools_guide_3ts_leadschools.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hoenix.k12.or.us/SIB/files/Radon.pdf%20" TargetMode="External"/><Relationship Id="rId5" Type="http://schemas.openxmlformats.org/officeDocument/2006/relationships/webSettings" Target="webSettings.xml"/><Relationship Id="rId15" Type="http://schemas.openxmlformats.org/officeDocument/2006/relationships/hyperlink" Target="http://www.phoenix.k12.or.us/SIB/files/PTSD%20IPM%20%2D%20%205%2D23%2D14.docx" TargetMode="External"/><Relationship Id="rId10" Type="http://schemas.openxmlformats.org/officeDocument/2006/relationships/hyperlink" Target="mailto:jon.mccalip@phoenix.k12.or.us" TargetMode="External"/><Relationship Id="rId4" Type="http://schemas.openxmlformats.org/officeDocument/2006/relationships/settings" Target="settings.xml"/><Relationship Id="rId9" Type="http://schemas.openxmlformats.org/officeDocument/2006/relationships/hyperlink" Target="mailto:ODE.schoolfacilities@state.or.us" TargetMode="External"/><Relationship Id="rId14" Type="http://schemas.openxmlformats.org/officeDocument/2006/relationships/hyperlink" Target="https://public.health.oregon.gov/HealthyEnvironments/HealthyNeighborhoods/LeadPoisoning/ChildCareSchools/Pages/RulesforRenovating.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D1E821CC</Template>
  <TotalTime>0</TotalTime>
  <Pages>6</Pages>
  <Words>1453</Words>
  <Characters>8284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Phoenix-Talent School District No. 4</Company>
  <LinksUpToDate>false</LinksUpToDate>
  <CharactersWithSpaces>9718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Sarie Wu</dc:creator>
  <cp:lastModifiedBy>Jon McCalip</cp:lastModifiedBy>
  <cp:revision>2</cp:revision>
  <cp:lastPrinted>2016-09-30T15:31:00Z</cp:lastPrinted>
  <dcterms:created xsi:type="dcterms:W3CDTF">2016-09-30T18:28:00Z</dcterms:created>
  <dcterms:modified xsi:type="dcterms:W3CDTF">2016-09-30T18:28:00Z</dcterms:modified>
</cp:coreProperties>
</file>