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1E7CE" w14:textId="106709AA" w:rsidR="00074338" w:rsidRDefault="003D6720" w:rsidP="00074338">
      <w:pPr>
        <w:jc w:val="center"/>
        <w:rPr>
          <w:b/>
          <w:bCs/>
          <w:sz w:val="32"/>
          <w:szCs w:val="32"/>
        </w:rPr>
      </w:pPr>
      <w:r>
        <w:rPr>
          <w:b/>
          <w:bCs/>
          <w:sz w:val="32"/>
          <w:szCs w:val="32"/>
        </w:rPr>
        <w:t>Cadastral FIT Meeting</w:t>
      </w:r>
    </w:p>
    <w:p w14:paraId="70F42656" w14:textId="2DB20B80" w:rsidR="003D6720" w:rsidRPr="00074338" w:rsidRDefault="003D6720" w:rsidP="00074338">
      <w:pPr>
        <w:jc w:val="center"/>
        <w:rPr>
          <w:szCs w:val="24"/>
        </w:rPr>
      </w:pPr>
      <w:r>
        <w:rPr>
          <w:b/>
          <w:bCs/>
          <w:sz w:val="32"/>
          <w:szCs w:val="32"/>
        </w:rPr>
        <w:t>June 12, 2024</w:t>
      </w:r>
    </w:p>
    <w:p w14:paraId="286C222B" w14:textId="77777777" w:rsidR="008F51F8" w:rsidRPr="008F51F8" w:rsidRDefault="008F51F8" w:rsidP="008F51F8">
      <w:pPr>
        <w:rPr>
          <w:b/>
          <w:bCs/>
        </w:rPr>
      </w:pPr>
    </w:p>
    <w:p w14:paraId="5767A04A" w14:textId="77777777" w:rsidR="008F51F8" w:rsidRPr="008F51F8" w:rsidRDefault="008F51F8" w:rsidP="008F51F8">
      <w:pPr>
        <w:jc w:val="center"/>
        <w:rPr>
          <w:sz w:val="22"/>
        </w:rPr>
      </w:pPr>
      <w:r w:rsidRPr="008F51F8">
        <w:rPr>
          <w:sz w:val="22"/>
        </w:rPr>
        <w:t>Join ZoomGov Meeting</w:t>
      </w:r>
    </w:p>
    <w:p w14:paraId="036D0A12" w14:textId="62E2C59C" w:rsidR="008F51F8" w:rsidRPr="008F51F8" w:rsidRDefault="008F51F8" w:rsidP="008F51F8">
      <w:pPr>
        <w:jc w:val="center"/>
        <w:rPr>
          <w:sz w:val="22"/>
        </w:rPr>
      </w:pPr>
      <w:hyperlink r:id="rId7" w:history="1">
        <w:r w:rsidRPr="008F51F8">
          <w:rPr>
            <w:rStyle w:val="Hyperlink"/>
            <w:sz w:val="22"/>
          </w:rPr>
          <w:t>https://www.zoomgov.com/j/1601448275</w:t>
        </w:r>
      </w:hyperlink>
    </w:p>
    <w:p w14:paraId="092808EB" w14:textId="77777777" w:rsidR="008F51F8" w:rsidRPr="008F51F8" w:rsidRDefault="008F51F8" w:rsidP="008F51F8">
      <w:pPr>
        <w:jc w:val="center"/>
        <w:rPr>
          <w:sz w:val="22"/>
        </w:rPr>
      </w:pPr>
      <w:r w:rsidRPr="008F51F8">
        <w:rPr>
          <w:sz w:val="22"/>
        </w:rPr>
        <w:t>Meeting ID: 160 144 8275</w:t>
      </w:r>
    </w:p>
    <w:p w14:paraId="19E963C6" w14:textId="77777777" w:rsidR="008F51F8" w:rsidRDefault="008F51F8" w:rsidP="008F51F8">
      <w:pPr>
        <w:jc w:val="center"/>
        <w:rPr>
          <w:sz w:val="22"/>
        </w:rPr>
      </w:pPr>
      <w:r w:rsidRPr="008F51F8">
        <w:rPr>
          <w:sz w:val="22"/>
        </w:rPr>
        <w:t>Passcode: 852067</w:t>
      </w:r>
    </w:p>
    <w:p w14:paraId="67468E64" w14:textId="6576CED3" w:rsidR="008F51F8" w:rsidRPr="008F51F8" w:rsidRDefault="008F51F8" w:rsidP="008F51F8">
      <w:pPr>
        <w:jc w:val="center"/>
        <w:rPr>
          <w:sz w:val="22"/>
        </w:rPr>
      </w:pPr>
      <w:r w:rsidRPr="008F51F8">
        <w:rPr>
          <w:sz w:val="22"/>
        </w:rPr>
        <w:t>---</w:t>
      </w:r>
    </w:p>
    <w:p w14:paraId="4F86D7BC" w14:textId="77777777" w:rsidR="008F51F8" w:rsidRPr="008F51F8" w:rsidRDefault="008F51F8" w:rsidP="008F51F8">
      <w:pPr>
        <w:jc w:val="center"/>
        <w:rPr>
          <w:sz w:val="22"/>
        </w:rPr>
      </w:pPr>
      <w:r w:rsidRPr="008F51F8">
        <w:rPr>
          <w:sz w:val="22"/>
        </w:rPr>
        <w:t>Dial by your location</w:t>
      </w:r>
    </w:p>
    <w:p w14:paraId="2C74C405" w14:textId="1766B2D9" w:rsidR="008F51F8" w:rsidRPr="008F51F8" w:rsidRDefault="008F51F8" w:rsidP="008F51F8">
      <w:pPr>
        <w:jc w:val="center"/>
        <w:rPr>
          <w:sz w:val="22"/>
        </w:rPr>
      </w:pPr>
      <w:r w:rsidRPr="008F51F8">
        <w:rPr>
          <w:sz w:val="22"/>
        </w:rPr>
        <w:t xml:space="preserve"> +1 669 254 5252 US (San Jose)</w:t>
      </w:r>
    </w:p>
    <w:p w14:paraId="3A7A2A01" w14:textId="450A8816" w:rsidR="00196447" w:rsidRDefault="00196447" w:rsidP="00196447">
      <w:pPr>
        <w:rPr>
          <w:b/>
          <w:bCs/>
        </w:rPr>
      </w:pPr>
    </w:p>
    <w:p w14:paraId="131449E4" w14:textId="77777777" w:rsidR="003D6720" w:rsidRDefault="003D6720" w:rsidP="00196447">
      <w:pPr>
        <w:rPr>
          <w:b/>
          <w:bCs/>
        </w:rPr>
      </w:pPr>
    </w:p>
    <w:p w14:paraId="40E16464" w14:textId="4688D4D5" w:rsidR="00196447" w:rsidRPr="009B4E02" w:rsidRDefault="00C02A57" w:rsidP="00960E3D">
      <w:pPr>
        <w:rPr>
          <w:b/>
          <w:bCs/>
        </w:rPr>
      </w:pPr>
      <w:r>
        <w:rPr>
          <w:b/>
          <w:bCs/>
        </w:rPr>
        <w:t>1</w:t>
      </w:r>
      <w:r w:rsidR="00960E3D">
        <w:rPr>
          <w:b/>
          <w:bCs/>
        </w:rPr>
        <w:t xml:space="preserve">. </w:t>
      </w:r>
      <w:r w:rsidR="003D6720">
        <w:rPr>
          <w:b/>
          <w:bCs/>
        </w:rPr>
        <w:t xml:space="preserve">Cadastral FIT </w:t>
      </w:r>
      <w:r w:rsidR="00196447" w:rsidRPr="009B4E02">
        <w:rPr>
          <w:b/>
          <w:bCs/>
        </w:rPr>
        <w:t>Overview</w:t>
      </w:r>
    </w:p>
    <w:p w14:paraId="298E317C" w14:textId="2304A8A4" w:rsidR="00AD4FE0" w:rsidRDefault="003D6720" w:rsidP="00AD4FE0">
      <w:r w:rsidRPr="003D6720">
        <w:t>Cadastral data elements are the spatial information necessary to describe geographic extents includes surveys and legal description frameworks such as the Public Land Survey System, as well as parcel-by-parcel surveys and descriptions.</w:t>
      </w:r>
    </w:p>
    <w:p w14:paraId="36323283" w14:textId="77777777" w:rsidR="003D6720" w:rsidRDefault="003D6720" w:rsidP="003D6720"/>
    <w:p w14:paraId="6712D0B5" w14:textId="1E5189B3" w:rsidR="003D6720" w:rsidRDefault="003D6720" w:rsidP="003D6720">
      <w:r>
        <w:rPr>
          <w:b/>
          <w:bCs/>
        </w:rPr>
        <w:t xml:space="preserve">Framework </w:t>
      </w:r>
      <w:r w:rsidRPr="003D6720">
        <w:rPr>
          <w:b/>
          <w:bCs/>
        </w:rPr>
        <w:t>Mission: Statewide authoritative GIS data available and accessible where and when it is needed.</w:t>
      </w:r>
      <w:r>
        <w:t>​​</w:t>
      </w:r>
    </w:p>
    <w:p w14:paraId="57DD97FA" w14:textId="77777777" w:rsidR="003D6720" w:rsidRDefault="003D6720" w:rsidP="003D6720"/>
    <w:p w14:paraId="6B1C450F" w14:textId="77777777" w:rsidR="003D6720" w:rsidRDefault="003D6720" w:rsidP="003D6720">
      <w:r>
        <w:t>The Oregon Framework Program is a geospatial data governance program. The purpose of the Program is to guide the development, maintenance, and accessibility of geospatial data across Oregon. It helps to streamline processes across agencies by increasing access to data, transparency, ​and quality. These efforts reduce redundant processes and duplicate datasets. The mission of the Framework Program is to make statewide authoritative data accessible where and when data it is needed.</w:t>
      </w:r>
    </w:p>
    <w:p w14:paraId="2F1565F3" w14:textId="77777777" w:rsidR="003D6720" w:rsidRDefault="003D6720" w:rsidP="003D6720"/>
    <w:p w14:paraId="4A3366E5" w14:textId="3692383A" w:rsidR="003D6720" w:rsidRDefault="003D6720" w:rsidP="003D6720">
      <w:r>
        <w:t>The Framework Program maintains an inventory of the most widely used, authoritative geospatial datasets. This data is needed by many agencies for business processes and has been determined to be the best available for the State of Oregon.​</w:t>
      </w:r>
    </w:p>
    <w:p w14:paraId="4166D6D2" w14:textId="77777777" w:rsidR="006D17E0" w:rsidRDefault="006D17E0" w:rsidP="003D6720"/>
    <w:p w14:paraId="663453D5" w14:textId="7364EA09" w:rsidR="006D17E0" w:rsidRDefault="00707A6C" w:rsidP="003D6720">
      <w:hyperlink r:id="rId8" w:history="1">
        <w:r w:rsidR="006D17E0" w:rsidRPr="00B53488">
          <w:rPr>
            <w:rStyle w:val="Hyperlink"/>
          </w:rPr>
          <w:t>https://geohub.oregon.gov/pages/ec11df46786b42e7a7336d4bc6cbb9ca</w:t>
        </w:r>
      </w:hyperlink>
      <w:r w:rsidR="006D17E0">
        <w:t xml:space="preserve"> </w:t>
      </w:r>
    </w:p>
    <w:p w14:paraId="7F9DD841" w14:textId="23CF1275" w:rsidR="00E016CD" w:rsidRPr="00E016CD" w:rsidRDefault="00E016CD" w:rsidP="00C02A57"/>
    <w:p w14:paraId="56B221D8" w14:textId="2EF9D881" w:rsidR="00AD4FE0" w:rsidRPr="00AD4FE0" w:rsidRDefault="00C02A57" w:rsidP="00BE773E">
      <w:pPr>
        <w:rPr>
          <w:b/>
          <w:bCs/>
        </w:rPr>
      </w:pPr>
      <w:r>
        <w:rPr>
          <w:b/>
          <w:bCs/>
        </w:rPr>
        <w:t>2</w:t>
      </w:r>
      <w:r w:rsidR="00BE773E">
        <w:rPr>
          <w:b/>
          <w:bCs/>
        </w:rPr>
        <w:t xml:space="preserve">. </w:t>
      </w:r>
      <w:r w:rsidR="003D6720">
        <w:rPr>
          <w:b/>
          <w:bCs/>
        </w:rPr>
        <w:t>2023 GIS Data Survey</w:t>
      </w:r>
    </w:p>
    <w:p w14:paraId="287E3F75" w14:textId="5AFCFC7E" w:rsidR="003D6720" w:rsidRDefault="003D6720" w:rsidP="00974406">
      <w:pPr>
        <w:rPr>
          <w:rFonts w:cstheme="minorHAnsi"/>
          <w:bCs/>
          <w:szCs w:val="24"/>
        </w:rPr>
      </w:pPr>
      <w:r w:rsidRPr="003D6720">
        <w:rPr>
          <w:rFonts w:cstheme="minorHAnsi"/>
          <w:bCs/>
          <w:szCs w:val="24"/>
        </w:rPr>
        <w:t xml:space="preserve">In 2023, the department sent out a </w:t>
      </w:r>
      <w:r>
        <w:rPr>
          <w:rFonts w:cstheme="minorHAnsi"/>
          <w:bCs/>
          <w:szCs w:val="24"/>
        </w:rPr>
        <w:t>survey to state GIS Program Leaders (GPL) requesting input on how their agency uses the cadastral data (tax lot) layer. Here is a breakdown of the responses.</w:t>
      </w:r>
    </w:p>
    <w:p w14:paraId="666588B7" w14:textId="77777777" w:rsidR="00244585" w:rsidRDefault="00244585" w:rsidP="00974406">
      <w:pPr>
        <w:rPr>
          <w:rFonts w:cstheme="minorHAnsi"/>
          <w:bCs/>
          <w:szCs w:val="24"/>
        </w:rPr>
      </w:pPr>
    </w:p>
    <w:p w14:paraId="573CBEC2" w14:textId="481B7BFE" w:rsidR="00244585" w:rsidRDefault="00244585" w:rsidP="00974406">
      <w:pPr>
        <w:rPr>
          <w:rFonts w:cstheme="minorHAnsi"/>
          <w:bCs/>
          <w:szCs w:val="24"/>
        </w:rPr>
      </w:pPr>
      <w:r w:rsidRPr="00244585">
        <w:rPr>
          <w:rFonts w:cstheme="minorHAnsi"/>
          <w:bCs/>
          <w:szCs w:val="24"/>
        </w:rPr>
        <w:object w:dxaOrig="9581" w:dyaOrig="5402" w14:anchorId="0E3FF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5pt;height:50.7pt" o:ole="">
            <v:imagedata r:id="rId9" o:title=""/>
          </v:shape>
          <o:OLEObject Type="Embed" ProgID="PowerPoint.Show.12" ShapeID="_x0000_i1025" DrawAspect="Content" ObjectID="_1779529559" r:id="rId10"/>
        </w:object>
      </w:r>
    </w:p>
    <w:p w14:paraId="12BBCB4F" w14:textId="4E934D15" w:rsidR="00196447" w:rsidRDefault="00196447" w:rsidP="00007295"/>
    <w:p w14:paraId="6DB0B9C3" w14:textId="38527B77" w:rsidR="00C052D4" w:rsidRDefault="00C02A57" w:rsidP="00C052D4">
      <w:pPr>
        <w:rPr>
          <w:b/>
          <w:bCs/>
        </w:rPr>
      </w:pPr>
      <w:r>
        <w:rPr>
          <w:b/>
          <w:bCs/>
        </w:rPr>
        <w:t>3</w:t>
      </w:r>
      <w:r w:rsidR="00C052D4" w:rsidRPr="00C052D4">
        <w:rPr>
          <w:b/>
          <w:bCs/>
        </w:rPr>
        <w:t xml:space="preserve">. </w:t>
      </w:r>
      <w:r w:rsidR="003D6720">
        <w:rPr>
          <w:b/>
          <w:bCs/>
        </w:rPr>
        <w:t>Cadastral Data Exchange Standard Review</w:t>
      </w:r>
      <w:r w:rsidR="00C052D4" w:rsidRPr="00C052D4">
        <w:rPr>
          <w:b/>
          <w:bCs/>
        </w:rPr>
        <w:t xml:space="preserve"> </w:t>
      </w:r>
    </w:p>
    <w:p w14:paraId="4C4C60F2" w14:textId="77777777" w:rsidR="006C30C7" w:rsidRDefault="00464F49" w:rsidP="00C052D4">
      <w:r>
        <w:lastRenderedPageBreak/>
        <w:t>The Cadastral Data Exchange Standard was first adopted in September of 2006 and was last updated in 2019</w:t>
      </w:r>
      <w:r w:rsidR="006D17E0">
        <w:t xml:space="preserve"> (v3.2)</w:t>
      </w:r>
      <w:r>
        <w:t>. Since then, there have been several changes in the technology and the needs of the state, as seen from the results of the survey in 2023.</w:t>
      </w:r>
      <w:r w:rsidR="006C30C7">
        <w:t xml:space="preserve"> </w:t>
      </w:r>
    </w:p>
    <w:p w14:paraId="31042857" w14:textId="77777777" w:rsidR="006C30C7" w:rsidRDefault="006C30C7" w:rsidP="00C052D4"/>
    <w:p w14:paraId="65C207B7" w14:textId="435D7C74" w:rsidR="00464F49" w:rsidRDefault="006C30C7" w:rsidP="00C052D4">
      <w:r>
        <w:t>Now is the time to get data in compliance with the Standard as we migrate to ArcGIS Pro</w:t>
      </w:r>
      <w:r w:rsidR="00855435">
        <w:t xml:space="preserve"> and transition to </w:t>
      </w:r>
      <w:proofErr w:type="spellStart"/>
      <w:r w:rsidR="00855435">
        <w:t>OneSpatial</w:t>
      </w:r>
      <w:proofErr w:type="spellEnd"/>
      <w:r w:rsidR="00855435">
        <w:t xml:space="preserve"> at DAS GEO</w:t>
      </w:r>
      <w:r>
        <w:t>.</w:t>
      </w:r>
    </w:p>
    <w:p w14:paraId="741B28C8" w14:textId="68BD60AC" w:rsidR="00464F49" w:rsidRDefault="00464F49" w:rsidP="00C052D4"/>
    <w:p w14:paraId="6318234D" w14:textId="51501C78" w:rsidR="00464F49" w:rsidRDefault="006D17E0" w:rsidP="006D17E0">
      <w:pPr>
        <w:pStyle w:val="ListParagraph"/>
        <w:numPr>
          <w:ilvl w:val="0"/>
          <w:numId w:val="22"/>
        </w:numPr>
      </w:pPr>
      <w:r>
        <w:t>P</w:t>
      </w:r>
      <w:r w:rsidR="00464F49">
        <w:t>roposed changes to the current standard</w:t>
      </w:r>
    </w:p>
    <w:p w14:paraId="08A249CF" w14:textId="0321EE4C" w:rsidR="006D17E0" w:rsidRDefault="006D17E0" w:rsidP="006D17E0">
      <w:pPr>
        <w:pStyle w:val="ListParagraph"/>
        <w:numPr>
          <w:ilvl w:val="0"/>
          <w:numId w:val="22"/>
        </w:numPr>
      </w:pPr>
      <w:r>
        <w:t>Use of tax lot data</w:t>
      </w:r>
    </w:p>
    <w:p w14:paraId="598F4983" w14:textId="2F805FDC" w:rsidR="00B84DE8" w:rsidRDefault="00B84DE8" w:rsidP="006D17E0">
      <w:pPr>
        <w:pStyle w:val="ListParagraph"/>
        <w:numPr>
          <w:ilvl w:val="0"/>
          <w:numId w:val="22"/>
        </w:numPr>
      </w:pPr>
      <w:r>
        <w:t>Need to comply with standard</w:t>
      </w:r>
    </w:p>
    <w:p w14:paraId="1C99BF64" w14:textId="44CC7047" w:rsidR="006D17E0" w:rsidRDefault="006D17E0" w:rsidP="006D17E0">
      <w:pPr>
        <w:pStyle w:val="ListParagraph"/>
        <w:numPr>
          <w:ilvl w:val="0"/>
          <w:numId w:val="22"/>
        </w:numPr>
      </w:pPr>
      <w:r>
        <w:t>Need for the standard</w:t>
      </w:r>
    </w:p>
    <w:p w14:paraId="2B1DD68C" w14:textId="77777777" w:rsidR="00823C0A" w:rsidRDefault="00823C0A" w:rsidP="00823C0A">
      <w:pPr>
        <w:pStyle w:val="ListParagraph"/>
        <w:numPr>
          <w:ilvl w:val="0"/>
          <w:numId w:val="22"/>
        </w:numPr>
      </w:pPr>
      <w:r>
        <w:t>Data Issues – Items Resolved/Unresolved</w:t>
      </w:r>
    </w:p>
    <w:p w14:paraId="32BC93D3" w14:textId="77777777" w:rsidR="00823C0A" w:rsidRDefault="00823C0A" w:rsidP="00823C0A">
      <w:pPr>
        <w:pStyle w:val="ListParagraph"/>
        <w:numPr>
          <w:ilvl w:val="0"/>
          <w:numId w:val="22"/>
        </w:numPr>
      </w:pPr>
      <w:r>
        <w:t>Data that does not comply with standard (graphic and tabular)</w:t>
      </w:r>
    </w:p>
    <w:p w14:paraId="7C64C260" w14:textId="4F72B6E5" w:rsidR="00984323" w:rsidRDefault="00200259" w:rsidP="00984323">
      <w:pPr>
        <w:pStyle w:val="ListParagraph"/>
        <w:numPr>
          <w:ilvl w:val="1"/>
          <w:numId w:val="22"/>
        </w:numPr>
      </w:pPr>
      <w:r>
        <w:t>G</w:t>
      </w:r>
      <w:r w:rsidR="00984323">
        <w:t>aps</w:t>
      </w:r>
    </w:p>
    <w:p w14:paraId="2A000ADF" w14:textId="68F552D5" w:rsidR="00200259" w:rsidRDefault="00200259" w:rsidP="00984323">
      <w:pPr>
        <w:pStyle w:val="ListParagraph"/>
        <w:numPr>
          <w:ilvl w:val="1"/>
          <w:numId w:val="22"/>
        </w:numPr>
      </w:pPr>
      <w:r w:rsidRPr="00200259">
        <w:t>Feature Services Require Exact Schema Match to CDES</w:t>
      </w:r>
    </w:p>
    <w:p w14:paraId="077FCCC3" w14:textId="77777777" w:rsidR="00823C0A" w:rsidRDefault="00823C0A" w:rsidP="00823C0A">
      <w:pPr>
        <w:pStyle w:val="ListParagraph"/>
        <w:numPr>
          <w:ilvl w:val="0"/>
          <w:numId w:val="22"/>
        </w:numPr>
      </w:pPr>
      <w:r>
        <w:t>Data Rules – Rules that Reject a Data Submission</w:t>
      </w:r>
    </w:p>
    <w:p w14:paraId="587A35A8" w14:textId="77777777" w:rsidR="00CD34D4" w:rsidRDefault="00CD34D4" w:rsidP="00855435">
      <w:pPr>
        <w:pStyle w:val="ListParagraph"/>
      </w:pPr>
    </w:p>
    <w:p w14:paraId="73DBE038" w14:textId="0740B55C" w:rsidR="00855435" w:rsidRPr="00CD34D4" w:rsidRDefault="00855435" w:rsidP="00855435">
      <w:pPr>
        <w:pStyle w:val="ListParagraph"/>
        <w:rPr>
          <w:b/>
          <w:bCs/>
        </w:rPr>
      </w:pPr>
      <w:r w:rsidRPr="00CD34D4">
        <w:rPr>
          <w:b/>
          <w:bCs/>
        </w:rPr>
        <w:t>Taxlot Data</w:t>
      </w:r>
    </w:p>
    <w:p w14:paraId="0735C7D6" w14:textId="77777777" w:rsidR="00CD34D4" w:rsidRDefault="00CD34D4" w:rsidP="00855435">
      <w:pPr>
        <w:pStyle w:val="ListParagraph"/>
      </w:pPr>
    </w:p>
    <w:tbl>
      <w:tblPr>
        <w:tblStyle w:val="TableGrid"/>
        <w:tblW w:w="0" w:type="auto"/>
        <w:tblInd w:w="720" w:type="dxa"/>
        <w:tblLook w:val="04A0" w:firstRow="1" w:lastRow="0" w:firstColumn="1" w:lastColumn="0" w:noHBand="0" w:noVBand="1"/>
      </w:tblPr>
      <w:tblGrid>
        <w:gridCol w:w="1975"/>
        <w:gridCol w:w="6655"/>
      </w:tblGrid>
      <w:tr w:rsidR="00855435" w14:paraId="32551DE2" w14:textId="77777777" w:rsidTr="00CD34D4">
        <w:tc>
          <w:tcPr>
            <w:tcW w:w="1975" w:type="dxa"/>
          </w:tcPr>
          <w:p w14:paraId="5534DC39" w14:textId="01B85C18" w:rsidR="00855435" w:rsidRPr="00CD34D4" w:rsidRDefault="00855435" w:rsidP="00855435">
            <w:pPr>
              <w:pStyle w:val="ListParagraph"/>
              <w:ind w:left="0"/>
              <w:rPr>
                <w:b/>
                <w:bCs/>
              </w:rPr>
            </w:pPr>
            <w:r w:rsidRPr="00CD34D4">
              <w:rPr>
                <w:b/>
                <w:bCs/>
              </w:rPr>
              <w:t>Field</w:t>
            </w:r>
          </w:p>
        </w:tc>
        <w:tc>
          <w:tcPr>
            <w:tcW w:w="6655" w:type="dxa"/>
          </w:tcPr>
          <w:p w14:paraId="67F1624D" w14:textId="28C7A3D4" w:rsidR="00855435" w:rsidRPr="00CD34D4" w:rsidRDefault="00855435" w:rsidP="00855435">
            <w:pPr>
              <w:pStyle w:val="ListParagraph"/>
              <w:ind w:left="0"/>
              <w:rPr>
                <w:b/>
                <w:bCs/>
              </w:rPr>
            </w:pPr>
            <w:r w:rsidRPr="00CD34D4">
              <w:rPr>
                <w:b/>
                <w:bCs/>
              </w:rPr>
              <w:t>Rule</w:t>
            </w:r>
          </w:p>
        </w:tc>
      </w:tr>
      <w:tr w:rsidR="00855435" w14:paraId="2E26C773" w14:textId="77777777" w:rsidTr="00CD34D4">
        <w:tc>
          <w:tcPr>
            <w:tcW w:w="1975" w:type="dxa"/>
          </w:tcPr>
          <w:p w14:paraId="06682EE3" w14:textId="433930EE" w:rsidR="00855435" w:rsidRDefault="00855435" w:rsidP="00855435">
            <w:pPr>
              <w:pStyle w:val="ListParagraph"/>
              <w:ind w:left="0"/>
            </w:pPr>
            <w:r>
              <w:t>County</w:t>
            </w:r>
          </w:p>
        </w:tc>
        <w:tc>
          <w:tcPr>
            <w:tcW w:w="6655" w:type="dxa"/>
          </w:tcPr>
          <w:p w14:paraId="65DB6E63" w14:textId="40182C6D" w:rsidR="00855435" w:rsidRDefault="00855435" w:rsidP="00855435">
            <w:pPr>
              <w:pStyle w:val="ListParagraph"/>
              <w:ind w:left="0"/>
            </w:pPr>
            <w:r>
              <w:t>Not null and between 1-36</w:t>
            </w:r>
          </w:p>
        </w:tc>
      </w:tr>
      <w:tr w:rsidR="00855435" w14:paraId="081A13AB" w14:textId="77777777" w:rsidTr="00CD34D4">
        <w:tc>
          <w:tcPr>
            <w:tcW w:w="1975" w:type="dxa"/>
          </w:tcPr>
          <w:p w14:paraId="20BE4771" w14:textId="541FFCE0" w:rsidR="00855435" w:rsidRDefault="00855435" w:rsidP="00855435">
            <w:pPr>
              <w:pStyle w:val="ListParagraph"/>
              <w:ind w:left="0"/>
            </w:pPr>
            <w:proofErr w:type="spellStart"/>
            <w:r>
              <w:t>MapNumber</w:t>
            </w:r>
            <w:proofErr w:type="spellEnd"/>
          </w:p>
        </w:tc>
        <w:tc>
          <w:tcPr>
            <w:tcW w:w="6655" w:type="dxa"/>
          </w:tcPr>
          <w:p w14:paraId="3EC78A86" w14:textId="040BE899" w:rsidR="00855435" w:rsidRDefault="00855435" w:rsidP="00855435">
            <w:pPr>
              <w:pStyle w:val="ListParagraph"/>
              <w:ind w:left="0"/>
            </w:pPr>
            <w:r>
              <w:t xml:space="preserve">Not null and &lt;=30 </w:t>
            </w:r>
            <w:r w:rsidR="00CD34D4">
              <w:t>characters</w:t>
            </w:r>
          </w:p>
        </w:tc>
      </w:tr>
      <w:tr w:rsidR="00855435" w14:paraId="3FBB9ECA" w14:textId="77777777" w:rsidTr="00CD34D4">
        <w:tc>
          <w:tcPr>
            <w:tcW w:w="1975" w:type="dxa"/>
          </w:tcPr>
          <w:p w14:paraId="6B714A8E" w14:textId="450D5556" w:rsidR="00855435" w:rsidRDefault="00855435" w:rsidP="00855435">
            <w:pPr>
              <w:pStyle w:val="ListParagraph"/>
              <w:ind w:left="0"/>
            </w:pPr>
            <w:proofErr w:type="spellStart"/>
            <w:r>
              <w:t>MapTaxlot</w:t>
            </w:r>
            <w:proofErr w:type="spellEnd"/>
          </w:p>
        </w:tc>
        <w:tc>
          <w:tcPr>
            <w:tcW w:w="6655" w:type="dxa"/>
          </w:tcPr>
          <w:p w14:paraId="744615B4" w14:textId="36A738C4" w:rsidR="00855435" w:rsidRDefault="00CD34D4" w:rsidP="00855435">
            <w:pPr>
              <w:pStyle w:val="ListParagraph"/>
              <w:ind w:left="0"/>
            </w:pPr>
            <w:r>
              <w:t>Not null, &lt;= 35 characters</w:t>
            </w:r>
          </w:p>
        </w:tc>
      </w:tr>
      <w:tr w:rsidR="00855435" w14:paraId="57DDF5D0" w14:textId="77777777" w:rsidTr="00CD34D4">
        <w:tc>
          <w:tcPr>
            <w:tcW w:w="1975" w:type="dxa"/>
          </w:tcPr>
          <w:p w14:paraId="1BC783BA" w14:textId="4B2E3F00" w:rsidR="00855435" w:rsidRDefault="00CD34D4" w:rsidP="00855435">
            <w:pPr>
              <w:pStyle w:val="ListParagraph"/>
              <w:ind w:left="0"/>
            </w:pPr>
            <w:r>
              <w:t>ORMapNum</w:t>
            </w:r>
          </w:p>
        </w:tc>
        <w:tc>
          <w:tcPr>
            <w:tcW w:w="6655" w:type="dxa"/>
          </w:tcPr>
          <w:p w14:paraId="50152FF7" w14:textId="1263046C" w:rsidR="00855435" w:rsidRDefault="00CD34D4" w:rsidP="00855435">
            <w:pPr>
              <w:pStyle w:val="ListParagraph"/>
              <w:ind w:left="0"/>
            </w:pPr>
            <w:r>
              <w:t>Not null and = 24 characters, no spaces</w:t>
            </w:r>
          </w:p>
        </w:tc>
      </w:tr>
      <w:tr w:rsidR="00855435" w14:paraId="78A8ECB8" w14:textId="77777777" w:rsidTr="00CD34D4">
        <w:tc>
          <w:tcPr>
            <w:tcW w:w="1975" w:type="dxa"/>
          </w:tcPr>
          <w:p w14:paraId="792C19A8" w14:textId="3E73F32B" w:rsidR="00855435" w:rsidRDefault="00CD34D4" w:rsidP="00855435">
            <w:pPr>
              <w:pStyle w:val="ListParagraph"/>
              <w:ind w:left="0"/>
            </w:pPr>
            <w:proofErr w:type="spellStart"/>
            <w:r>
              <w:t>ORTaxlot</w:t>
            </w:r>
            <w:proofErr w:type="spellEnd"/>
          </w:p>
        </w:tc>
        <w:tc>
          <w:tcPr>
            <w:tcW w:w="6655" w:type="dxa"/>
          </w:tcPr>
          <w:p w14:paraId="2BE12DDB" w14:textId="6F1DD9EC" w:rsidR="00855435" w:rsidRDefault="00CD34D4" w:rsidP="00855435">
            <w:pPr>
              <w:pStyle w:val="ListParagraph"/>
              <w:ind w:left="0"/>
            </w:pPr>
            <w:r>
              <w:t>No null, &lt;= 29 characters, no spaces, must contain ORMapNum and Taxlot</w:t>
            </w:r>
          </w:p>
        </w:tc>
      </w:tr>
      <w:tr w:rsidR="00855435" w14:paraId="12CEC143" w14:textId="77777777" w:rsidTr="00CD34D4">
        <w:tc>
          <w:tcPr>
            <w:tcW w:w="1975" w:type="dxa"/>
          </w:tcPr>
          <w:p w14:paraId="038E3799" w14:textId="7EDCE3B7" w:rsidR="00855435" w:rsidRDefault="00CD34D4" w:rsidP="00855435">
            <w:pPr>
              <w:pStyle w:val="ListParagraph"/>
              <w:ind w:left="0"/>
            </w:pPr>
            <w:r>
              <w:t>Taxlot</w:t>
            </w:r>
          </w:p>
        </w:tc>
        <w:tc>
          <w:tcPr>
            <w:tcW w:w="6655" w:type="dxa"/>
          </w:tcPr>
          <w:p w14:paraId="01F799AA" w14:textId="08B6EFD7" w:rsidR="00855435" w:rsidRDefault="00CD34D4" w:rsidP="00855435">
            <w:pPr>
              <w:pStyle w:val="ListParagraph"/>
              <w:ind w:left="0"/>
            </w:pPr>
            <w:r>
              <w:t>Not null and = ROADS, RAILS, WATER, NONTL, or 99999</w:t>
            </w:r>
          </w:p>
        </w:tc>
      </w:tr>
    </w:tbl>
    <w:p w14:paraId="584A7BAA" w14:textId="77777777" w:rsidR="00855435" w:rsidRDefault="00855435" w:rsidP="00855435">
      <w:pPr>
        <w:pStyle w:val="ListParagraph"/>
      </w:pPr>
    </w:p>
    <w:p w14:paraId="7839FA09" w14:textId="14A397C8" w:rsidR="00CD34D4" w:rsidRPr="00CD34D4" w:rsidRDefault="00CD34D4" w:rsidP="00855435">
      <w:pPr>
        <w:pStyle w:val="ListParagraph"/>
        <w:rPr>
          <w:b/>
          <w:bCs/>
        </w:rPr>
      </w:pPr>
      <w:r w:rsidRPr="00CD34D4">
        <w:rPr>
          <w:b/>
          <w:bCs/>
        </w:rPr>
        <w:t>Real Property Table (</w:t>
      </w:r>
      <w:proofErr w:type="spellStart"/>
      <w:r w:rsidRPr="00CD34D4">
        <w:rPr>
          <w:b/>
          <w:bCs/>
        </w:rPr>
        <w:t>RealProp</w:t>
      </w:r>
      <w:proofErr w:type="spellEnd"/>
      <w:r w:rsidRPr="00CD34D4">
        <w:rPr>
          <w:b/>
          <w:bCs/>
        </w:rPr>
        <w:t>)</w:t>
      </w:r>
    </w:p>
    <w:p w14:paraId="775053C7" w14:textId="77777777" w:rsidR="00CD34D4" w:rsidRDefault="00CD34D4" w:rsidP="00855435">
      <w:pPr>
        <w:pStyle w:val="ListParagraph"/>
      </w:pPr>
    </w:p>
    <w:tbl>
      <w:tblPr>
        <w:tblStyle w:val="TableGrid"/>
        <w:tblW w:w="0" w:type="auto"/>
        <w:tblInd w:w="720" w:type="dxa"/>
        <w:tblLook w:val="04A0" w:firstRow="1" w:lastRow="0" w:firstColumn="1" w:lastColumn="0" w:noHBand="0" w:noVBand="1"/>
      </w:tblPr>
      <w:tblGrid>
        <w:gridCol w:w="2605"/>
        <w:gridCol w:w="6025"/>
      </w:tblGrid>
      <w:tr w:rsidR="00CD34D4" w14:paraId="52931273" w14:textId="77777777" w:rsidTr="00CD34D4">
        <w:tc>
          <w:tcPr>
            <w:tcW w:w="2605" w:type="dxa"/>
          </w:tcPr>
          <w:p w14:paraId="729E9779" w14:textId="52AFFBC8" w:rsidR="00CD34D4" w:rsidRPr="00CD34D4" w:rsidRDefault="00CD34D4" w:rsidP="00855435">
            <w:pPr>
              <w:pStyle w:val="ListParagraph"/>
              <w:ind w:left="0"/>
              <w:rPr>
                <w:b/>
                <w:bCs/>
              </w:rPr>
            </w:pPr>
            <w:r w:rsidRPr="00CD34D4">
              <w:rPr>
                <w:b/>
                <w:bCs/>
              </w:rPr>
              <w:t>Field</w:t>
            </w:r>
          </w:p>
        </w:tc>
        <w:tc>
          <w:tcPr>
            <w:tcW w:w="6025" w:type="dxa"/>
          </w:tcPr>
          <w:p w14:paraId="492604CD" w14:textId="6A1C19F9" w:rsidR="00CD34D4" w:rsidRPr="00CD34D4" w:rsidRDefault="00CD34D4" w:rsidP="00855435">
            <w:pPr>
              <w:pStyle w:val="ListParagraph"/>
              <w:ind w:left="0"/>
              <w:rPr>
                <w:b/>
                <w:bCs/>
              </w:rPr>
            </w:pPr>
            <w:r w:rsidRPr="00CD34D4">
              <w:rPr>
                <w:b/>
                <w:bCs/>
              </w:rPr>
              <w:t>Rule</w:t>
            </w:r>
          </w:p>
        </w:tc>
      </w:tr>
      <w:tr w:rsidR="00CD34D4" w14:paraId="5A359C16" w14:textId="77777777" w:rsidTr="00CD34D4">
        <w:tc>
          <w:tcPr>
            <w:tcW w:w="2605" w:type="dxa"/>
          </w:tcPr>
          <w:p w14:paraId="6F37A7C8" w14:textId="53BCA01A" w:rsidR="00CD34D4" w:rsidRDefault="00CD34D4" w:rsidP="00855435">
            <w:pPr>
              <w:pStyle w:val="ListParagraph"/>
              <w:ind w:left="0"/>
            </w:pPr>
            <w:r>
              <w:t>County</w:t>
            </w:r>
          </w:p>
        </w:tc>
        <w:tc>
          <w:tcPr>
            <w:tcW w:w="6025" w:type="dxa"/>
          </w:tcPr>
          <w:p w14:paraId="452C93F9" w14:textId="377371F7" w:rsidR="00CD34D4" w:rsidRDefault="00CD34D4" w:rsidP="00855435">
            <w:pPr>
              <w:pStyle w:val="ListParagraph"/>
              <w:ind w:left="0"/>
            </w:pPr>
            <w:r w:rsidRPr="00CD34D4">
              <w:t>Not null and between 1-36</w:t>
            </w:r>
          </w:p>
        </w:tc>
      </w:tr>
      <w:tr w:rsidR="00CD34D4" w14:paraId="1F4D8F49" w14:textId="77777777" w:rsidTr="00CD34D4">
        <w:tc>
          <w:tcPr>
            <w:tcW w:w="2605" w:type="dxa"/>
          </w:tcPr>
          <w:p w14:paraId="55B1CFA8" w14:textId="64586ECA" w:rsidR="00CD34D4" w:rsidRDefault="00CD34D4" w:rsidP="00855435">
            <w:pPr>
              <w:pStyle w:val="ListParagraph"/>
              <w:ind w:left="0"/>
            </w:pPr>
            <w:proofErr w:type="spellStart"/>
            <w:r>
              <w:t>MapTaxlot</w:t>
            </w:r>
            <w:proofErr w:type="spellEnd"/>
          </w:p>
        </w:tc>
        <w:tc>
          <w:tcPr>
            <w:tcW w:w="6025" w:type="dxa"/>
          </w:tcPr>
          <w:p w14:paraId="21784DCE" w14:textId="4A072E1F" w:rsidR="00CD34D4" w:rsidRDefault="00CD34D4" w:rsidP="00855435">
            <w:pPr>
              <w:pStyle w:val="ListParagraph"/>
              <w:ind w:left="0"/>
            </w:pPr>
            <w:r w:rsidRPr="00CD34D4">
              <w:t>Not null and &lt;=3</w:t>
            </w:r>
            <w:r>
              <w:t>5</w:t>
            </w:r>
            <w:r w:rsidRPr="00CD34D4">
              <w:t xml:space="preserve"> characters</w:t>
            </w:r>
          </w:p>
        </w:tc>
      </w:tr>
      <w:tr w:rsidR="00CD34D4" w14:paraId="49440F0F" w14:textId="77777777" w:rsidTr="00CD34D4">
        <w:tc>
          <w:tcPr>
            <w:tcW w:w="2605" w:type="dxa"/>
          </w:tcPr>
          <w:p w14:paraId="7D7EA6E0" w14:textId="10E677F3" w:rsidR="00CD34D4" w:rsidRDefault="00CD34D4" w:rsidP="00855435">
            <w:pPr>
              <w:pStyle w:val="ListParagraph"/>
              <w:ind w:left="0"/>
            </w:pPr>
            <w:proofErr w:type="spellStart"/>
            <w:r>
              <w:t>PrimAccNum</w:t>
            </w:r>
            <w:proofErr w:type="spellEnd"/>
          </w:p>
        </w:tc>
        <w:tc>
          <w:tcPr>
            <w:tcW w:w="6025" w:type="dxa"/>
          </w:tcPr>
          <w:p w14:paraId="7ED4EAE3" w14:textId="5BC16717" w:rsidR="00CD34D4" w:rsidRDefault="00CD34D4" w:rsidP="00855435">
            <w:pPr>
              <w:pStyle w:val="ListParagraph"/>
              <w:ind w:left="0"/>
            </w:pPr>
            <w:r w:rsidRPr="00CD34D4">
              <w:t>Not null and &lt;=30 characters</w:t>
            </w:r>
          </w:p>
        </w:tc>
      </w:tr>
    </w:tbl>
    <w:p w14:paraId="770646FB" w14:textId="77777777" w:rsidR="00CD34D4" w:rsidRDefault="00CD34D4" w:rsidP="00855435">
      <w:pPr>
        <w:pStyle w:val="ListParagraph"/>
      </w:pPr>
    </w:p>
    <w:p w14:paraId="57DA747C" w14:textId="7C36DB49" w:rsidR="00CD34D4" w:rsidRDefault="00CD34D4" w:rsidP="00855435">
      <w:pPr>
        <w:pStyle w:val="ListParagraph"/>
        <w:rPr>
          <w:b/>
          <w:bCs/>
        </w:rPr>
      </w:pPr>
      <w:r w:rsidRPr="00CD34D4">
        <w:rPr>
          <w:b/>
          <w:bCs/>
        </w:rPr>
        <w:t>Map Index</w:t>
      </w:r>
    </w:p>
    <w:p w14:paraId="3C49796F" w14:textId="77777777" w:rsidR="00CD34D4" w:rsidRPr="00CD34D4" w:rsidRDefault="00CD34D4" w:rsidP="00855435">
      <w:pPr>
        <w:pStyle w:val="ListParagraph"/>
        <w:rPr>
          <w:b/>
          <w:bCs/>
        </w:rPr>
      </w:pPr>
    </w:p>
    <w:tbl>
      <w:tblPr>
        <w:tblStyle w:val="TableGrid"/>
        <w:tblW w:w="0" w:type="auto"/>
        <w:tblInd w:w="720" w:type="dxa"/>
        <w:tblLook w:val="04A0" w:firstRow="1" w:lastRow="0" w:firstColumn="1" w:lastColumn="0" w:noHBand="0" w:noVBand="1"/>
      </w:tblPr>
      <w:tblGrid>
        <w:gridCol w:w="2605"/>
        <w:gridCol w:w="6025"/>
      </w:tblGrid>
      <w:tr w:rsidR="00CD34D4" w14:paraId="325369BD" w14:textId="77777777" w:rsidTr="00CD34D4">
        <w:tc>
          <w:tcPr>
            <w:tcW w:w="2605" w:type="dxa"/>
          </w:tcPr>
          <w:p w14:paraId="34126AD6" w14:textId="30C9DA5F" w:rsidR="00CD34D4" w:rsidRPr="00CD34D4" w:rsidRDefault="00CD34D4" w:rsidP="00855435">
            <w:pPr>
              <w:pStyle w:val="ListParagraph"/>
              <w:ind w:left="0"/>
              <w:rPr>
                <w:b/>
                <w:bCs/>
              </w:rPr>
            </w:pPr>
            <w:r w:rsidRPr="00CD34D4">
              <w:rPr>
                <w:b/>
                <w:bCs/>
              </w:rPr>
              <w:t>Field</w:t>
            </w:r>
          </w:p>
        </w:tc>
        <w:tc>
          <w:tcPr>
            <w:tcW w:w="6025" w:type="dxa"/>
          </w:tcPr>
          <w:p w14:paraId="419954B5" w14:textId="23F1211F" w:rsidR="00CD34D4" w:rsidRPr="00CD34D4" w:rsidRDefault="00CD34D4" w:rsidP="00855435">
            <w:pPr>
              <w:pStyle w:val="ListParagraph"/>
              <w:ind w:left="0"/>
              <w:rPr>
                <w:b/>
                <w:bCs/>
              </w:rPr>
            </w:pPr>
            <w:r w:rsidRPr="00CD34D4">
              <w:rPr>
                <w:b/>
                <w:bCs/>
              </w:rPr>
              <w:t>Rule</w:t>
            </w:r>
          </w:p>
        </w:tc>
      </w:tr>
      <w:tr w:rsidR="00CD34D4" w14:paraId="463669D6" w14:textId="77777777" w:rsidTr="00CD34D4">
        <w:tc>
          <w:tcPr>
            <w:tcW w:w="2605" w:type="dxa"/>
          </w:tcPr>
          <w:p w14:paraId="450C4429" w14:textId="2A911653" w:rsidR="00CD34D4" w:rsidRDefault="00CD34D4" w:rsidP="00855435">
            <w:pPr>
              <w:pStyle w:val="ListParagraph"/>
              <w:ind w:left="0"/>
            </w:pPr>
            <w:r>
              <w:t>County</w:t>
            </w:r>
          </w:p>
        </w:tc>
        <w:tc>
          <w:tcPr>
            <w:tcW w:w="6025" w:type="dxa"/>
          </w:tcPr>
          <w:p w14:paraId="029FC432" w14:textId="16317A69" w:rsidR="00CD34D4" w:rsidRDefault="00CD34D4" w:rsidP="00855435">
            <w:pPr>
              <w:pStyle w:val="ListParagraph"/>
              <w:ind w:left="0"/>
            </w:pPr>
            <w:r w:rsidRPr="00CD34D4">
              <w:t>Not null and between 1-36</w:t>
            </w:r>
          </w:p>
        </w:tc>
      </w:tr>
      <w:tr w:rsidR="00CD34D4" w14:paraId="66F55B74" w14:textId="77777777" w:rsidTr="00CD34D4">
        <w:tc>
          <w:tcPr>
            <w:tcW w:w="2605" w:type="dxa"/>
          </w:tcPr>
          <w:p w14:paraId="30870F03" w14:textId="350835B4" w:rsidR="00CD34D4" w:rsidRDefault="00CD34D4" w:rsidP="00855435">
            <w:pPr>
              <w:pStyle w:val="ListParagraph"/>
              <w:ind w:left="0"/>
            </w:pPr>
            <w:proofErr w:type="spellStart"/>
            <w:r>
              <w:t>MapNumber</w:t>
            </w:r>
            <w:proofErr w:type="spellEnd"/>
          </w:p>
        </w:tc>
        <w:tc>
          <w:tcPr>
            <w:tcW w:w="6025" w:type="dxa"/>
          </w:tcPr>
          <w:p w14:paraId="4857AF85" w14:textId="5B6068C3" w:rsidR="00CD34D4" w:rsidRDefault="00CD34D4" w:rsidP="00855435">
            <w:pPr>
              <w:pStyle w:val="ListParagraph"/>
              <w:ind w:left="0"/>
            </w:pPr>
            <w:r w:rsidRPr="00CD34D4">
              <w:t>Not null and &lt;=30 characters</w:t>
            </w:r>
          </w:p>
        </w:tc>
      </w:tr>
      <w:tr w:rsidR="00CD34D4" w14:paraId="17588445" w14:textId="77777777" w:rsidTr="00CD34D4">
        <w:tc>
          <w:tcPr>
            <w:tcW w:w="2605" w:type="dxa"/>
          </w:tcPr>
          <w:p w14:paraId="6DC25EAF" w14:textId="2B2590E9" w:rsidR="00CD34D4" w:rsidRDefault="00CD34D4" w:rsidP="00855435">
            <w:pPr>
              <w:pStyle w:val="ListParagraph"/>
              <w:ind w:left="0"/>
            </w:pPr>
            <w:proofErr w:type="spellStart"/>
            <w:r>
              <w:t>MapScale</w:t>
            </w:r>
            <w:proofErr w:type="spellEnd"/>
          </w:p>
        </w:tc>
        <w:tc>
          <w:tcPr>
            <w:tcW w:w="6025" w:type="dxa"/>
          </w:tcPr>
          <w:p w14:paraId="54B74ED8" w14:textId="1AD76D46" w:rsidR="00CD34D4" w:rsidRDefault="00CD34D4" w:rsidP="00855435">
            <w:pPr>
              <w:pStyle w:val="ListParagraph"/>
              <w:ind w:left="0"/>
            </w:pPr>
            <w:r>
              <w:t>Not null and &gt;0</w:t>
            </w:r>
          </w:p>
        </w:tc>
      </w:tr>
      <w:tr w:rsidR="00CD34D4" w14:paraId="3F40BFF9" w14:textId="77777777" w:rsidTr="00CD34D4">
        <w:tc>
          <w:tcPr>
            <w:tcW w:w="2605" w:type="dxa"/>
          </w:tcPr>
          <w:p w14:paraId="39D70FB4" w14:textId="2C4BBD51" w:rsidR="00CD34D4" w:rsidRDefault="00CD34D4" w:rsidP="00855435">
            <w:pPr>
              <w:pStyle w:val="ListParagraph"/>
              <w:ind w:left="0"/>
            </w:pPr>
            <w:r>
              <w:t>ORMapNum</w:t>
            </w:r>
          </w:p>
        </w:tc>
        <w:tc>
          <w:tcPr>
            <w:tcW w:w="6025" w:type="dxa"/>
          </w:tcPr>
          <w:p w14:paraId="0A822E8E" w14:textId="2020BE7F" w:rsidR="00CD34D4" w:rsidRDefault="00CD34D4" w:rsidP="00855435">
            <w:pPr>
              <w:pStyle w:val="ListParagraph"/>
              <w:ind w:left="0"/>
            </w:pPr>
            <w:r w:rsidRPr="00CD34D4">
              <w:t>Not null and = 24 characters, no spaces</w:t>
            </w:r>
          </w:p>
        </w:tc>
      </w:tr>
    </w:tbl>
    <w:p w14:paraId="69E5C8DA" w14:textId="77777777" w:rsidR="00CD34D4" w:rsidRDefault="00CD34D4" w:rsidP="00855435">
      <w:pPr>
        <w:pStyle w:val="ListParagraph"/>
      </w:pPr>
    </w:p>
    <w:p w14:paraId="7672FF61" w14:textId="77777777" w:rsidR="00855435" w:rsidRDefault="00855435" w:rsidP="00855435">
      <w:pPr>
        <w:pStyle w:val="ListParagraph"/>
        <w:numPr>
          <w:ilvl w:val="0"/>
          <w:numId w:val="22"/>
        </w:numPr>
      </w:pPr>
      <w:bookmarkStart w:id="0" w:name="_Hlk168908051"/>
      <w:r>
        <w:lastRenderedPageBreak/>
        <w:t>Two Coordinate Systems Accepted:</w:t>
      </w:r>
    </w:p>
    <w:p w14:paraId="34BC240D" w14:textId="5F6424D3" w:rsidR="00855435" w:rsidRDefault="00855435" w:rsidP="00855435">
      <w:pPr>
        <w:pStyle w:val="ListParagraph"/>
        <w:numPr>
          <w:ilvl w:val="1"/>
          <w:numId w:val="22"/>
        </w:numPr>
      </w:pPr>
      <w:r>
        <w:t>Oregon State Plane North Intl Feet NAD83 HARN (2913)</w:t>
      </w:r>
    </w:p>
    <w:p w14:paraId="7D7F877B" w14:textId="250E90D6" w:rsidR="00823C0A" w:rsidRDefault="00855435" w:rsidP="00707A6C">
      <w:pPr>
        <w:pStyle w:val="ListParagraph"/>
        <w:numPr>
          <w:ilvl w:val="1"/>
          <w:numId w:val="22"/>
        </w:numPr>
      </w:pPr>
      <w:r>
        <w:t>Oregon State Plane South Intl Feet NAD83 HARN (2914)</w:t>
      </w:r>
      <w:bookmarkEnd w:id="0"/>
    </w:p>
    <w:p w14:paraId="6FDD2F23" w14:textId="77777777" w:rsidR="006D17E0" w:rsidRDefault="006D17E0" w:rsidP="008A65CF"/>
    <w:p w14:paraId="7CA6A9A5" w14:textId="58503B17" w:rsidR="008A65CF" w:rsidRDefault="008A65CF" w:rsidP="008A65CF">
      <w:r>
        <w:object w:dxaOrig="1544" w:dyaOrig="998" w14:anchorId="6855F68A">
          <v:shape id="_x0000_i1026" type="#_x0000_t75" style="width:77pt;height:49.8pt" o:ole="">
            <v:imagedata r:id="rId11" o:title=""/>
          </v:shape>
          <o:OLEObject Type="Embed" ProgID="Acrobat.Document.DC" ShapeID="_x0000_i1026" DrawAspect="Icon" ObjectID="_1779529560" r:id="rId12"/>
        </w:object>
      </w:r>
      <w:bookmarkStart w:id="1" w:name="_MON_1779081435"/>
      <w:bookmarkEnd w:id="1"/>
      <w:r w:rsidR="00707A6C">
        <w:object w:dxaOrig="1544" w:dyaOrig="998" w14:anchorId="763557C6">
          <v:shape id="_x0000_i1036" type="#_x0000_t75" style="width:77pt;height:49.8pt" o:ole="">
            <v:imagedata r:id="rId13" o:title=""/>
          </v:shape>
          <o:OLEObject Type="Embed" ProgID="Word.Document.12" ShapeID="_x0000_i1036" DrawAspect="Icon" ObjectID="_1779529561" r:id="rId14">
            <o:FieldCodes>\s</o:FieldCodes>
          </o:OLEObject>
        </w:object>
      </w:r>
    </w:p>
    <w:p w14:paraId="1AB1B340" w14:textId="77777777" w:rsidR="00C02A57" w:rsidRDefault="00C02A57" w:rsidP="008A65CF"/>
    <w:p w14:paraId="157871ED" w14:textId="633CC72E" w:rsidR="00C02A57" w:rsidRPr="00C02A57" w:rsidRDefault="00C02A57" w:rsidP="00C02A57">
      <w:pPr>
        <w:rPr>
          <w:b/>
          <w:bCs/>
        </w:rPr>
      </w:pPr>
      <w:r>
        <w:rPr>
          <w:b/>
          <w:bCs/>
        </w:rPr>
        <w:t>4</w:t>
      </w:r>
      <w:r w:rsidRPr="00C02A57">
        <w:rPr>
          <w:b/>
          <w:bCs/>
        </w:rPr>
        <w:t xml:space="preserve">. </w:t>
      </w:r>
      <w:r w:rsidRPr="00C02A57">
        <w:rPr>
          <w:b/>
          <w:bCs/>
        </w:rPr>
        <w:t>Statewide Parcel Project Update – DAS GEO</w:t>
      </w:r>
    </w:p>
    <w:p w14:paraId="48B74D0B" w14:textId="77777777" w:rsidR="00C02A57" w:rsidRDefault="00C02A57" w:rsidP="00C02A57">
      <w:r>
        <w:t xml:space="preserve">Parcels are a critical geospatial data needed for government service delivery. It is a resource that informs decisions in many areas such as economic development, emergency management, transportation planning, land development, utility management, public health, and forestry.  </w:t>
      </w:r>
    </w:p>
    <w:p w14:paraId="3B137577" w14:textId="77777777" w:rsidR="00C02A57" w:rsidRDefault="00C02A57" w:rsidP="00C02A57"/>
    <w:p w14:paraId="748E213B" w14:textId="77777777" w:rsidR="00C02A57" w:rsidRDefault="00C02A57" w:rsidP="00C02A57">
      <w:r>
        <w:t xml:space="preserve">The Statewide Parcels Initiative is a new effort launched in September 2023 by the Geospatial Enterprise Operations (GEO) to collect, assemble, and provide access to statewide tax parcel GIS data. The goal is to maintain an accurate, publicly accessible, statewide parcel dataset that not only supports government business processes, but also the operations of other organizations that need frequently updated parcel data. Local governments are and will remain the custodian of their tax parcel data. </w:t>
      </w:r>
    </w:p>
    <w:p w14:paraId="0B9DCDD2" w14:textId="77777777" w:rsidR="00C02A57" w:rsidRDefault="00C02A57" w:rsidP="00C02A57"/>
    <w:p w14:paraId="3FEDAEA8" w14:textId="77777777" w:rsidR="00C02A57" w:rsidRDefault="00C02A57" w:rsidP="00C02A57">
      <w:r>
        <w:t>GEO is working to partner with Oregon county assessors to streamline parcel data delivery to the State while also expanding the use and distribution of the data. GEO is using an online tool to collect parcel data from the counties and a new integration engine to validate the data using the Cadastral Data Exchange Standard. GEO will then aggregate and publish a single geospatial dataset for display, use, and analysis.</w:t>
      </w:r>
    </w:p>
    <w:p w14:paraId="1C5233CE" w14:textId="77777777" w:rsidR="00C02A57" w:rsidRDefault="00C02A57" w:rsidP="00C02A57"/>
    <w:p w14:paraId="189A3856" w14:textId="4AE8F938" w:rsidR="00C02A57" w:rsidRDefault="00C02A57" w:rsidP="00C02A57">
      <w:hyperlink r:id="rId15" w:history="1">
        <w:r w:rsidRPr="004F4070">
          <w:rPr>
            <w:rStyle w:val="Hyperlink"/>
          </w:rPr>
          <w:t>https://geohub.oregon.gov/pages/parcel-viewer</w:t>
        </w:r>
      </w:hyperlink>
      <w:r>
        <w:t xml:space="preserve"> </w:t>
      </w:r>
    </w:p>
    <w:p w14:paraId="6F6FEE31" w14:textId="77777777" w:rsidR="00C02A57" w:rsidRDefault="00C02A57" w:rsidP="00C02A57"/>
    <w:p w14:paraId="783FD7D4" w14:textId="77777777" w:rsidR="00C02A57" w:rsidRPr="00464F49" w:rsidRDefault="00C02A57" w:rsidP="008A65CF"/>
    <w:sectPr w:rsidR="00C02A57" w:rsidRPr="00464F49" w:rsidSect="009B4E02">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0D999" w14:textId="77777777" w:rsidR="00754B62" w:rsidRDefault="00754B62" w:rsidP="00754B62">
      <w:r>
        <w:separator/>
      </w:r>
    </w:p>
  </w:endnote>
  <w:endnote w:type="continuationSeparator" w:id="0">
    <w:p w14:paraId="4731EA85" w14:textId="77777777" w:rsidR="00754B62" w:rsidRDefault="00754B62" w:rsidP="00754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752A" w14:textId="7D47A422" w:rsidR="007B7FFA" w:rsidRPr="00A43A22" w:rsidRDefault="007B7FFA">
    <w:pPr>
      <w:pStyle w:val="Footer"/>
      <w:rPr>
        <w:sz w:val="16"/>
        <w:szCs w:val="16"/>
      </w:rPr>
    </w:pPr>
    <w:r w:rsidRPr="00A43A22">
      <w:rPr>
        <w:sz w:val="16"/>
        <w:szCs w:val="16"/>
      </w:rPr>
      <w:fldChar w:fldCharType="begin"/>
    </w:r>
    <w:r w:rsidRPr="00A43A22">
      <w:rPr>
        <w:sz w:val="16"/>
        <w:szCs w:val="16"/>
      </w:rPr>
      <w:instrText xml:space="preserve"> FILENAME \p </w:instrText>
    </w:r>
    <w:r w:rsidRPr="00A43A22">
      <w:rPr>
        <w:sz w:val="16"/>
        <w:szCs w:val="16"/>
      </w:rPr>
      <w:fldChar w:fldCharType="separate"/>
    </w:r>
    <w:r w:rsidR="003D6720">
      <w:rPr>
        <w:noProof/>
        <w:sz w:val="16"/>
        <w:szCs w:val="16"/>
      </w:rPr>
      <w:t>O:\PTD\ORMAP\Committees\Cadastral FIT\Agendas\20240612 Cadastral FIT Meeting.docx</w:t>
    </w:r>
    <w:r w:rsidRPr="00A43A22">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1B77B" w14:textId="77777777" w:rsidR="00754B62" w:rsidRDefault="00754B62" w:rsidP="00754B62">
      <w:r>
        <w:separator/>
      </w:r>
    </w:p>
  </w:footnote>
  <w:footnote w:type="continuationSeparator" w:id="0">
    <w:p w14:paraId="59DB157E" w14:textId="77777777" w:rsidR="00754B62" w:rsidRDefault="00754B62" w:rsidP="00754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A43"/>
    <w:multiLevelType w:val="hybridMultilevel"/>
    <w:tmpl w:val="6CBE0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CC5D3E"/>
    <w:multiLevelType w:val="hybridMultilevel"/>
    <w:tmpl w:val="9586A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A1AE6"/>
    <w:multiLevelType w:val="hybridMultilevel"/>
    <w:tmpl w:val="AF26D5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D4297E"/>
    <w:multiLevelType w:val="hybridMultilevel"/>
    <w:tmpl w:val="0904571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E185875"/>
    <w:multiLevelType w:val="hybridMultilevel"/>
    <w:tmpl w:val="AF26D5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D80821"/>
    <w:multiLevelType w:val="multilevel"/>
    <w:tmpl w:val="1EC4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46E87"/>
    <w:multiLevelType w:val="hybridMultilevel"/>
    <w:tmpl w:val="FD3A5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568AC"/>
    <w:multiLevelType w:val="hybridMultilevel"/>
    <w:tmpl w:val="A80070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3249DC"/>
    <w:multiLevelType w:val="hybridMultilevel"/>
    <w:tmpl w:val="75EA03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A03656"/>
    <w:multiLevelType w:val="hybridMultilevel"/>
    <w:tmpl w:val="69823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5344B"/>
    <w:multiLevelType w:val="hybridMultilevel"/>
    <w:tmpl w:val="B5E0CD6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60E2B6E"/>
    <w:multiLevelType w:val="hybridMultilevel"/>
    <w:tmpl w:val="DD0CC5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34144"/>
    <w:multiLevelType w:val="hybridMultilevel"/>
    <w:tmpl w:val="916E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8134A"/>
    <w:multiLevelType w:val="hybridMultilevel"/>
    <w:tmpl w:val="55ACF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55002A"/>
    <w:multiLevelType w:val="hybridMultilevel"/>
    <w:tmpl w:val="B2E6B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B48A5"/>
    <w:multiLevelType w:val="hybridMultilevel"/>
    <w:tmpl w:val="5790B50A"/>
    <w:lvl w:ilvl="0" w:tplc="10061D9C">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A69710E"/>
    <w:multiLevelType w:val="hybridMultilevel"/>
    <w:tmpl w:val="0570D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60162"/>
    <w:multiLevelType w:val="hybridMultilevel"/>
    <w:tmpl w:val="119CE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822C0D"/>
    <w:multiLevelType w:val="hybridMultilevel"/>
    <w:tmpl w:val="99700D3C"/>
    <w:lvl w:ilvl="0" w:tplc="225EEE30">
      <w:start w:val="1"/>
      <w:numFmt w:val="lowerLetter"/>
      <w:lvlText w:val="%1."/>
      <w:lvlJc w:val="left"/>
      <w:pPr>
        <w:tabs>
          <w:tab w:val="num" w:pos="360"/>
        </w:tabs>
        <w:ind w:left="360" w:hanging="360"/>
      </w:pPr>
      <w:rPr>
        <w:rFonts w:ascii="Times New Roman" w:hAnsi="Times New Roman" w:cs="Times New Roman" w:hint="default"/>
        <w:b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8944048"/>
    <w:multiLevelType w:val="hybridMultilevel"/>
    <w:tmpl w:val="9D22B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2B3CCF"/>
    <w:multiLevelType w:val="hybridMultilevel"/>
    <w:tmpl w:val="693EE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9E2578"/>
    <w:multiLevelType w:val="hybridMultilevel"/>
    <w:tmpl w:val="3E72101A"/>
    <w:lvl w:ilvl="0" w:tplc="225EEE30">
      <w:start w:val="1"/>
      <w:numFmt w:val="lowerLetter"/>
      <w:lvlText w:val="%1."/>
      <w:lvlJc w:val="left"/>
      <w:pPr>
        <w:ind w:left="720" w:hanging="360"/>
      </w:pPr>
      <w:rPr>
        <w:rFonts w:ascii="Times New Roman" w:hAnsi="Times New Roman" w:cs="Times New Roman"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0168508">
    <w:abstractNumId w:val="11"/>
  </w:num>
  <w:num w:numId="2" w16cid:durableId="2036690698">
    <w:abstractNumId w:val="6"/>
  </w:num>
  <w:num w:numId="3" w16cid:durableId="1174101988">
    <w:abstractNumId w:val="0"/>
  </w:num>
  <w:num w:numId="4" w16cid:durableId="1133138843">
    <w:abstractNumId w:val="10"/>
  </w:num>
  <w:num w:numId="5" w16cid:durableId="1785539545">
    <w:abstractNumId w:val="19"/>
  </w:num>
  <w:num w:numId="6" w16cid:durableId="1455438354">
    <w:abstractNumId w:val="17"/>
  </w:num>
  <w:num w:numId="7" w16cid:durableId="2072077385">
    <w:abstractNumId w:val="4"/>
  </w:num>
  <w:num w:numId="8" w16cid:durableId="279148564">
    <w:abstractNumId w:val="2"/>
  </w:num>
  <w:num w:numId="9" w16cid:durableId="1780031026">
    <w:abstractNumId w:val="7"/>
  </w:num>
  <w:num w:numId="10" w16cid:durableId="25371237">
    <w:abstractNumId w:val="5"/>
  </w:num>
  <w:num w:numId="11" w16cid:durableId="595754326">
    <w:abstractNumId w:val="18"/>
  </w:num>
  <w:num w:numId="12" w16cid:durableId="259686269">
    <w:abstractNumId w:val="3"/>
  </w:num>
  <w:num w:numId="13" w16cid:durableId="1996376688">
    <w:abstractNumId w:val="9"/>
  </w:num>
  <w:num w:numId="14" w16cid:durableId="1113673190">
    <w:abstractNumId w:val="14"/>
  </w:num>
  <w:num w:numId="15" w16cid:durableId="1229338209">
    <w:abstractNumId w:val="21"/>
  </w:num>
  <w:num w:numId="16" w16cid:durableId="1956790190">
    <w:abstractNumId w:val="12"/>
  </w:num>
  <w:num w:numId="17" w16cid:durableId="1825391229">
    <w:abstractNumId w:val="15"/>
  </w:num>
  <w:num w:numId="18" w16cid:durableId="2122339315">
    <w:abstractNumId w:val="16"/>
  </w:num>
  <w:num w:numId="19" w16cid:durableId="603615255">
    <w:abstractNumId w:val="20"/>
  </w:num>
  <w:num w:numId="20" w16cid:durableId="337585281">
    <w:abstractNumId w:val="8"/>
  </w:num>
  <w:num w:numId="21" w16cid:durableId="2065912157">
    <w:abstractNumId w:val="13"/>
  </w:num>
  <w:num w:numId="22" w16cid:durableId="1954706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97"/>
    <w:rsid w:val="00007295"/>
    <w:rsid w:val="0002663E"/>
    <w:rsid w:val="00032391"/>
    <w:rsid w:val="00052645"/>
    <w:rsid w:val="00054D6A"/>
    <w:rsid w:val="00074338"/>
    <w:rsid w:val="000C198F"/>
    <w:rsid w:val="000D5890"/>
    <w:rsid w:val="000F4602"/>
    <w:rsid w:val="00102B00"/>
    <w:rsid w:val="00103B3C"/>
    <w:rsid w:val="0012274F"/>
    <w:rsid w:val="00181A70"/>
    <w:rsid w:val="00196447"/>
    <w:rsid w:val="001A2AA0"/>
    <w:rsid w:val="001A6089"/>
    <w:rsid w:val="001B420E"/>
    <w:rsid w:val="001E53EB"/>
    <w:rsid w:val="001E5F56"/>
    <w:rsid w:val="00200259"/>
    <w:rsid w:val="00226DD7"/>
    <w:rsid w:val="00244585"/>
    <w:rsid w:val="00301260"/>
    <w:rsid w:val="003157A7"/>
    <w:rsid w:val="0033152F"/>
    <w:rsid w:val="003913CD"/>
    <w:rsid w:val="00394D36"/>
    <w:rsid w:val="003D6720"/>
    <w:rsid w:val="003E16DE"/>
    <w:rsid w:val="003E3FDF"/>
    <w:rsid w:val="003E6705"/>
    <w:rsid w:val="003F6E83"/>
    <w:rsid w:val="00407F5C"/>
    <w:rsid w:val="00421781"/>
    <w:rsid w:val="00464F49"/>
    <w:rsid w:val="00482F84"/>
    <w:rsid w:val="004B264E"/>
    <w:rsid w:val="004E710F"/>
    <w:rsid w:val="00504ADC"/>
    <w:rsid w:val="005435A4"/>
    <w:rsid w:val="00562799"/>
    <w:rsid w:val="00573FD3"/>
    <w:rsid w:val="00577F12"/>
    <w:rsid w:val="005A285F"/>
    <w:rsid w:val="005C566F"/>
    <w:rsid w:val="00627B27"/>
    <w:rsid w:val="00661AF7"/>
    <w:rsid w:val="006C2534"/>
    <w:rsid w:val="006C30C7"/>
    <w:rsid w:val="006D17E0"/>
    <w:rsid w:val="006D1F6C"/>
    <w:rsid w:val="006E50BF"/>
    <w:rsid w:val="00707A6C"/>
    <w:rsid w:val="00754B62"/>
    <w:rsid w:val="0077092E"/>
    <w:rsid w:val="00792F1C"/>
    <w:rsid w:val="007B7FFA"/>
    <w:rsid w:val="00804978"/>
    <w:rsid w:val="008073A2"/>
    <w:rsid w:val="00811E34"/>
    <w:rsid w:val="00823C0A"/>
    <w:rsid w:val="00835DDC"/>
    <w:rsid w:val="00855435"/>
    <w:rsid w:val="00874C75"/>
    <w:rsid w:val="00883846"/>
    <w:rsid w:val="0088471A"/>
    <w:rsid w:val="008A5850"/>
    <w:rsid w:val="008A65CF"/>
    <w:rsid w:val="008F51F8"/>
    <w:rsid w:val="00932874"/>
    <w:rsid w:val="00935380"/>
    <w:rsid w:val="00960E3D"/>
    <w:rsid w:val="009618D5"/>
    <w:rsid w:val="00974406"/>
    <w:rsid w:val="00977B31"/>
    <w:rsid w:val="00980F68"/>
    <w:rsid w:val="00984323"/>
    <w:rsid w:val="009B4E02"/>
    <w:rsid w:val="009C58D8"/>
    <w:rsid w:val="009C5BA5"/>
    <w:rsid w:val="009F1710"/>
    <w:rsid w:val="00A07B95"/>
    <w:rsid w:val="00AA0797"/>
    <w:rsid w:val="00AD4FE0"/>
    <w:rsid w:val="00B76F64"/>
    <w:rsid w:val="00B81EB2"/>
    <w:rsid w:val="00B84DE8"/>
    <w:rsid w:val="00BD4E6F"/>
    <w:rsid w:val="00BE773E"/>
    <w:rsid w:val="00BF0561"/>
    <w:rsid w:val="00BF6460"/>
    <w:rsid w:val="00C02A57"/>
    <w:rsid w:val="00C038C5"/>
    <w:rsid w:val="00C052D4"/>
    <w:rsid w:val="00C245DA"/>
    <w:rsid w:val="00C77118"/>
    <w:rsid w:val="00C9437F"/>
    <w:rsid w:val="00CB7ABC"/>
    <w:rsid w:val="00CD2EBC"/>
    <w:rsid w:val="00CD34D4"/>
    <w:rsid w:val="00CD665D"/>
    <w:rsid w:val="00CF092D"/>
    <w:rsid w:val="00D45A57"/>
    <w:rsid w:val="00D4633E"/>
    <w:rsid w:val="00D54A9A"/>
    <w:rsid w:val="00D87DAA"/>
    <w:rsid w:val="00DE657B"/>
    <w:rsid w:val="00DF0727"/>
    <w:rsid w:val="00DF5FA0"/>
    <w:rsid w:val="00E016CD"/>
    <w:rsid w:val="00E0619C"/>
    <w:rsid w:val="00E24E8B"/>
    <w:rsid w:val="00E54A20"/>
    <w:rsid w:val="00E623D9"/>
    <w:rsid w:val="00E82BB7"/>
    <w:rsid w:val="00EB30C5"/>
    <w:rsid w:val="00EB3D95"/>
    <w:rsid w:val="00EC4353"/>
    <w:rsid w:val="00EC4ACE"/>
    <w:rsid w:val="00ED0BA3"/>
    <w:rsid w:val="00F04CB1"/>
    <w:rsid w:val="00F0571C"/>
    <w:rsid w:val="00F11C90"/>
    <w:rsid w:val="00F302CA"/>
    <w:rsid w:val="00F407DE"/>
    <w:rsid w:val="00F42A29"/>
    <w:rsid w:val="00F539E1"/>
    <w:rsid w:val="00F7265B"/>
    <w:rsid w:val="00FA0CF4"/>
    <w:rsid w:val="00FA0D08"/>
    <w:rsid w:val="00FA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D7C3F21"/>
  <w15:chartTrackingRefBased/>
  <w15:docId w15:val="{97F38564-56D8-4B32-9398-E2FE9253B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FE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447"/>
    <w:rPr>
      <w:color w:val="0563C1" w:themeColor="hyperlink"/>
      <w:u w:val="single"/>
    </w:rPr>
  </w:style>
  <w:style w:type="character" w:styleId="UnresolvedMention">
    <w:name w:val="Unresolved Mention"/>
    <w:basedOn w:val="DefaultParagraphFont"/>
    <w:uiPriority w:val="99"/>
    <w:semiHidden/>
    <w:unhideWhenUsed/>
    <w:rsid w:val="00196447"/>
    <w:rPr>
      <w:color w:val="605E5C"/>
      <w:shd w:val="clear" w:color="auto" w:fill="E1DFDD"/>
    </w:rPr>
  </w:style>
  <w:style w:type="paragraph" w:styleId="ListParagraph">
    <w:name w:val="List Paragraph"/>
    <w:basedOn w:val="Normal"/>
    <w:uiPriority w:val="34"/>
    <w:qFormat/>
    <w:rsid w:val="00562799"/>
    <w:pPr>
      <w:ind w:left="720"/>
      <w:contextualSpacing/>
    </w:pPr>
  </w:style>
  <w:style w:type="paragraph" w:styleId="Header">
    <w:name w:val="header"/>
    <w:basedOn w:val="Normal"/>
    <w:link w:val="HeaderChar"/>
    <w:rsid w:val="00F0571C"/>
    <w:pPr>
      <w:tabs>
        <w:tab w:val="center" w:pos="4320"/>
        <w:tab w:val="right" w:pos="8640"/>
      </w:tabs>
    </w:pPr>
    <w:rPr>
      <w:rFonts w:ascii="Times New Roman" w:eastAsia="Times New Roman" w:hAnsi="Times New Roman" w:cs="Times New Roman"/>
      <w:szCs w:val="24"/>
    </w:rPr>
  </w:style>
  <w:style w:type="character" w:customStyle="1" w:styleId="HeaderChar">
    <w:name w:val="Header Char"/>
    <w:basedOn w:val="DefaultParagraphFont"/>
    <w:link w:val="Header"/>
    <w:rsid w:val="00F0571C"/>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EC4ACE"/>
    <w:rPr>
      <w:color w:val="954F72" w:themeColor="followedHyperlink"/>
      <w:u w:val="single"/>
    </w:rPr>
  </w:style>
  <w:style w:type="paragraph" w:styleId="PlainText">
    <w:name w:val="Plain Text"/>
    <w:basedOn w:val="Normal"/>
    <w:link w:val="PlainTextChar"/>
    <w:uiPriority w:val="99"/>
    <w:semiHidden/>
    <w:unhideWhenUsed/>
    <w:rsid w:val="00577F12"/>
    <w:rPr>
      <w:rFonts w:ascii="Calibri" w:hAnsi="Calibri"/>
      <w:szCs w:val="21"/>
    </w:rPr>
  </w:style>
  <w:style w:type="character" w:customStyle="1" w:styleId="PlainTextChar">
    <w:name w:val="Plain Text Char"/>
    <w:basedOn w:val="DefaultParagraphFont"/>
    <w:link w:val="PlainText"/>
    <w:uiPriority w:val="99"/>
    <w:semiHidden/>
    <w:rsid w:val="00577F12"/>
    <w:rPr>
      <w:rFonts w:ascii="Calibri" w:hAnsi="Calibri"/>
      <w:szCs w:val="21"/>
    </w:rPr>
  </w:style>
  <w:style w:type="paragraph" w:styleId="Footer">
    <w:name w:val="footer"/>
    <w:basedOn w:val="Normal"/>
    <w:link w:val="FooterChar"/>
    <w:rsid w:val="00102B00"/>
    <w:pPr>
      <w:tabs>
        <w:tab w:val="center" w:pos="4320"/>
        <w:tab w:val="right" w:pos="8640"/>
      </w:tabs>
    </w:pPr>
    <w:rPr>
      <w:rFonts w:ascii="Times New Roman" w:eastAsia="Times New Roman" w:hAnsi="Times New Roman" w:cs="Times New Roman"/>
      <w:color w:val="000000"/>
      <w:sz w:val="22"/>
    </w:rPr>
  </w:style>
  <w:style w:type="character" w:customStyle="1" w:styleId="FooterChar">
    <w:name w:val="Footer Char"/>
    <w:basedOn w:val="DefaultParagraphFont"/>
    <w:link w:val="Footer"/>
    <w:rsid w:val="00102B00"/>
    <w:rPr>
      <w:rFonts w:ascii="Times New Roman" w:eastAsia="Times New Roman" w:hAnsi="Times New Roman" w:cs="Times New Roman"/>
      <w:color w:val="000000"/>
      <w:sz w:val="22"/>
    </w:rPr>
  </w:style>
  <w:style w:type="paragraph" w:customStyle="1" w:styleId="Default">
    <w:name w:val="Default"/>
    <w:rsid w:val="00E24E8B"/>
    <w:pPr>
      <w:widowControl w:val="0"/>
      <w:autoSpaceDE w:val="0"/>
      <w:autoSpaceDN w:val="0"/>
      <w:adjustRightInd w:val="0"/>
    </w:pPr>
    <w:rPr>
      <w:rFonts w:ascii="Times New Roman" w:eastAsia="Times New Roman" w:hAnsi="Times New Roman" w:cs="Times New Roman"/>
      <w:color w:val="000000"/>
      <w:szCs w:val="24"/>
    </w:rPr>
  </w:style>
  <w:style w:type="table" w:styleId="TableGrid">
    <w:name w:val="Table Grid"/>
    <w:basedOn w:val="TableNormal"/>
    <w:uiPriority w:val="39"/>
    <w:rsid w:val="00855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2877">
      <w:bodyDiv w:val="1"/>
      <w:marLeft w:val="0"/>
      <w:marRight w:val="0"/>
      <w:marTop w:val="0"/>
      <w:marBottom w:val="0"/>
      <w:divBdr>
        <w:top w:val="none" w:sz="0" w:space="0" w:color="auto"/>
        <w:left w:val="none" w:sz="0" w:space="0" w:color="auto"/>
        <w:bottom w:val="none" w:sz="0" w:space="0" w:color="auto"/>
        <w:right w:val="none" w:sz="0" w:space="0" w:color="auto"/>
      </w:divBdr>
    </w:div>
    <w:div w:id="160243942">
      <w:bodyDiv w:val="1"/>
      <w:marLeft w:val="0"/>
      <w:marRight w:val="0"/>
      <w:marTop w:val="0"/>
      <w:marBottom w:val="0"/>
      <w:divBdr>
        <w:top w:val="none" w:sz="0" w:space="0" w:color="auto"/>
        <w:left w:val="none" w:sz="0" w:space="0" w:color="auto"/>
        <w:bottom w:val="none" w:sz="0" w:space="0" w:color="auto"/>
        <w:right w:val="none" w:sz="0" w:space="0" w:color="auto"/>
      </w:divBdr>
    </w:div>
    <w:div w:id="591671811">
      <w:bodyDiv w:val="1"/>
      <w:marLeft w:val="0"/>
      <w:marRight w:val="0"/>
      <w:marTop w:val="0"/>
      <w:marBottom w:val="0"/>
      <w:divBdr>
        <w:top w:val="none" w:sz="0" w:space="0" w:color="auto"/>
        <w:left w:val="none" w:sz="0" w:space="0" w:color="auto"/>
        <w:bottom w:val="none" w:sz="0" w:space="0" w:color="auto"/>
        <w:right w:val="none" w:sz="0" w:space="0" w:color="auto"/>
      </w:divBdr>
    </w:div>
    <w:div w:id="918903010">
      <w:bodyDiv w:val="1"/>
      <w:marLeft w:val="0"/>
      <w:marRight w:val="0"/>
      <w:marTop w:val="0"/>
      <w:marBottom w:val="0"/>
      <w:divBdr>
        <w:top w:val="none" w:sz="0" w:space="0" w:color="auto"/>
        <w:left w:val="none" w:sz="0" w:space="0" w:color="auto"/>
        <w:bottom w:val="none" w:sz="0" w:space="0" w:color="auto"/>
        <w:right w:val="none" w:sz="0" w:space="0" w:color="auto"/>
      </w:divBdr>
    </w:div>
    <w:div w:id="1114860215">
      <w:bodyDiv w:val="1"/>
      <w:marLeft w:val="0"/>
      <w:marRight w:val="0"/>
      <w:marTop w:val="0"/>
      <w:marBottom w:val="0"/>
      <w:divBdr>
        <w:top w:val="none" w:sz="0" w:space="0" w:color="auto"/>
        <w:left w:val="none" w:sz="0" w:space="0" w:color="auto"/>
        <w:bottom w:val="none" w:sz="0" w:space="0" w:color="auto"/>
        <w:right w:val="none" w:sz="0" w:space="0" w:color="auto"/>
      </w:divBdr>
    </w:div>
    <w:div w:id="177651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ohub.oregon.gov/pages/ec11df46786b42e7a7336d4bc6cbb9ca"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zoomgov.com/j/1601448275" TargetMode="Externa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https://geohub.oregon.gov/pages/parcel-viewer" TargetMode="External"/><Relationship Id="rId10" Type="http://schemas.openxmlformats.org/officeDocument/2006/relationships/package" Target="embeddings/Microsoft_PowerPoint_Presentation.pptx"/><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1673</TotalTime>
  <Pages>3</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MCCLELLAN Philip L * DOR</dc:creator>
  <cp:keywords/>
  <dc:description/>
  <cp:lastModifiedBy>MCCLELLAN Philip L * DOR</cp:lastModifiedBy>
  <cp:revision>14</cp:revision>
  <dcterms:created xsi:type="dcterms:W3CDTF">2024-06-04T20:16:00Z</dcterms:created>
  <dcterms:modified xsi:type="dcterms:W3CDTF">2024-06-10T19:59:00Z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2024-02-22T18:02:38Z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11f71683-269e-401b-8ed0-46471cb2b884</vt:lpwstr>
  </property>
  <property fmtid="{D5CDD505-2E9C-101B-9397-08002B2CF9AE}" pid="8" name="MSIP_Label_09b73270-2993-4076-be47-9c78f42a1e84_ContentBits">
    <vt:lpwstr>0</vt:lpwstr>
  </property>
</Properties>
</file>