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25" w:type="pct"/>
        <w:jc w:val="center"/>
        <w:tblLayout w:type="fixed"/>
        <w:tblCellMar>
          <w:left w:w="0" w:type="dxa"/>
          <w:right w:w="0" w:type="dxa"/>
        </w:tblCellMar>
        <w:tblLook w:val="04A0" w:firstRow="1" w:lastRow="0" w:firstColumn="1" w:lastColumn="0" w:noHBand="0" w:noVBand="1"/>
        <w:tblDescription w:val="Table for overall flyer layout"/>
      </w:tblPr>
      <w:tblGrid>
        <w:gridCol w:w="7470"/>
        <w:gridCol w:w="144"/>
        <w:gridCol w:w="3456"/>
      </w:tblGrid>
      <w:tr w:rsidR="00CA5F6D" w14:paraId="18FD09C0" w14:textId="77777777" w:rsidTr="004F04F4">
        <w:trPr>
          <w:trHeight w:hRule="exact" w:val="14400"/>
          <w:jc w:val="center"/>
        </w:trPr>
        <w:tc>
          <w:tcPr>
            <w:tcW w:w="747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470"/>
            </w:tblGrid>
            <w:tr w:rsidR="00CA5F6D" w14:paraId="1B78CDFB" w14:textId="77777777" w:rsidTr="004F04F4">
              <w:trPr>
                <w:trHeight w:hRule="exact" w:val="4680"/>
              </w:trPr>
              <w:tc>
                <w:tcPr>
                  <w:tcW w:w="7200" w:type="dxa"/>
                </w:tcPr>
                <w:p w14:paraId="70AC424F" w14:textId="2A0017B5" w:rsidR="00CA5F6D" w:rsidRDefault="001557D0" w:rsidP="004F04F4">
                  <w:r>
                    <w:rPr>
                      <w:noProof/>
                    </w:rPr>
                    <w:drawing>
                      <wp:inline distT="0" distB="0" distL="0" distR="0" wp14:anchorId="609A36D8" wp14:editId="07374213">
                        <wp:extent cx="4743450" cy="271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743450" cy="2710180"/>
                                </a:xfrm>
                                <a:prstGeom prst="rect">
                                  <a:avLst/>
                                </a:prstGeom>
                              </pic:spPr>
                            </pic:pic>
                          </a:graphicData>
                        </a:graphic>
                      </wp:inline>
                    </w:drawing>
                  </w:r>
                </w:p>
              </w:tc>
            </w:tr>
            <w:tr w:rsidR="00CA5F6D" w14:paraId="66FEDFD9" w14:textId="77777777" w:rsidTr="004F04F4">
              <w:trPr>
                <w:trHeight w:hRule="exact" w:val="10080"/>
              </w:trPr>
              <w:tc>
                <w:tcPr>
                  <w:tcW w:w="7200" w:type="dxa"/>
                </w:tcPr>
                <w:p w14:paraId="0482E4A3" w14:textId="4D60FF35" w:rsidR="00CA5F6D" w:rsidRPr="00846578" w:rsidRDefault="00CA5F6D" w:rsidP="004F04F4">
                  <w:pPr>
                    <w:pStyle w:val="Subtitle"/>
                    <w:spacing w:before="0"/>
                    <w:rPr>
                      <w:sz w:val="56"/>
                      <w:szCs w:val="56"/>
                    </w:rPr>
                  </w:pPr>
                  <w:r w:rsidRPr="00846578">
                    <w:rPr>
                      <w:sz w:val="56"/>
                      <w:szCs w:val="56"/>
                    </w:rPr>
                    <w:t>EIS Cyber SEcurity</w:t>
                  </w:r>
                  <w:r>
                    <w:rPr>
                      <w:sz w:val="56"/>
                      <w:szCs w:val="56"/>
                    </w:rPr>
                    <w:t xml:space="preserve"> </w:t>
                  </w:r>
                  <w:r w:rsidRPr="00846578">
                    <w:rPr>
                      <w:sz w:val="56"/>
                      <w:szCs w:val="56"/>
                    </w:rPr>
                    <w:t>Webinar</w:t>
                  </w:r>
                </w:p>
                <w:p w14:paraId="2C89FB83" w14:textId="0CE4513B" w:rsidR="00CA5F6D" w:rsidRPr="007A611D" w:rsidRDefault="007D2AE0" w:rsidP="004F04F4">
                  <w:pPr>
                    <w:pStyle w:val="Heading1"/>
                    <w:spacing w:before="120"/>
                    <w:rPr>
                      <w:sz w:val="48"/>
                      <w:szCs w:val="48"/>
                    </w:rPr>
                  </w:pPr>
                  <w:r>
                    <w:rPr>
                      <w:sz w:val="48"/>
                      <w:szCs w:val="48"/>
                    </w:rPr>
                    <w:t>Supply Chain Risks</w:t>
                  </w:r>
                </w:p>
                <w:p w14:paraId="54DD616F" w14:textId="539CCEEF" w:rsidR="00740BA1" w:rsidRPr="007428DD" w:rsidRDefault="00CA5F6D" w:rsidP="007428DD">
                  <w:pPr>
                    <w:spacing w:line="240" w:lineRule="auto"/>
                    <w:rPr>
                      <w:sz w:val="24"/>
                      <w:szCs w:val="24"/>
                    </w:rPr>
                  </w:pPr>
                  <w:r w:rsidRPr="007428DD">
                    <w:rPr>
                      <w:sz w:val="24"/>
                      <w:szCs w:val="24"/>
                    </w:rPr>
                    <w:t xml:space="preserve">Please join us on </w:t>
                  </w:r>
                  <w:r w:rsidR="007D2AE0" w:rsidRPr="007428DD">
                    <w:rPr>
                      <w:sz w:val="24"/>
                      <w:szCs w:val="24"/>
                    </w:rPr>
                    <w:t>Thursday</w:t>
                  </w:r>
                  <w:r w:rsidR="00D81210" w:rsidRPr="007428DD">
                    <w:rPr>
                      <w:sz w:val="24"/>
                      <w:szCs w:val="24"/>
                    </w:rPr>
                    <w:t xml:space="preserve">, </w:t>
                  </w:r>
                  <w:r w:rsidR="007D2AE0" w:rsidRPr="007428DD">
                    <w:rPr>
                      <w:sz w:val="24"/>
                      <w:szCs w:val="24"/>
                    </w:rPr>
                    <w:t>February 16</w:t>
                  </w:r>
                  <w:r w:rsidRPr="007428DD">
                    <w:rPr>
                      <w:sz w:val="24"/>
                      <w:szCs w:val="24"/>
                      <w:vertAlign w:val="superscript"/>
                    </w:rPr>
                    <w:t>th</w:t>
                  </w:r>
                  <w:r w:rsidRPr="007428DD">
                    <w:rPr>
                      <w:sz w:val="24"/>
                      <w:szCs w:val="24"/>
                    </w:rPr>
                    <w:t xml:space="preserve"> </w:t>
                  </w:r>
                  <w:r w:rsidR="00B51CDE" w:rsidRPr="007428DD">
                    <w:rPr>
                      <w:sz w:val="24"/>
                      <w:szCs w:val="24"/>
                    </w:rPr>
                    <w:t xml:space="preserve">at 1pm </w:t>
                  </w:r>
                  <w:r w:rsidRPr="007428DD">
                    <w:rPr>
                      <w:sz w:val="24"/>
                      <w:szCs w:val="24"/>
                    </w:rPr>
                    <w:t xml:space="preserve">for our next </w:t>
                  </w:r>
                  <w:r w:rsidR="00552ABD">
                    <w:rPr>
                      <w:sz w:val="24"/>
                      <w:szCs w:val="24"/>
                    </w:rPr>
                    <w:t>Enterprise Information Services (</w:t>
                  </w:r>
                  <w:r w:rsidRPr="007428DD">
                    <w:rPr>
                      <w:sz w:val="24"/>
                      <w:szCs w:val="24"/>
                    </w:rPr>
                    <w:t>EIS</w:t>
                  </w:r>
                  <w:r w:rsidR="00552ABD">
                    <w:rPr>
                      <w:sz w:val="24"/>
                      <w:szCs w:val="24"/>
                    </w:rPr>
                    <w:t>)</w:t>
                  </w:r>
                  <w:r w:rsidRPr="007428DD">
                    <w:rPr>
                      <w:sz w:val="24"/>
                      <w:szCs w:val="24"/>
                    </w:rPr>
                    <w:t xml:space="preserve"> web series event “</w:t>
                  </w:r>
                  <w:r w:rsidR="007D2AE0" w:rsidRPr="007428DD">
                    <w:rPr>
                      <w:sz w:val="24"/>
                      <w:szCs w:val="24"/>
                    </w:rPr>
                    <w:t>Supply Chain Risks</w:t>
                  </w:r>
                  <w:r w:rsidRPr="007428DD">
                    <w:rPr>
                      <w:sz w:val="24"/>
                      <w:szCs w:val="24"/>
                    </w:rPr>
                    <w:t xml:space="preserve">”. </w:t>
                  </w:r>
                </w:p>
                <w:p w14:paraId="5C971D91" w14:textId="77777777" w:rsidR="00C05835" w:rsidRDefault="00C05835" w:rsidP="00853EF6">
                  <w:pPr>
                    <w:spacing w:before="120" w:after="120" w:line="240" w:lineRule="auto"/>
                    <w:rPr>
                      <w:rFonts w:eastAsiaTheme="minorHAnsi" w:cstheme="minorHAnsi"/>
                      <w:color w:val="auto"/>
                      <w:sz w:val="24"/>
                      <w:szCs w:val="24"/>
                      <w:lang w:eastAsia="en-US"/>
                    </w:rPr>
                  </w:pPr>
                  <w:r>
                    <w:rPr>
                      <w:rFonts w:cstheme="minorHAnsi"/>
                      <w:sz w:val="24"/>
                      <w:szCs w:val="24"/>
                    </w:rPr>
                    <w:t>As the details of the well-documented SolarWinds, Log4j, Kayesa, and other breaches are published, some unnerving cybersecurity concerns about software security are being exposed.  The nature of software makes it difficult to determine if any particular application is secure or not, and many people and organizations feel helpless.  After all, if federal defense agencies and fortune 500 corporations can’t defend themselves against software supply chain attacks, how is a small agency supposed to vet their software vendors?</w:t>
                  </w:r>
                </w:p>
                <w:p w14:paraId="2C562708" w14:textId="77777777" w:rsidR="00C05835" w:rsidRDefault="00C05835" w:rsidP="00853EF6">
                  <w:pPr>
                    <w:spacing w:before="120" w:after="120" w:line="240" w:lineRule="auto"/>
                    <w:rPr>
                      <w:rFonts w:cstheme="minorHAnsi"/>
                      <w:sz w:val="24"/>
                      <w:szCs w:val="24"/>
                    </w:rPr>
                  </w:pPr>
                  <w:r>
                    <w:rPr>
                      <w:rFonts w:cstheme="minorHAnsi"/>
                      <w:sz w:val="24"/>
                      <w:szCs w:val="24"/>
                    </w:rPr>
                    <w:t>Join our Cyber Webinar as we provide a not-too-technical introduction to what makes the software vendor supply chain breaches so concerning. We’ll also point out some concerns about IT hardware supply chains. Then we’ll provide actionable advice on how organizations of all sizes can help defend themselves from the specter of software vendor cybersecurity concerns and have an open discussion between attendees and a panel of experts.</w:t>
                  </w:r>
                </w:p>
                <w:p w14:paraId="40DC65D8" w14:textId="77777777" w:rsidR="00853EF6" w:rsidRDefault="00853EF6" w:rsidP="004F04F4"/>
                <w:p w14:paraId="53DB0DBC" w14:textId="340BB99C" w:rsidR="00CA5F6D" w:rsidRDefault="00CA5F6D" w:rsidP="004F04F4">
                  <w:r>
                    <w:rPr>
                      <w:noProof/>
                    </w:rPr>
                    <w:drawing>
                      <wp:anchor distT="0" distB="0" distL="114300" distR="114300" simplePos="0" relativeHeight="251666432" behindDoc="1" locked="0" layoutInCell="1" allowOverlap="1" wp14:anchorId="1BB820B5" wp14:editId="01CB885D">
                        <wp:simplePos x="0" y="0"/>
                        <wp:positionH relativeFrom="column">
                          <wp:posOffset>3598545</wp:posOffset>
                        </wp:positionH>
                        <wp:positionV relativeFrom="paragraph">
                          <wp:posOffset>130175</wp:posOffset>
                        </wp:positionV>
                        <wp:extent cx="1145540" cy="9144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a:stretch>
                                  <a:fillRect/>
                                </a:stretch>
                              </pic:blipFill>
                              <pic:spPr>
                                <a:xfrm>
                                  <a:off x="0" y="0"/>
                                  <a:ext cx="1145540" cy="914400"/>
                                </a:xfrm>
                                <a:prstGeom prst="rect">
                                  <a:avLst/>
                                </a:prstGeom>
                              </pic:spPr>
                            </pic:pic>
                          </a:graphicData>
                        </a:graphic>
                        <wp14:sizeRelH relativeFrom="page">
                          <wp14:pctWidth>0</wp14:pctWidth>
                        </wp14:sizeRelH>
                        <wp14:sizeRelV relativeFrom="page">
                          <wp14:pctHeight>0</wp14:pctHeight>
                        </wp14:sizeRelV>
                      </wp:anchor>
                    </w:drawing>
                  </w:r>
                  <w:r>
                    <w:t xml:space="preserve">Visit the EIS Cyber Security Webinar webpage at: </w:t>
                  </w:r>
                  <w:hyperlink r:id="rId8" w:history="1">
                    <w:r w:rsidRPr="00C33F4C">
                      <w:rPr>
                        <w:rStyle w:val="Hyperlink"/>
                      </w:rPr>
                      <w:t>https://www.oregon.gov/das/OSCIO/Pages/eis-security-webinars.aspx</w:t>
                    </w:r>
                  </w:hyperlink>
                </w:p>
                <w:p w14:paraId="15AACB17" w14:textId="77777777" w:rsidR="00CA5F6D" w:rsidRDefault="00CA5F6D" w:rsidP="004F04F4"/>
                <w:p w14:paraId="543DEECC" w14:textId="77777777" w:rsidR="00CA5F6D" w:rsidRDefault="00CA5F6D" w:rsidP="004F04F4"/>
              </w:tc>
            </w:tr>
            <w:tr w:rsidR="00CA5F6D" w14:paraId="245DC6BB" w14:textId="77777777" w:rsidTr="004F04F4">
              <w:trPr>
                <w:trHeight w:hRule="exact" w:val="1440"/>
              </w:trPr>
              <w:tc>
                <w:tcPr>
                  <w:tcW w:w="7200" w:type="dxa"/>
                  <w:vAlign w:val="bottom"/>
                </w:tcPr>
                <w:p w14:paraId="5ADE7C92" w14:textId="77777777" w:rsidR="00CA5F6D" w:rsidRDefault="00CA5F6D" w:rsidP="004F04F4"/>
              </w:tc>
            </w:tr>
          </w:tbl>
          <w:p w14:paraId="3C9DB7AB" w14:textId="77777777" w:rsidR="00CA5F6D" w:rsidRDefault="00CA5F6D" w:rsidP="004F04F4"/>
        </w:tc>
        <w:tc>
          <w:tcPr>
            <w:tcW w:w="144" w:type="dxa"/>
          </w:tcPr>
          <w:p w14:paraId="099BFCC2" w14:textId="77777777" w:rsidR="00CA5F6D" w:rsidRDefault="00CA5F6D" w:rsidP="004F04F4"/>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CA5F6D" w14:paraId="47F325E7" w14:textId="77777777" w:rsidTr="004F04F4">
              <w:trPr>
                <w:trHeight w:hRule="exact" w:val="7560"/>
              </w:trPr>
              <w:tc>
                <w:tcPr>
                  <w:tcW w:w="3446" w:type="dxa"/>
                  <w:shd w:val="clear" w:color="auto" w:fill="C45911" w:themeFill="accent2" w:themeFillShade="BF"/>
                  <w:vAlign w:val="center"/>
                </w:tcPr>
                <w:p w14:paraId="403C4597" w14:textId="25303B87" w:rsidR="00CA5F6D" w:rsidRDefault="007D2AE0" w:rsidP="004F04F4">
                  <w:pPr>
                    <w:pStyle w:val="Heading2"/>
                  </w:pPr>
                  <w:r>
                    <w:t>Feruary 16</w:t>
                  </w:r>
                  <w:r w:rsidR="007428DD">
                    <w:t>, 2023</w:t>
                  </w:r>
                </w:p>
                <w:p w14:paraId="634684A6" w14:textId="5F6508E6" w:rsidR="00CA5F6D" w:rsidRDefault="00CA5F6D" w:rsidP="004F04F4">
                  <w:pPr>
                    <w:pStyle w:val="Heading2"/>
                  </w:pPr>
                  <w:r>
                    <w:t>1:</w:t>
                  </w:r>
                  <w:r w:rsidR="00122336">
                    <w:t>0</w:t>
                  </w:r>
                  <w:r>
                    <w:t xml:space="preserve">0Am </w:t>
                  </w:r>
                  <w:r w:rsidR="00122336">
                    <w:t>–</w:t>
                  </w:r>
                  <w:r>
                    <w:t xml:space="preserve"> </w:t>
                  </w:r>
                  <w:r w:rsidR="00122336">
                    <w:t>2:3</w:t>
                  </w:r>
                  <w:r>
                    <w:t>0pm</w:t>
                  </w:r>
                </w:p>
                <w:p w14:paraId="235BC97F" w14:textId="77777777" w:rsidR="00CA5F6D" w:rsidRPr="008E19E6" w:rsidRDefault="00CA5F6D" w:rsidP="004F04F4">
                  <w:pPr>
                    <w:pStyle w:val="Line"/>
                    <w:rPr>
                      <w:rFonts w:asciiTheme="majorHAnsi" w:eastAsiaTheme="majorEastAsia" w:hAnsiTheme="majorHAnsi" w:cstheme="majorBidi"/>
                      <w:caps/>
                      <w:color w:val="FFFFFF" w:themeColor="background1"/>
                      <w:sz w:val="32"/>
                      <w:szCs w:val="32"/>
                    </w:rPr>
                  </w:pPr>
                </w:p>
                <w:p w14:paraId="134DC3EA" w14:textId="77777777" w:rsidR="00CA5F6D" w:rsidRPr="008E19E6" w:rsidRDefault="00CA5F6D" w:rsidP="004F04F4">
                  <w:pPr>
                    <w:pStyle w:val="Line"/>
                    <w:rPr>
                      <w:rFonts w:asciiTheme="majorHAnsi" w:eastAsiaTheme="majorEastAsia" w:hAnsiTheme="majorHAnsi" w:cstheme="majorBidi"/>
                      <w:caps/>
                      <w:color w:val="FFFFFF" w:themeColor="background1"/>
                      <w:sz w:val="32"/>
                      <w:szCs w:val="32"/>
                    </w:rPr>
                  </w:pPr>
                </w:p>
                <w:p w14:paraId="29619305" w14:textId="4F0376BD" w:rsidR="00CA5F6D" w:rsidRPr="007D2AE0" w:rsidRDefault="00CA5F6D" w:rsidP="004F04F4">
                  <w:pPr>
                    <w:jc w:val="center"/>
                    <w:rPr>
                      <w:rStyle w:val="Hyperlink"/>
                      <w:rFonts w:asciiTheme="majorHAnsi" w:eastAsiaTheme="majorEastAsia" w:hAnsiTheme="majorHAnsi" w:cstheme="majorBidi"/>
                      <w:caps/>
                      <w:sz w:val="32"/>
                      <w:szCs w:val="32"/>
                    </w:rPr>
                  </w:pPr>
                  <w:r w:rsidRPr="00F76332">
                    <w:rPr>
                      <w:rFonts w:asciiTheme="majorHAnsi" w:eastAsiaTheme="majorEastAsia" w:hAnsiTheme="majorHAnsi" w:cstheme="majorBidi"/>
                      <w:caps/>
                      <w:color w:val="FFFFFF" w:themeColor="background1"/>
                      <w:sz w:val="32"/>
                      <w:szCs w:val="32"/>
                    </w:rPr>
                    <w:fldChar w:fldCharType="begin"/>
                  </w:r>
                  <w:r w:rsidRPr="00F76332">
                    <w:rPr>
                      <w:rFonts w:asciiTheme="majorHAnsi" w:eastAsiaTheme="majorEastAsia" w:hAnsiTheme="majorHAnsi" w:cstheme="majorBidi"/>
                      <w:caps/>
                      <w:color w:val="FFFFFF" w:themeColor="background1"/>
                      <w:sz w:val="32"/>
                      <w:szCs w:val="32"/>
                    </w:rPr>
                    <w:instrText xml:space="preserve"> HYPERLINK "https://teams.microsoft.com/l/meetup-join/19%3ameeting_YjVlN2I2NDItYmQxZC00OWZlLTkxYWItZmVhMTYzYjU2YmRm%40thread.v2/0?context=%7b%22Tid%22%3a%22aa3f6932-fa7c-47b4-a0ce-a598cad161cf%22%2c%22Oid%22%3a%221158c24a-661a-44e3-a1ac-508386084050%22%7d" \t "_blank" </w:instrText>
                  </w:r>
                  <w:r w:rsidRPr="00F76332">
                    <w:rPr>
                      <w:rFonts w:asciiTheme="majorHAnsi" w:eastAsiaTheme="majorEastAsia" w:hAnsiTheme="majorHAnsi" w:cstheme="majorBidi"/>
                      <w:caps/>
                      <w:color w:val="FFFFFF" w:themeColor="background1"/>
                      <w:sz w:val="32"/>
                      <w:szCs w:val="32"/>
                    </w:rPr>
                  </w:r>
                  <w:r w:rsidRPr="00F76332">
                    <w:rPr>
                      <w:rFonts w:asciiTheme="majorHAnsi" w:eastAsiaTheme="majorEastAsia" w:hAnsiTheme="majorHAnsi" w:cstheme="majorBidi"/>
                      <w:caps/>
                      <w:color w:val="FFFFFF" w:themeColor="background1"/>
                      <w:sz w:val="32"/>
                      <w:szCs w:val="32"/>
                    </w:rPr>
                    <w:fldChar w:fldCharType="separate"/>
                  </w:r>
                  <w:r w:rsidR="007D2AE0">
                    <w:rPr>
                      <w:rFonts w:asciiTheme="majorHAnsi" w:eastAsiaTheme="majorEastAsia" w:hAnsiTheme="majorHAnsi" w:cstheme="majorBidi"/>
                      <w:caps/>
                      <w:color w:val="FFFFFF" w:themeColor="background1"/>
                      <w:sz w:val="32"/>
                      <w:szCs w:val="32"/>
                      <w:u w:val="single"/>
                    </w:rPr>
                    <w:fldChar w:fldCharType="begin"/>
                  </w:r>
                  <w:r w:rsidR="001D67FB">
                    <w:rPr>
                      <w:rFonts w:asciiTheme="majorHAnsi" w:eastAsiaTheme="majorEastAsia" w:hAnsiTheme="majorHAnsi" w:cstheme="majorBidi"/>
                      <w:caps/>
                      <w:color w:val="FFFFFF" w:themeColor="background1"/>
                      <w:sz w:val="32"/>
                      <w:szCs w:val="32"/>
                      <w:u w:val="single"/>
                    </w:rPr>
                    <w:instrText>HYPERLINK "https://teams.microsoft.com/l/meetup-join/19%3ameeting_MDc4MTdiNTAtMzIxNS00Y2M5LWJlOWQtNjYwYzdiNDQzZDJi%40thread.v2/0?context=%7b%22Tid%22%3a%22aa3f6932-fa7c-47b4-a0ce-a598cad161cf%22%2c%22Oid%22%3a%221158c24a-661a-44e3-a1ac-508386084050%22%7d" \t "_blank"</w:instrText>
                  </w:r>
                  <w:r w:rsidR="007D2AE0">
                    <w:rPr>
                      <w:rFonts w:asciiTheme="majorHAnsi" w:eastAsiaTheme="majorEastAsia" w:hAnsiTheme="majorHAnsi" w:cstheme="majorBidi"/>
                      <w:caps/>
                      <w:color w:val="FFFFFF" w:themeColor="background1"/>
                      <w:sz w:val="32"/>
                      <w:szCs w:val="32"/>
                      <w:u w:val="single"/>
                    </w:rPr>
                  </w:r>
                  <w:r w:rsidR="007D2AE0">
                    <w:rPr>
                      <w:rFonts w:asciiTheme="majorHAnsi" w:eastAsiaTheme="majorEastAsia" w:hAnsiTheme="majorHAnsi" w:cstheme="majorBidi"/>
                      <w:caps/>
                      <w:color w:val="FFFFFF" w:themeColor="background1"/>
                      <w:sz w:val="32"/>
                      <w:szCs w:val="32"/>
                      <w:u w:val="single"/>
                    </w:rPr>
                    <w:fldChar w:fldCharType="separate"/>
                  </w:r>
                  <w:r w:rsidRPr="007D2AE0">
                    <w:rPr>
                      <w:rStyle w:val="Hyperlink"/>
                      <w:rFonts w:asciiTheme="majorHAnsi" w:eastAsiaTheme="majorEastAsia" w:hAnsiTheme="majorHAnsi" w:cstheme="majorBidi"/>
                      <w:caps/>
                      <w:sz w:val="32"/>
                      <w:szCs w:val="32"/>
                    </w:rPr>
                    <w:t>Click here to join the meeting</w:t>
                  </w:r>
                </w:p>
                <w:p w14:paraId="1F51E456" w14:textId="05816BFC" w:rsidR="00CA5F6D" w:rsidRDefault="007D2AE0" w:rsidP="004F04F4">
                  <w:pPr>
                    <w:pStyle w:val="Line"/>
                    <w:rPr>
                      <w:rFonts w:asciiTheme="majorHAnsi" w:eastAsiaTheme="majorEastAsia" w:hAnsiTheme="majorHAnsi" w:cstheme="majorBidi"/>
                      <w:caps/>
                      <w:color w:val="FFFFFF" w:themeColor="background1"/>
                      <w:sz w:val="32"/>
                      <w:szCs w:val="32"/>
                    </w:rPr>
                  </w:pPr>
                  <w:r>
                    <w:rPr>
                      <w:rFonts w:asciiTheme="majorHAnsi" w:eastAsiaTheme="majorEastAsia" w:hAnsiTheme="majorHAnsi" w:cstheme="majorBidi"/>
                      <w:caps/>
                      <w:color w:val="FFFFFF" w:themeColor="background1"/>
                      <w:sz w:val="32"/>
                      <w:szCs w:val="32"/>
                      <w:u w:val="single"/>
                    </w:rPr>
                    <w:fldChar w:fldCharType="end"/>
                  </w:r>
                  <w:r w:rsidR="00CA5F6D" w:rsidRPr="00F76332">
                    <w:rPr>
                      <w:rFonts w:asciiTheme="majorHAnsi" w:eastAsiaTheme="majorEastAsia" w:hAnsiTheme="majorHAnsi" w:cstheme="majorBidi"/>
                      <w:caps/>
                      <w:color w:val="FFFFFF" w:themeColor="background1"/>
                      <w:sz w:val="32"/>
                      <w:szCs w:val="32"/>
                    </w:rPr>
                    <w:fldChar w:fldCharType="end"/>
                  </w:r>
                </w:p>
                <w:p w14:paraId="23B16F97" w14:textId="77777777" w:rsidR="00CA5F6D" w:rsidRDefault="00CA5F6D" w:rsidP="004F04F4">
                  <w:pPr>
                    <w:pStyle w:val="Heading2"/>
                  </w:pPr>
                  <w:r>
                    <w:t>Who should attend:</w:t>
                  </w:r>
                </w:p>
                <w:p w14:paraId="6912BE1B" w14:textId="77777777" w:rsidR="00CA5F6D" w:rsidRPr="007A611D" w:rsidRDefault="00CA5F6D" w:rsidP="004F04F4">
                  <w:pPr>
                    <w:pStyle w:val="Heading2"/>
                  </w:pPr>
                  <w:r>
                    <w:t>Business Decision makers, cyber SECURITY and IT personnel</w:t>
                  </w:r>
                </w:p>
                <w:p w14:paraId="0F14123D" w14:textId="77777777" w:rsidR="00CA5F6D" w:rsidRPr="008E19E6" w:rsidRDefault="00CA5F6D" w:rsidP="004F04F4">
                  <w:pPr>
                    <w:pStyle w:val="Line"/>
                    <w:rPr>
                      <w:rFonts w:asciiTheme="majorHAnsi" w:eastAsiaTheme="majorEastAsia" w:hAnsiTheme="majorHAnsi" w:cstheme="majorBidi"/>
                      <w:caps/>
                      <w:color w:val="FFFFFF" w:themeColor="background1"/>
                      <w:sz w:val="32"/>
                      <w:szCs w:val="32"/>
                    </w:rPr>
                  </w:pPr>
                </w:p>
                <w:p w14:paraId="100C6E61" w14:textId="77777777" w:rsidR="00CA5F6D" w:rsidRPr="00F76332" w:rsidRDefault="00CA5F6D" w:rsidP="004F04F4">
                  <w:pPr>
                    <w:pStyle w:val="Line"/>
                    <w:rPr>
                      <w:rFonts w:asciiTheme="majorHAnsi" w:eastAsiaTheme="majorEastAsia" w:hAnsiTheme="majorHAnsi" w:cstheme="majorBidi"/>
                      <w:caps/>
                      <w:color w:val="FFFFFF" w:themeColor="background1"/>
                      <w:sz w:val="32"/>
                      <w:szCs w:val="32"/>
                    </w:rPr>
                  </w:pPr>
                </w:p>
              </w:tc>
            </w:tr>
            <w:tr w:rsidR="00CA5F6D" w14:paraId="20B8BE42" w14:textId="77777777" w:rsidTr="004F04F4">
              <w:trPr>
                <w:trHeight w:hRule="exact" w:val="144"/>
              </w:trPr>
              <w:tc>
                <w:tcPr>
                  <w:tcW w:w="3446" w:type="dxa"/>
                </w:tcPr>
                <w:p w14:paraId="5601DE44" w14:textId="77777777" w:rsidR="00CA5F6D" w:rsidRDefault="00CA5F6D" w:rsidP="004F04F4"/>
              </w:tc>
            </w:tr>
            <w:tr w:rsidR="00CA5F6D" w14:paraId="64773B8C" w14:textId="77777777" w:rsidTr="004F04F4">
              <w:trPr>
                <w:trHeight w:hRule="exact" w:val="7236"/>
              </w:trPr>
              <w:tc>
                <w:tcPr>
                  <w:tcW w:w="3446" w:type="dxa"/>
                  <w:shd w:val="clear" w:color="auto" w:fill="1F3864" w:themeFill="accent1" w:themeFillShade="80"/>
                </w:tcPr>
                <w:p w14:paraId="6A679E80" w14:textId="092B9E02" w:rsidR="00CA5F6D" w:rsidRDefault="00CA5F6D" w:rsidP="004F04F4">
                  <w:pPr>
                    <w:pStyle w:val="ContactInfo"/>
                    <w:spacing w:beforeLines="80" w:before="192" w:after="160"/>
                    <w:rPr>
                      <w:b/>
                      <w:bCs/>
                    </w:rPr>
                  </w:pPr>
                  <w:r w:rsidRPr="000B376F">
                    <w:rPr>
                      <w:b/>
                      <w:bCs/>
                    </w:rPr>
                    <w:t>FUTURE WEBINARS INCLUDE</w:t>
                  </w:r>
                </w:p>
                <w:p w14:paraId="69597782" w14:textId="77777777" w:rsidR="005C53D8" w:rsidRDefault="005C53D8" w:rsidP="004F04F4">
                  <w:pPr>
                    <w:pStyle w:val="ContactInfo"/>
                    <w:spacing w:beforeLines="80" w:before="192" w:after="160"/>
                    <w:rPr>
                      <w:b/>
                      <w:bCs/>
                    </w:rPr>
                  </w:pPr>
                </w:p>
                <w:p w14:paraId="54914D91" w14:textId="5D8B240A" w:rsidR="00CA5F6D" w:rsidRDefault="00CA5F6D" w:rsidP="004F04F4">
                  <w:pPr>
                    <w:pStyle w:val="ContactInfo"/>
                    <w:spacing w:beforeLines="80" w:before="192"/>
                    <w:jc w:val="left"/>
                    <w:rPr>
                      <w:sz w:val="20"/>
                      <w:szCs w:val="20"/>
                    </w:rPr>
                  </w:pPr>
                  <w:r>
                    <w:rPr>
                      <w:noProof/>
                    </w:rPr>
                    <w:drawing>
                      <wp:anchor distT="0" distB="0" distL="114300" distR="114300" simplePos="0" relativeHeight="251661312" behindDoc="1" locked="0" layoutInCell="1" allowOverlap="1" wp14:anchorId="3B85A6AD" wp14:editId="7B48FFE0">
                        <wp:simplePos x="0" y="0"/>
                        <wp:positionH relativeFrom="column">
                          <wp:posOffset>-46990</wp:posOffset>
                        </wp:positionH>
                        <wp:positionV relativeFrom="paragraph">
                          <wp:posOffset>12065</wp:posOffset>
                        </wp:positionV>
                        <wp:extent cx="184150" cy="184150"/>
                        <wp:effectExtent l="0" t="0" r="6350" b="6350"/>
                        <wp:wrapTight wrapText="bothSides">
                          <wp:wrapPolygon edited="0">
                            <wp:start x="2234" y="0"/>
                            <wp:lineTo x="0" y="20110"/>
                            <wp:lineTo x="20110" y="20110"/>
                            <wp:lineTo x="17876" y="0"/>
                            <wp:lineTo x="2234" y="0"/>
                          </wp:wrapPolygon>
                        </wp:wrapTight>
                        <wp:docPr id="9"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o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r w:rsidR="00B124A8">
                    <w:rPr>
                      <w:noProof/>
                    </w:rPr>
                    <w:drawing>
                      <wp:anchor distT="0" distB="0" distL="114300" distR="114300" simplePos="0" relativeHeight="251662336" behindDoc="1" locked="0" layoutInCell="1" allowOverlap="1" wp14:anchorId="7AD698D7" wp14:editId="6B85874C">
                        <wp:simplePos x="0" y="0"/>
                        <wp:positionH relativeFrom="column">
                          <wp:posOffset>-53975</wp:posOffset>
                        </wp:positionH>
                        <wp:positionV relativeFrom="paragraph">
                          <wp:posOffset>12065</wp:posOffset>
                        </wp:positionV>
                        <wp:extent cx="184150" cy="184150"/>
                        <wp:effectExtent l="0" t="0" r="6350" b="6350"/>
                        <wp:wrapTight wrapText="bothSides">
                          <wp:wrapPolygon edited="0">
                            <wp:start x="2234" y="0"/>
                            <wp:lineTo x="0" y="20110"/>
                            <wp:lineTo x="20110" y="20110"/>
                            <wp:lineTo x="17876" y="0"/>
                            <wp:lineTo x="2234" y="0"/>
                          </wp:wrapPolygon>
                        </wp:wrapTight>
                        <wp:docPr id="10"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o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r>
                    <w:t>Cloud Security</w:t>
                  </w:r>
                  <w:r w:rsidR="00B124A8">
                    <w:br/>
                    <w:t xml:space="preserve">       </w:t>
                  </w:r>
                  <w:r w:rsidR="00B124A8" w:rsidRPr="00EA2131">
                    <w:rPr>
                      <w:sz w:val="20"/>
                      <w:szCs w:val="20"/>
                    </w:rPr>
                    <w:t>April 13</w:t>
                  </w:r>
                  <w:r w:rsidR="00B124A8" w:rsidRPr="00EA2131">
                    <w:rPr>
                      <w:sz w:val="20"/>
                      <w:szCs w:val="20"/>
                      <w:vertAlign w:val="superscript"/>
                    </w:rPr>
                    <w:t>th</w:t>
                  </w:r>
                  <w:r w:rsidR="00B124A8" w:rsidRPr="00EA2131">
                    <w:rPr>
                      <w:sz w:val="20"/>
                      <w:szCs w:val="20"/>
                    </w:rPr>
                    <w:t xml:space="preserve"> </w:t>
                  </w:r>
                  <w:r w:rsidR="00475F33" w:rsidRPr="00EA2131">
                    <w:rPr>
                      <w:sz w:val="20"/>
                      <w:szCs w:val="20"/>
                    </w:rPr>
                    <w:t>–</w:t>
                  </w:r>
                  <w:r w:rsidR="00B124A8" w:rsidRPr="00EA2131">
                    <w:rPr>
                      <w:sz w:val="20"/>
                      <w:szCs w:val="20"/>
                    </w:rPr>
                    <w:t xml:space="preserve"> </w:t>
                  </w:r>
                  <w:r w:rsidR="00475F33" w:rsidRPr="00EA2131">
                    <w:rPr>
                      <w:sz w:val="20"/>
                      <w:szCs w:val="20"/>
                    </w:rPr>
                    <w:t>1pm</w:t>
                  </w:r>
                </w:p>
                <w:p w14:paraId="3DF28440" w14:textId="77777777" w:rsidR="006A2367" w:rsidRPr="006A2367" w:rsidRDefault="006A2367" w:rsidP="004F04F4">
                  <w:pPr>
                    <w:pStyle w:val="ContactInfo"/>
                    <w:spacing w:beforeLines="80" w:before="192"/>
                    <w:jc w:val="left"/>
                    <w:rPr>
                      <w:sz w:val="16"/>
                      <w:szCs w:val="16"/>
                    </w:rPr>
                  </w:pPr>
                </w:p>
                <w:p w14:paraId="65599215" w14:textId="42CA249B" w:rsidR="00CA5F6D" w:rsidRDefault="00475F33" w:rsidP="004F04F4">
                  <w:pPr>
                    <w:pStyle w:val="ContactInfo"/>
                    <w:spacing w:beforeLines="80" w:before="192"/>
                    <w:jc w:val="left"/>
                    <w:rPr>
                      <w:sz w:val="20"/>
                      <w:szCs w:val="20"/>
                    </w:rPr>
                  </w:pPr>
                  <w:r>
                    <w:rPr>
                      <w:noProof/>
                    </w:rPr>
                    <w:drawing>
                      <wp:anchor distT="0" distB="0" distL="114300" distR="114300" simplePos="0" relativeHeight="251664384" behindDoc="1" locked="0" layoutInCell="1" allowOverlap="1" wp14:anchorId="48BBD36E" wp14:editId="2C315CFC">
                        <wp:simplePos x="0" y="0"/>
                        <wp:positionH relativeFrom="column">
                          <wp:posOffset>-55245</wp:posOffset>
                        </wp:positionH>
                        <wp:positionV relativeFrom="paragraph">
                          <wp:posOffset>26670</wp:posOffset>
                        </wp:positionV>
                        <wp:extent cx="184150" cy="184150"/>
                        <wp:effectExtent l="0" t="0" r="6350" b="6350"/>
                        <wp:wrapTight wrapText="bothSides">
                          <wp:wrapPolygon edited="0">
                            <wp:start x="2234" y="0"/>
                            <wp:lineTo x="0" y="20110"/>
                            <wp:lineTo x="20110" y="20110"/>
                            <wp:lineTo x="17876" y="0"/>
                            <wp:lineTo x="2234" y="0"/>
                          </wp:wrapPolygon>
                        </wp:wrapTight>
                        <wp:docPr id="12" name="Graphic 12"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o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r w:rsidR="00CA5F6D">
                    <w:t>Security Roadmaps</w:t>
                  </w:r>
                  <w:r>
                    <w:br/>
                  </w:r>
                  <w:r w:rsidR="00EA2131" w:rsidRPr="00EA2131">
                    <w:rPr>
                      <w:sz w:val="20"/>
                      <w:szCs w:val="20"/>
                    </w:rPr>
                    <w:t>June 15</w:t>
                  </w:r>
                  <w:r w:rsidR="00EA2131" w:rsidRPr="00EA2131">
                    <w:rPr>
                      <w:sz w:val="20"/>
                      <w:szCs w:val="20"/>
                      <w:vertAlign w:val="superscript"/>
                    </w:rPr>
                    <w:t>th</w:t>
                  </w:r>
                  <w:r w:rsidR="00EA2131" w:rsidRPr="00EA2131">
                    <w:rPr>
                      <w:sz w:val="20"/>
                      <w:szCs w:val="20"/>
                    </w:rPr>
                    <w:t xml:space="preserve"> – 1pm</w:t>
                  </w:r>
                </w:p>
                <w:p w14:paraId="5FEB1DA8" w14:textId="77777777" w:rsidR="006A2367" w:rsidRPr="006A2367" w:rsidRDefault="006A2367" w:rsidP="004F04F4">
                  <w:pPr>
                    <w:pStyle w:val="ContactInfo"/>
                    <w:spacing w:beforeLines="80" w:before="192"/>
                    <w:jc w:val="left"/>
                    <w:rPr>
                      <w:sz w:val="16"/>
                      <w:szCs w:val="16"/>
                    </w:rPr>
                  </w:pPr>
                </w:p>
                <w:p w14:paraId="38462ABD" w14:textId="14CCA258" w:rsidR="00CA5F6D" w:rsidRDefault="00EA2131" w:rsidP="004F04F4">
                  <w:pPr>
                    <w:pStyle w:val="ContactInfo"/>
                    <w:spacing w:beforeLines="80" w:before="192"/>
                    <w:jc w:val="left"/>
                    <w:rPr>
                      <w:sz w:val="20"/>
                      <w:szCs w:val="20"/>
                    </w:rPr>
                  </w:pPr>
                  <w:r>
                    <w:rPr>
                      <w:noProof/>
                    </w:rPr>
                    <w:drawing>
                      <wp:anchor distT="0" distB="0" distL="114300" distR="114300" simplePos="0" relativeHeight="251663360" behindDoc="1" locked="0" layoutInCell="1" allowOverlap="1" wp14:anchorId="77AB4DF7" wp14:editId="2C51A0EF">
                        <wp:simplePos x="0" y="0"/>
                        <wp:positionH relativeFrom="column">
                          <wp:posOffset>-51225</wp:posOffset>
                        </wp:positionH>
                        <wp:positionV relativeFrom="paragraph">
                          <wp:posOffset>5150</wp:posOffset>
                        </wp:positionV>
                        <wp:extent cx="184150" cy="184150"/>
                        <wp:effectExtent l="0" t="0" r="6350" b="6350"/>
                        <wp:wrapTight wrapText="bothSides">
                          <wp:wrapPolygon edited="0">
                            <wp:start x="2234" y="0"/>
                            <wp:lineTo x="0" y="20110"/>
                            <wp:lineTo x="20110" y="20110"/>
                            <wp:lineTo x="17876" y="0"/>
                            <wp:lineTo x="2234" y="0"/>
                          </wp:wrapPolygon>
                        </wp:wrapTight>
                        <wp:docPr id="11" name="Graphic 11"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o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r w:rsidR="00CA5F6D">
                    <w:t>Data Privacy</w:t>
                  </w:r>
                  <w:r>
                    <w:br/>
                    <w:t xml:space="preserve">       </w:t>
                  </w:r>
                  <w:r w:rsidRPr="00EA2131">
                    <w:rPr>
                      <w:sz w:val="20"/>
                      <w:szCs w:val="20"/>
                    </w:rPr>
                    <w:t>August 17</w:t>
                  </w:r>
                  <w:r w:rsidRPr="00EA2131">
                    <w:rPr>
                      <w:sz w:val="20"/>
                      <w:szCs w:val="20"/>
                      <w:vertAlign w:val="superscript"/>
                    </w:rPr>
                    <w:t>th</w:t>
                  </w:r>
                  <w:r w:rsidRPr="00EA2131">
                    <w:rPr>
                      <w:sz w:val="20"/>
                      <w:szCs w:val="20"/>
                    </w:rPr>
                    <w:t xml:space="preserve"> – 1pm</w:t>
                  </w:r>
                </w:p>
                <w:p w14:paraId="25F33805" w14:textId="097CCDC8" w:rsidR="006A2367" w:rsidRDefault="006A2367" w:rsidP="004F04F4">
                  <w:pPr>
                    <w:pStyle w:val="ContactInfo"/>
                    <w:spacing w:beforeLines="80" w:before="192"/>
                    <w:jc w:val="left"/>
                  </w:pPr>
                  <w:r>
                    <w:rPr>
                      <w:noProof/>
                    </w:rPr>
                    <w:drawing>
                      <wp:anchor distT="0" distB="0" distL="114300" distR="114300" simplePos="0" relativeHeight="251665408" behindDoc="1" locked="0" layoutInCell="1" allowOverlap="1" wp14:anchorId="0491378E" wp14:editId="6FAEB11A">
                        <wp:simplePos x="0" y="0"/>
                        <wp:positionH relativeFrom="column">
                          <wp:posOffset>-47625</wp:posOffset>
                        </wp:positionH>
                        <wp:positionV relativeFrom="paragraph">
                          <wp:posOffset>346075</wp:posOffset>
                        </wp:positionV>
                        <wp:extent cx="184150" cy="184150"/>
                        <wp:effectExtent l="0" t="0" r="6350" b="6350"/>
                        <wp:wrapTight wrapText="bothSides">
                          <wp:wrapPolygon edited="0">
                            <wp:start x="2234" y="0"/>
                            <wp:lineTo x="0" y="20110"/>
                            <wp:lineTo x="20110" y="20110"/>
                            <wp:lineTo x="17876" y="0"/>
                            <wp:lineTo x="2234" y="0"/>
                          </wp:wrapPolygon>
                        </wp:wrapTight>
                        <wp:docPr id="13" name="Graphic 1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o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p>
                <w:p w14:paraId="76E258D8" w14:textId="38D26BA4" w:rsidR="00CA5F6D" w:rsidRDefault="00CA5F6D" w:rsidP="004F04F4">
                  <w:pPr>
                    <w:pStyle w:val="ContactInfo"/>
                    <w:spacing w:beforeLines="80" w:before="192"/>
                    <w:jc w:val="left"/>
                  </w:pPr>
                  <w:r>
                    <w:t xml:space="preserve">Approach to Social </w:t>
                  </w:r>
                  <w:r w:rsidR="00EA2131">
                    <w:br/>
                    <w:t xml:space="preserve">       </w:t>
                  </w:r>
                  <w:r>
                    <w:t>Engineering</w:t>
                  </w:r>
                  <w:r w:rsidR="00EA2131">
                    <w:br/>
                    <w:t xml:space="preserve">       </w:t>
                  </w:r>
                  <w:r w:rsidR="00355CFB" w:rsidRPr="00355CFB">
                    <w:rPr>
                      <w:sz w:val="20"/>
                      <w:szCs w:val="20"/>
                    </w:rPr>
                    <w:t>October 19</w:t>
                  </w:r>
                  <w:r w:rsidR="00355CFB" w:rsidRPr="00355CFB">
                    <w:rPr>
                      <w:sz w:val="20"/>
                      <w:szCs w:val="20"/>
                      <w:vertAlign w:val="superscript"/>
                    </w:rPr>
                    <w:t>th</w:t>
                  </w:r>
                  <w:r w:rsidR="00355CFB" w:rsidRPr="00355CFB">
                    <w:rPr>
                      <w:sz w:val="20"/>
                      <w:szCs w:val="20"/>
                    </w:rPr>
                    <w:t xml:space="preserve"> – 1pm</w:t>
                  </w:r>
                </w:p>
              </w:tc>
            </w:tr>
            <w:tr w:rsidR="00CA5F6D" w14:paraId="6949B95E" w14:textId="77777777" w:rsidTr="004F04F4">
              <w:trPr>
                <w:trHeight w:hRule="exact" w:val="7236"/>
              </w:trPr>
              <w:tc>
                <w:tcPr>
                  <w:tcW w:w="3446" w:type="dxa"/>
                  <w:shd w:val="clear" w:color="auto" w:fill="1F3864" w:themeFill="accent1" w:themeFillShade="80"/>
                </w:tcPr>
                <w:p w14:paraId="4D34450C" w14:textId="77777777" w:rsidR="00CA5F6D" w:rsidRPr="000B376F" w:rsidRDefault="00CA5F6D" w:rsidP="004F04F4">
                  <w:pPr>
                    <w:pStyle w:val="ContactInfo"/>
                    <w:spacing w:beforeLines="80" w:before="192" w:after="160"/>
                    <w:rPr>
                      <w:b/>
                      <w:bCs/>
                    </w:rPr>
                  </w:pPr>
                </w:p>
              </w:tc>
            </w:tr>
          </w:tbl>
          <w:p w14:paraId="4C594D73" w14:textId="77777777" w:rsidR="00CA5F6D" w:rsidRDefault="00CA5F6D" w:rsidP="004F04F4"/>
        </w:tc>
      </w:tr>
    </w:tbl>
    <w:p w14:paraId="5E4812EF" w14:textId="77777777" w:rsidR="00E36102" w:rsidRDefault="00E36102"/>
    <w:sectPr w:rsidR="00E36102">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7EC2"/>
    <w:multiLevelType w:val="hybridMultilevel"/>
    <w:tmpl w:val="63C61A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58A47CD"/>
    <w:multiLevelType w:val="hybridMultilevel"/>
    <w:tmpl w:val="7174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190CFC"/>
    <w:multiLevelType w:val="hybridMultilevel"/>
    <w:tmpl w:val="5E2E6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8500943">
    <w:abstractNumId w:val="1"/>
  </w:num>
  <w:num w:numId="2" w16cid:durableId="1869561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066062">
    <w:abstractNumId w:val="2"/>
  </w:num>
  <w:num w:numId="4" w16cid:durableId="101338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6D"/>
    <w:rsid w:val="000A383E"/>
    <w:rsid w:val="00122336"/>
    <w:rsid w:val="001557D0"/>
    <w:rsid w:val="001D67FB"/>
    <w:rsid w:val="00355CFB"/>
    <w:rsid w:val="00475F33"/>
    <w:rsid w:val="00552ABD"/>
    <w:rsid w:val="005C53D8"/>
    <w:rsid w:val="006A2367"/>
    <w:rsid w:val="00740BA1"/>
    <w:rsid w:val="007428DD"/>
    <w:rsid w:val="007D2AE0"/>
    <w:rsid w:val="00853EF6"/>
    <w:rsid w:val="00A616D5"/>
    <w:rsid w:val="00A76A79"/>
    <w:rsid w:val="00B124A8"/>
    <w:rsid w:val="00B51CDE"/>
    <w:rsid w:val="00C05835"/>
    <w:rsid w:val="00CA5F6D"/>
    <w:rsid w:val="00D81210"/>
    <w:rsid w:val="00E36102"/>
    <w:rsid w:val="00E8251B"/>
    <w:rsid w:val="00EA2131"/>
    <w:rsid w:val="00F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DB83"/>
  <w15:chartTrackingRefBased/>
  <w15:docId w15:val="{ABD252B1-426F-4ECA-9A8F-AE51102F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6D"/>
    <w:pPr>
      <w:spacing w:line="288" w:lineRule="auto"/>
    </w:pPr>
    <w:rPr>
      <w:rFonts w:eastAsiaTheme="minorEastAsia"/>
      <w:color w:val="44546A" w:themeColor="text2"/>
      <w:sz w:val="26"/>
      <w:szCs w:val="26"/>
      <w:lang w:eastAsia="ja-JP"/>
    </w:rPr>
  </w:style>
  <w:style w:type="paragraph" w:styleId="Heading1">
    <w:name w:val="heading 1"/>
    <w:basedOn w:val="Normal"/>
    <w:next w:val="Normal"/>
    <w:link w:val="Heading1Char"/>
    <w:uiPriority w:val="3"/>
    <w:qFormat/>
    <w:rsid w:val="00CA5F6D"/>
    <w:pPr>
      <w:keepNext/>
      <w:keepLines/>
      <w:spacing w:before="320" w:after="120" w:line="240" w:lineRule="auto"/>
      <w:contextualSpacing/>
      <w:outlineLvl w:val="0"/>
    </w:pPr>
    <w:rPr>
      <w:b/>
      <w:bCs/>
      <w:sz w:val="30"/>
      <w:szCs w:val="30"/>
    </w:rPr>
  </w:style>
  <w:style w:type="paragraph" w:styleId="Heading2">
    <w:name w:val="heading 2"/>
    <w:basedOn w:val="Normal"/>
    <w:next w:val="Line"/>
    <w:link w:val="Heading2Char"/>
    <w:uiPriority w:val="3"/>
    <w:unhideWhenUsed/>
    <w:qFormat/>
    <w:rsid w:val="00CA5F6D"/>
    <w:pPr>
      <w:keepNext/>
      <w:keepLines/>
      <w:spacing w:before="400" w:after="400" w:line="264" w:lineRule="auto"/>
      <w:contextualSpacing/>
      <w:jc w:val="center"/>
      <w:outlineLvl w:val="1"/>
    </w:pPr>
    <w:rPr>
      <w:rFonts w:asciiTheme="majorHAnsi" w:eastAsiaTheme="majorEastAsia" w:hAnsiTheme="majorHAnsi" w:cstheme="majorBidi"/>
      <w:caps/>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CA5F6D"/>
    <w:rPr>
      <w:rFonts w:eastAsiaTheme="minorEastAsia"/>
      <w:b/>
      <w:bCs/>
      <w:color w:val="44546A" w:themeColor="text2"/>
      <w:sz w:val="30"/>
      <w:szCs w:val="30"/>
      <w:lang w:eastAsia="ja-JP"/>
    </w:rPr>
  </w:style>
  <w:style w:type="character" w:customStyle="1" w:styleId="Heading2Char">
    <w:name w:val="Heading 2 Char"/>
    <w:basedOn w:val="DefaultParagraphFont"/>
    <w:link w:val="Heading2"/>
    <w:uiPriority w:val="3"/>
    <w:rsid w:val="00CA5F6D"/>
    <w:rPr>
      <w:rFonts w:asciiTheme="majorHAnsi" w:eastAsiaTheme="majorEastAsia" w:hAnsiTheme="majorHAnsi" w:cstheme="majorBidi"/>
      <w:caps/>
      <w:color w:val="FFFFFF" w:themeColor="background1"/>
      <w:sz w:val="32"/>
      <w:szCs w:val="32"/>
      <w:lang w:eastAsia="ja-JP"/>
    </w:rPr>
  </w:style>
  <w:style w:type="paragraph" w:styleId="Subtitle">
    <w:name w:val="Subtitle"/>
    <w:basedOn w:val="Normal"/>
    <w:link w:val="SubtitleChar"/>
    <w:uiPriority w:val="1"/>
    <w:qFormat/>
    <w:rsid w:val="00CA5F6D"/>
    <w:pPr>
      <w:numPr>
        <w:ilvl w:val="1"/>
      </w:numPr>
      <w:spacing w:before="440" w:after="0" w:line="240" w:lineRule="auto"/>
    </w:pPr>
    <w:rPr>
      <w:rFonts w:asciiTheme="majorHAnsi" w:hAnsiTheme="majorHAnsi"/>
      <w:caps/>
      <w:color w:val="1F3864" w:themeColor="accent1" w:themeShade="80"/>
      <w:sz w:val="104"/>
    </w:rPr>
  </w:style>
  <w:style w:type="character" w:customStyle="1" w:styleId="SubtitleChar">
    <w:name w:val="Subtitle Char"/>
    <w:basedOn w:val="DefaultParagraphFont"/>
    <w:link w:val="Subtitle"/>
    <w:uiPriority w:val="1"/>
    <w:rsid w:val="00CA5F6D"/>
    <w:rPr>
      <w:rFonts w:asciiTheme="majorHAnsi" w:eastAsiaTheme="minorEastAsia" w:hAnsiTheme="majorHAnsi"/>
      <w:caps/>
      <w:color w:val="1F3864" w:themeColor="accent1" w:themeShade="80"/>
      <w:sz w:val="104"/>
      <w:szCs w:val="26"/>
      <w:lang w:eastAsia="ja-JP"/>
    </w:rPr>
  </w:style>
  <w:style w:type="paragraph" w:styleId="NoSpacing">
    <w:name w:val="No Spacing"/>
    <w:uiPriority w:val="19"/>
    <w:qFormat/>
    <w:rsid w:val="00CA5F6D"/>
    <w:pPr>
      <w:spacing w:after="0" w:line="240" w:lineRule="auto"/>
    </w:pPr>
    <w:rPr>
      <w:rFonts w:eastAsiaTheme="minorEastAsia"/>
      <w:color w:val="44546A" w:themeColor="text2"/>
      <w:sz w:val="26"/>
      <w:szCs w:val="26"/>
      <w:lang w:eastAsia="ja-JP"/>
    </w:rPr>
  </w:style>
  <w:style w:type="paragraph" w:customStyle="1" w:styleId="Line">
    <w:name w:val="Line"/>
    <w:basedOn w:val="Normal"/>
    <w:next w:val="Heading2"/>
    <w:uiPriority w:val="3"/>
    <w:qFormat/>
    <w:rsid w:val="00CA5F6D"/>
    <w:pPr>
      <w:pBdr>
        <w:top w:val="single" w:sz="12" w:space="1" w:color="FFFFFF" w:themeColor="background1"/>
      </w:pBdr>
      <w:spacing w:after="0" w:line="240" w:lineRule="auto"/>
      <w:ind w:left="1080" w:right="1080"/>
      <w:jc w:val="center"/>
    </w:pPr>
    <w:rPr>
      <w:sz w:val="2"/>
      <w:szCs w:val="2"/>
    </w:rPr>
  </w:style>
  <w:style w:type="paragraph" w:customStyle="1" w:styleId="ContactInfo">
    <w:name w:val="Contact Info"/>
    <w:basedOn w:val="Normal"/>
    <w:uiPriority w:val="5"/>
    <w:qFormat/>
    <w:rsid w:val="00CA5F6D"/>
    <w:pPr>
      <w:spacing w:after="240" w:line="240" w:lineRule="auto"/>
      <w:jc w:val="center"/>
    </w:pPr>
    <w:rPr>
      <w:color w:val="FFFFFF" w:themeColor="background1"/>
      <w:sz w:val="24"/>
      <w:szCs w:val="24"/>
    </w:rPr>
  </w:style>
  <w:style w:type="character" w:styleId="Hyperlink">
    <w:name w:val="Hyperlink"/>
    <w:basedOn w:val="DefaultParagraphFont"/>
    <w:uiPriority w:val="99"/>
    <w:unhideWhenUsed/>
    <w:rsid w:val="00CA5F6D"/>
    <w:rPr>
      <w:color w:val="0563C1"/>
      <w:u w:val="single"/>
    </w:rPr>
  </w:style>
  <w:style w:type="paragraph" w:styleId="ListParagraph">
    <w:name w:val="List Paragraph"/>
    <w:basedOn w:val="Normal"/>
    <w:uiPriority w:val="34"/>
    <w:qFormat/>
    <w:rsid w:val="00CA5F6D"/>
    <w:pPr>
      <w:spacing w:after="0" w:line="240" w:lineRule="auto"/>
      <w:ind w:left="720"/>
    </w:pPr>
    <w:rPr>
      <w:rFonts w:ascii="Calibri" w:eastAsiaTheme="minorHAnsi" w:hAnsi="Calibri" w:cs="Calibri"/>
      <w:color w:val="auto"/>
      <w:sz w:val="22"/>
      <w:szCs w:val="22"/>
      <w:lang w:eastAsia="en-US"/>
    </w:rPr>
  </w:style>
  <w:style w:type="character" w:styleId="UnresolvedMention">
    <w:name w:val="Unresolved Mention"/>
    <w:basedOn w:val="DefaultParagraphFont"/>
    <w:uiPriority w:val="99"/>
    <w:semiHidden/>
    <w:unhideWhenUsed/>
    <w:rsid w:val="007D2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5060">
      <w:bodyDiv w:val="1"/>
      <w:marLeft w:val="0"/>
      <w:marRight w:val="0"/>
      <w:marTop w:val="0"/>
      <w:marBottom w:val="0"/>
      <w:divBdr>
        <w:top w:val="none" w:sz="0" w:space="0" w:color="auto"/>
        <w:left w:val="none" w:sz="0" w:space="0" w:color="auto"/>
        <w:bottom w:val="none" w:sz="0" w:space="0" w:color="auto"/>
        <w:right w:val="none" w:sz="0" w:space="0" w:color="auto"/>
      </w:divBdr>
    </w:div>
    <w:div w:id="20109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as/OSCIO/Pages/eis-security-webinars.aspx"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38EF-EC12-456B-9BD8-DDD65B0C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MAFFEO Tara * DAS</dc:creator>
  <cp:keywords/>
  <dc:description/>
  <cp:lastModifiedBy>MAFFEO Tara * DAS</cp:lastModifiedBy>
  <cp:revision>3</cp:revision>
  <dcterms:created xsi:type="dcterms:W3CDTF">2023-01-30T17:01:00Z</dcterms:created>
  <dcterms:modified xsi:type="dcterms:W3CDTF">2023-01-30T17:02:00Z</dcterms:modified>
</cp:coreProperties>
</file>