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-180974</wp:posOffset>
            </wp:positionH>
            <wp:positionV relativeFrom="paragraph">
              <wp:posOffset>114300</wp:posOffset>
            </wp:positionV>
            <wp:extent cx="3120390" cy="500063"/>
            <wp:effectExtent b="0" l="0" r="0" t="0"/>
            <wp:wrapSquare wrapText="bothSides" distB="114300" distT="114300" distL="114300" distR="11430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3120390" cy="500063"/>
                    </a:xfrm>
                    <a:prstGeom prst="rect"/>
                    <a:ln/>
                  </pic:spPr>
                </pic:pic>
              </a:graphicData>
            </a:graphic>
          </wp:anchor>
        </w:drawing>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pStyle w:val="Title"/>
        <w:rPr>
          <w:b w:val="1"/>
          <w:bCs w:val="1"/>
          <w:color w:val="a2007d"/>
          <w:sz w:val="32"/>
          <w:szCs w:val="32"/>
        </w:rPr>
      </w:pPr>
      <w:bookmarkStart w:colFirst="0" w:colLast="0" w:name="_7zbub29fcns7" w:id="0"/>
      <w:bookmarkEnd w:id="0"/>
      <w:r w:rsidDel="00000000" w:rsidR="00000000" w:rsidRPr="00000000">
        <w:rPr>
          <w:b w:val="1"/>
          <w:bCs w:val="1"/>
          <w:color w:val="a2007d"/>
          <w:sz w:val="32"/>
          <w:szCs w:val="32"/>
          <w:rtl w:val="0"/>
        </w:rPr>
        <w:t xml:space="preserve">Bilingual (Spanish-Speaking) Family Support Specialist</w:t>
      </w:r>
    </w:p>
    <w:p w:rsidR="00000000" w:rsidDel="00000000" w:rsidP="00000000" w:rsidRDefault="00000000" w:rsidRPr="00000000" w14:paraId="00000007">
      <w:pPr>
        <w:rPr>
          <w:sz w:val="8"/>
          <w:szCs w:val="8"/>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Are you passionate about supporting families during the most important years of a child’s life? Parenting Now is looking for a culturally responsive, reflective individual to join our Healthy Families team. This rewarding role offers the chance to make a real impact in your community while working within a nationally recognized Healthy Families framework.</w:t>
      </w:r>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pStyle w:val="Heading1"/>
        <w:rPr/>
      </w:pPr>
      <w:bookmarkStart w:colFirst="0" w:colLast="0" w:name="_m9n6h0qd52vt" w:id="1"/>
      <w:bookmarkEnd w:id="1"/>
      <w:r w:rsidDel="00000000" w:rsidR="00000000" w:rsidRPr="00000000">
        <w:rPr>
          <w:rtl w:val="0"/>
        </w:rPr>
        <w:t xml:space="preserve">About Parenting Now </w:t>
      </w:r>
    </w:p>
    <w:p w:rsidR="00000000" w:rsidDel="00000000" w:rsidP="00000000" w:rsidRDefault="00000000" w:rsidRPr="00000000" w14:paraId="0000000B">
      <w:pPr>
        <w:rPr>
          <w:sz w:val="8"/>
          <w:szCs w:val="8"/>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At Parenting Now, we believe that every child deserves to be raised in a nurturing, supportive environment. Since our founding in 1978, we have been at the forefront of providing parenting education and support to families with young children. Our organization values respect, integrity, and effective communication in all aspects of our work. We are committed to empowering families and creating lasting, positive change in our community and beyond.</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b w:val="1"/>
          <w:bCs w:val="1"/>
          <w:sz w:val="24"/>
          <w:szCs w:val="24"/>
        </w:rPr>
      </w:pPr>
      <w:r w:rsidDel="00000000" w:rsidR="00000000" w:rsidRPr="00000000">
        <w:rPr>
          <w:b w:val="1"/>
          <w:bCs w:val="1"/>
          <w:sz w:val="24"/>
          <w:szCs w:val="24"/>
          <w:rtl w:val="0"/>
        </w:rPr>
        <w:t xml:space="preserve">Position Overview</w:t>
      </w:r>
    </w:p>
    <w:p w:rsidR="00000000" w:rsidDel="00000000" w:rsidP="00000000" w:rsidRDefault="00000000" w:rsidRPr="00000000" w14:paraId="0000000F">
      <w:pPr>
        <w:rPr>
          <w:b w:val="1"/>
          <w:bCs w:val="1"/>
          <w:sz w:val="8"/>
          <w:szCs w:val="8"/>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The Family Support Specialist builds meaningful, trusting relationships with families through strengths-based home visits that promote healthy parent-child bonds, early development, and family well-being.</w:t>
      </w: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pStyle w:val="Heading3"/>
        <w:rPr/>
      </w:pPr>
      <w:bookmarkStart w:colFirst="0" w:colLast="0" w:name="_w1vx4vaoxrv8" w:id="2"/>
      <w:bookmarkEnd w:id="2"/>
      <w:r w:rsidDel="00000000" w:rsidR="00000000" w:rsidRPr="00000000">
        <w:rPr>
          <w:rtl w:val="0"/>
        </w:rPr>
        <w:t xml:space="preserve">What You’ll Do </w:t>
      </w:r>
    </w:p>
    <w:p w:rsidR="00000000" w:rsidDel="00000000" w:rsidP="00000000" w:rsidRDefault="00000000" w:rsidRPr="00000000" w14:paraId="00000013">
      <w:pPr>
        <w:rPr>
          <w:sz w:val="8"/>
          <w:szCs w:val="8"/>
        </w:rPr>
      </w:pPr>
      <w:r w:rsidDel="00000000" w:rsidR="00000000" w:rsidRPr="00000000">
        <w:rPr>
          <w:rtl w:val="0"/>
        </w:rPr>
      </w:r>
    </w:p>
    <w:p w:rsidR="00000000" w:rsidDel="00000000" w:rsidP="00000000" w:rsidRDefault="00000000" w:rsidRPr="00000000" w14:paraId="00000014">
      <w:pPr>
        <w:numPr>
          <w:ilvl w:val="0"/>
          <w:numId w:val="5"/>
        </w:numPr>
        <w:ind w:left="720" w:hanging="360"/>
        <w:rPr>
          <w:u w:val="none"/>
        </w:rPr>
      </w:pPr>
      <w:r w:rsidDel="00000000" w:rsidR="00000000" w:rsidRPr="00000000">
        <w:rPr>
          <w:b w:val="1"/>
          <w:bCs w:val="1"/>
          <w:rtl w:val="0"/>
        </w:rPr>
        <w:t xml:space="preserve">Relationship Building</w:t>
      </w:r>
      <w:r w:rsidDel="00000000" w:rsidR="00000000" w:rsidRPr="00000000">
        <w:rPr>
          <w:b w:val="1"/>
          <w:bCs w:val="1"/>
          <w:rtl w:val="0"/>
        </w:rPr>
        <w:t xml:space="preserve">:</w:t>
      </w:r>
      <w:r w:rsidDel="00000000" w:rsidR="00000000" w:rsidRPr="00000000">
        <w:rPr>
          <w:rtl w:val="0"/>
        </w:rPr>
        <w:t xml:space="preserve"> Build trusting, supportive relationships with families and colleagues</w:t>
      </w:r>
    </w:p>
    <w:p w:rsidR="00000000" w:rsidDel="00000000" w:rsidP="00000000" w:rsidRDefault="00000000" w:rsidRPr="00000000" w14:paraId="00000015">
      <w:pPr>
        <w:numPr>
          <w:ilvl w:val="0"/>
          <w:numId w:val="5"/>
        </w:numPr>
        <w:ind w:left="720" w:hanging="360"/>
        <w:rPr>
          <w:u w:val="none"/>
        </w:rPr>
      </w:pPr>
      <w:r w:rsidDel="00000000" w:rsidR="00000000" w:rsidRPr="00000000">
        <w:rPr>
          <w:b w:val="1"/>
          <w:bCs w:val="1"/>
          <w:rtl w:val="0"/>
        </w:rPr>
        <w:t xml:space="preserve">Home Visiting: </w:t>
      </w:r>
      <w:r w:rsidDel="00000000" w:rsidR="00000000" w:rsidRPr="00000000">
        <w:rPr>
          <w:rtl w:val="0"/>
        </w:rPr>
        <w:t xml:space="preserve">Conduct regular home visits with families, assessing family strengths and needs, and helping them set and reach goals. Encourage positive parent-child interactions by providing activities and using reflective strategies</w:t>
      </w:r>
      <w:r w:rsidDel="00000000" w:rsidR="00000000" w:rsidRPr="00000000">
        <w:rPr>
          <w:rtl w:val="0"/>
        </w:rPr>
      </w:r>
    </w:p>
    <w:p w:rsidR="00000000" w:rsidDel="00000000" w:rsidP="00000000" w:rsidRDefault="00000000" w:rsidRPr="00000000" w14:paraId="00000016">
      <w:pPr>
        <w:numPr>
          <w:ilvl w:val="0"/>
          <w:numId w:val="5"/>
        </w:numPr>
        <w:ind w:left="720" w:hanging="360"/>
        <w:rPr>
          <w:u w:val="none"/>
        </w:rPr>
      </w:pPr>
      <w:r w:rsidDel="00000000" w:rsidR="00000000" w:rsidRPr="00000000">
        <w:rPr>
          <w:b w:val="1"/>
          <w:bCs w:val="1"/>
          <w:rtl w:val="0"/>
        </w:rPr>
        <w:t xml:space="preserve">Documentation: </w:t>
      </w:r>
      <w:r w:rsidDel="00000000" w:rsidR="00000000" w:rsidRPr="00000000">
        <w:rPr>
          <w:rtl w:val="0"/>
        </w:rPr>
        <w:t xml:space="preserve">Use required screening tools (ASQ-3, ASQ-SE, PH</w:t>
      </w:r>
      <w:r w:rsidDel="00000000" w:rsidR="00000000" w:rsidRPr="00000000">
        <w:rPr>
          <w:rtl w:val="0"/>
        </w:rPr>
        <w:t xml:space="preserve">Q</w:t>
      </w:r>
      <w:r w:rsidDel="00000000" w:rsidR="00000000" w:rsidRPr="00000000">
        <w:rPr>
          <w:rtl w:val="0"/>
        </w:rPr>
        <w:t xml:space="preserve">-9, etc.) and complete daily, weekly, and monthly documentation including home visit records and data entry into spreadsheets and databases. Maintain complete files </w:t>
      </w:r>
      <w:r w:rsidDel="00000000" w:rsidR="00000000" w:rsidRPr="00000000">
        <w:rPr>
          <w:rtl w:val="0"/>
        </w:rPr>
      </w:r>
    </w:p>
    <w:p w:rsidR="00000000" w:rsidDel="00000000" w:rsidP="00000000" w:rsidRDefault="00000000" w:rsidRPr="00000000" w14:paraId="00000017">
      <w:pPr>
        <w:numPr>
          <w:ilvl w:val="0"/>
          <w:numId w:val="5"/>
        </w:numPr>
        <w:ind w:left="720" w:hanging="360"/>
        <w:rPr>
          <w:u w:val="none"/>
        </w:rPr>
      </w:pPr>
      <w:r w:rsidDel="00000000" w:rsidR="00000000" w:rsidRPr="00000000">
        <w:rPr>
          <w:b w:val="1"/>
          <w:bCs w:val="1"/>
          <w:rtl w:val="0"/>
        </w:rPr>
        <w:t xml:space="preserve">Caseload Management:</w:t>
      </w:r>
      <w:r w:rsidDel="00000000" w:rsidR="00000000" w:rsidRPr="00000000">
        <w:rPr>
          <w:rtl w:val="0"/>
        </w:rPr>
        <w:t xml:space="preserve"> Manage and prioritize caseload based on service levels, maintaining an organized calendar and effectively balancing time needed for home visits, documentation, and meetings</w:t>
      </w:r>
    </w:p>
    <w:p w:rsidR="00000000" w:rsidDel="00000000" w:rsidP="00000000" w:rsidRDefault="00000000" w:rsidRPr="00000000" w14:paraId="00000018">
      <w:pPr>
        <w:numPr>
          <w:ilvl w:val="0"/>
          <w:numId w:val="5"/>
        </w:numPr>
        <w:ind w:left="720" w:hanging="360"/>
        <w:rPr>
          <w:b w:val="1"/>
          <w:bCs w:val="1"/>
        </w:rPr>
      </w:pPr>
      <w:r w:rsidDel="00000000" w:rsidR="00000000" w:rsidRPr="00000000">
        <w:rPr>
          <w:b w:val="1"/>
          <w:bCs w:val="1"/>
          <w:rtl w:val="0"/>
        </w:rPr>
        <w:t xml:space="preserve">Resource Coordination and Referrals: </w:t>
      </w:r>
      <w:r w:rsidDel="00000000" w:rsidR="00000000" w:rsidRPr="00000000">
        <w:rPr>
          <w:rtl w:val="0"/>
        </w:rPr>
        <w:t xml:space="preserve">Connect families with community resources, and provide referrals and follow-up support as needed</w:t>
      </w:r>
    </w:p>
    <w:p w:rsidR="00000000" w:rsidDel="00000000" w:rsidP="00000000" w:rsidRDefault="00000000" w:rsidRPr="00000000" w14:paraId="00000019">
      <w:pPr>
        <w:numPr>
          <w:ilvl w:val="0"/>
          <w:numId w:val="5"/>
        </w:numPr>
        <w:ind w:left="720" w:hanging="360"/>
        <w:rPr>
          <w:b w:val="1"/>
          <w:bCs w:val="1"/>
        </w:rPr>
      </w:pPr>
      <w:r w:rsidDel="00000000" w:rsidR="00000000" w:rsidRPr="00000000">
        <w:rPr>
          <w:b w:val="1"/>
          <w:bCs w:val="1"/>
          <w:rtl w:val="0"/>
        </w:rPr>
        <w:t xml:space="preserve">Team Collaboration: </w:t>
      </w:r>
      <w:r w:rsidDel="00000000" w:rsidR="00000000" w:rsidRPr="00000000">
        <w:rPr>
          <w:rtl w:val="0"/>
        </w:rPr>
        <w:t xml:space="preserve">Participate in reflective supervision, team meetings, and training</w:t>
      </w:r>
      <w:r w:rsidDel="00000000" w:rsidR="00000000" w:rsidRPr="00000000">
        <w:rPr>
          <w:rtl w:val="0"/>
        </w:rPr>
      </w:r>
    </w:p>
    <w:p w:rsidR="00000000" w:rsidDel="00000000" w:rsidP="00000000" w:rsidRDefault="00000000" w:rsidRPr="00000000" w14:paraId="0000001A">
      <w:pPr>
        <w:pStyle w:val="Heading2"/>
        <w:rPr>
          <w:sz w:val="8"/>
          <w:szCs w:val="8"/>
        </w:rPr>
      </w:pPr>
      <w:bookmarkStart w:colFirst="0" w:colLast="0" w:name="_ftqhviylif4i" w:id="3"/>
      <w:bookmarkEnd w:id="3"/>
      <w:r w:rsidDel="00000000" w:rsidR="00000000" w:rsidRPr="00000000">
        <w:rPr>
          <w:rtl w:val="0"/>
        </w:rPr>
        <w:t xml:space="preserve">Required Skills, Experience, and Education</w:t>
      </w:r>
      <w:r w:rsidDel="00000000" w:rsidR="00000000" w:rsidRPr="00000000">
        <w:rPr>
          <w:rtl w:val="0"/>
        </w:rPr>
      </w:r>
    </w:p>
    <w:p w:rsidR="00000000" w:rsidDel="00000000" w:rsidP="00000000" w:rsidRDefault="00000000" w:rsidRPr="00000000" w14:paraId="0000001B">
      <w:pPr>
        <w:numPr>
          <w:ilvl w:val="0"/>
          <w:numId w:val="1"/>
        </w:numPr>
        <w:ind w:left="720" w:hanging="360"/>
      </w:pPr>
      <w:r w:rsidDel="00000000" w:rsidR="00000000" w:rsidRPr="00000000">
        <w:rPr>
          <w:rtl w:val="0"/>
        </w:rPr>
        <w:t xml:space="preserve">High School diploma or GED</w:t>
      </w:r>
    </w:p>
    <w:p w:rsidR="00000000" w:rsidDel="00000000" w:rsidP="00000000" w:rsidRDefault="00000000" w:rsidRPr="00000000" w14:paraId="0000001C">
      <w:pPr>
        <w:numPr>
          <w:ilvl w:val="0"/>
          <w:numId w:val="1"/>
        </w:numPr>
        <w:ind w:left="720" w:hanging="360"/>
        <w:rPr>
          <w:u w:val="none"/>
        </w:rPr>
      </w:pPr>
      <w:r w:rsidDel="00000000" w:rsidR="00000000" w:rsidRPr="00000000">
        <w:rPr>
          <w:rtl w:val="0"/>
        </w:rPr>
        <w:t xml:space="preserve">Bilingual Spanish/English (full professional proficiency)</w:t>
      </w:r>
    </w:p>
    <w:p w:rsidR="00000000" w:rsidDel="00000000" w:rsidP="00000000" w:rsidRDefault="00000000" w:rsidRPr="00000000" w14:paraId="0000001D">
      <w:pPr>
        <w:numPr>
          <w:ilvl w:val="0"/>
          <w:numId w:val="1"/>
        </w:numPr>
        <w:ind w:left="720" w:hanging="360"/>
        <w:rPr>
          <w:u w:val="none"/>
        </w:rPr>
      </w:pPr>
      <w:r w:rsidDel="00000000" w:rsidR="00000000" w:rsidRPr="00000000">
        <w:rPr>
          <w:rtl w:val="0"/>
        </w:rPr>
        <w:t xml:space="preserve">Effective written and verbal communication skills</w:t>
      </w:r>
    </w:p>
    <w:p w:rsidR="00000000" w:rsidDel="00000000" w:rsidP="00000000" w:rsidRDefault="00000000" w:rsidRPr="00000000" w14:paraId="0000001E">
      <w:pPr>
        <w:numPr>
          <w:ilvl w:val="0"/>
          <w:numId w:val="1"/>
        </w:numPr>
        <w:ind w:left="720" w:hanging="360"/>
        <w:rPr>
          <w:u w:val="none"/>
        </w:rPr>
      </w:pPr>
      <w:r w:rsidDel="00000000" w:rsidR="00000000" w:rsidRPr="00000000">
        <w:rPr>
          <w:rtl w:val="0"/>
        </w:rPr>
        <w:t xml:space="preserve">Experience working with or providing services to children and families</w:t>
      </w:r>
    </w:p>
    <w:p w:rsidR="00000000" w:rsidDel="00000000" w:rsidP="00000000" w:rsidRDefault="00000000" w:rsidRPr="00000000" w14:paraId="0000001F">
      <w:pPr>
        <w:numPr>
          <w:ilvl w:val="0"/>
          <w:numId w:val="1"/>
        </w:numPr>
        <w:ind w:left="720" w:hanging="360"/>
        <w:rPr>
          <w:u w:val="none"/>
        </w:rPr>
      </w:pPr>
      <w:r w:rsidDel="00000000" w:rsidR="00000000" w:rsidRPr="00000000">
        <w:rPr>
          <w:rtl w:val="0"/>
        </w:rPr>
        <w:t xml:space="preserve">Ability to establish trusting relationships</w:t>
      </w:r>
    </w:p>
    <w:p w:rsidR="00000000" w:rsidDel="00000000" w:rsidP="00000000" w:rsidRDefault="00000000" w:rsidRPr="00000000" w14:paraId="00000020">
      <w:pPr>
        <w:numPr>
          <w:ilvl w:val="0"/>
          <w:numId w:val="1"/>
        </w:numPr>
        <w:ind w:left="720" w:hanging="360"/>
        <w:rPr>
          <w:u w:val="none"/>
        </w:rPr>
      </w:pPr>
      <w:r w:rsidDel="00000000" w:rsidR="00000000" w:rsidRPr="00000000">
        <w:rPr>
          <w:rtl w:val="0"/>
        </w:rPr>
        <w:t xml:space="preserve">Acceptance of individual differences</w:t>
      </w:r>
    </w:p>
    <w:p w:rsidR="00000000" w:rsidDel="00000000" w:rsidP="00000000" w:rsidRDefault="00000000" w:rsidRPr="00000000" w14:paraId="00000021">
      <w:pPr>
        <w:numPr>
          <w:ilvl w:val="0"/>
          <w:numId w:val="1"/>
        </w:numPr>
        <w:ind w:left="720" w:hanging="360"/>
        <w:rPr>
          <w:u w:val="none"/>
        </w:rPr>
      </w:pPr>
      <w:r w:rsidDel="00000000" w:rsidR="00000000" w:rsidRPr="00000000">
        <w:rPr>
          <w:rtl w:val="0"/>
        </w:rPr>
        <w:t xml:space="preserve">Experience and humility in working with culturally diverse families</w:t>
      </w:r>
    </w:p>
    <w:p w:rsidR="00000000" w:rsidDel="00000000" w:rsidP="00000000" w:rsidRDefault="00000000" w:rsidRPr="00000000" w14:paraId="00000022">
      <w:pPr>
        <w:numPr>
          <w:ilvl w:val="0"/>
          <w:numId w:val="1"/>
        </w:numPr>
        <w:ind w:left="720" w:hanging="360"/>
        <w:rPr>
          <w:u w:val="none"/>
        </w:rPr>
      </w:pPr>
      <w:r w:rsidDel="00000000" w:rsidR="00000000" w:rsidRPr="00000000">
        <w:rPr>
          <w:rtl w:val="0"/>
        </w:rPr>
        <w:t xml:space="preserve">Knowledge of infant and child development, and parent-child attachment</w:t>
      </w:r>
    </w:p>
    <w:p w:rsidR="00000000" w:rsidDel="00000000" w:rsidP="00000000" w:rsidRDefault="00000000" w:rsidRPr="00000000" w14:paraId="00000023">
      <w:pPr>
        <w:numPr>
          <w:ilvl w:val="0"/>
          <w:numId w:val="1"/>
        </w:numPr>
        <w:ind w:left="720" w:hanging="360"/>
        <w:rPr>
          <w:u w:val="none"/>
        </w:rPr>
      </w:pPr>
      <w:r w:rsidDel="00000000" w:rsidR="00000000" w:rsidRPr="00000000">
        <w:rPr>
          <w:rtl w:val="0"/>
        </w:rPr>
        <w:t xml:space="preserve">Willingness to engage in building reflective capacity (capacity for introspection, communicating awareness of self in relation to others, recognizing value of supervision, etc.)</w:t>
      </w:r>
    </w:p>
    <w:p w:rsidR="00000000" w:rsidDel="00000000" w:rsidP="00000000" w:rsidRDefault="00000000" w:rsidRPr="00000000" w14:paraId="00000024">
      <w:pPr>
        <w:numPr>
          <w:ilvl w:val="0"/>
          <w:numId w:val="1"/>
        </w:numPr>
        <w:ind w:left="720" w:hanging="360"/>
        <w:rPr>
          <w:u w:val="none"/>
        </w:rPr>
      </w:pPr>
      <w:r w:rsidDel="00000000" w:rsidR="00000000" w:rsidRPr="00000000">
        <w:rPr>
          <w:rtl w:val="0"/>
        </w:rPr>
        <w:t xml:space="preserve">Ability to drive throughout Lane County, including in the dark and inclement weather</w:t>
      </w:r>
    </w:p>
    <w:p w:rsidR="00000000" w:rsidDel="00000000" w:rsidP="00000000" w:rsidRDefault="00000000" w:rsidRPr="00000000" w14:paraId="00000025">
      <w:pPr>
        <w:numPr>
          <w:ilvl w:val="0"/>
          <w:numId w:val="1"/>
        </w:numPr>
        <w:ind w:left="720" w:hanging="360"/>
        <w:rPr>
          <w:u w:val="none"/>
        </w:rPr>
      </w:pPr>
      <w:r w:rsidDel="00000000" w:rsidR="00000000" w:rsidRPr="00000000">
        <w:rPr>
          <w:rtl w:val="0"/>
        </w:rPr>
        <w:t xml:space="preserve">Ability to meet physical demands of home visits, including walking up to 0.25 miles, sitting on the floor, and lifting up to 25 pounds</w:t>
      </w:r>
    </w:p>
    <w:p w:rsidR="00000000" w:rsidDel="00000000" w:rsidP="00000000" w:rsidRDefault="00000000" w:rsidRPr="00000000" w14:paraId="00000026">
      <w:pPr>
        <w:numPr>
          <w:ilvl w:val="0"/>
          <w:numId w:val="1"/>
        </w:numPr>
        <w:ind w:left="720" w:hanging="360"/>
        <w:rPr>
          <w:u w:val="none"/>
        </w:rPr>
      </w:pPr>
      <w:r w:rsidDel="00000000" w:rsidR="00000000" w:rsidRPr="00000000">
        <w:rPr>
          <w:rtl w:val="0"/>
        </w:rPr>
        <w:t xml:space="preserve">Understanding of cloud-based document management, collaboration, and file sharing </w:t>
      </w:r>
      <w:r w:rsidDel="00000000" w:rsidR="00000000" w:rsidRPr="00000000">
        <w:rPr>
          <w:rtl w:val="0"/>
        </w:rPr>
      </w:r>
    </w:p>
    <w:p w:rsidR="00000000" w:rsidDel="00000000" w:rsidP="00000000" w:rsidRDefault="00000000" w:rsidRPr="00000000" w14:paraId="00000027">
      <w:pPr>
        <w:pStyle w:val="Heading2"/>
        <w:rPr/>
      </w:pPr>
      <w:bookmarkStart w:colFirst="0" w:colLast="0" w:name="_k8ttkm2e68cp" w:id="4"/>
      <w:bookmarkEnd w:id="4"/>
      <w:r w:rsidDel="00000000" w:rsidR="00000000" w:rsidRPr="00000000">
        <w:rPr>
          <w:rtl w:val="0"/>
        </w:rPr>
        <w:t xml:space="preserve">Desired Skills, Experience, and Education</w:t>
      </w:r>
    </w:p>
    <w:p w:rsidR="00000000" w:rsidDel="00000000" w:rsidP="00000000" w:rsidRDefault="00000000" w:rsidRPr="00000000" w14:paraId="00000028">
      <w:pPr>
        <w:numPr>
          <w:ilvl w:val="0"/>
          <w:numId w:val="4"/>
        </w:numPr>
        <w:ind w:left="720" w:hanging="360"/>
        <w:rPr>
          <w:u w:val="none"/>
        </w:rPr>
      </w:pPr>
      <w:r w:rsidDel="00000000" w:rsidR="00000000" w:rsidRPr="00000000">
        <w:rPr>
          <w:rtl w:val="0"/>
        </w:rPr>
        <w:t xml:space="preserve">Background in social services or equivalent combination of relevant experience and training</w:t>
      </w:r>
    </w:p>
    <w:p w:rsidR="00000000" w:rsidDel="00000000" w:rsidP="00000000" w:rsidRDefault="00000000" w:rsidRPr="00000000" w14:paraId="00000029">
      <w:pPr>
        <w:numPr>
          <w:ilvl w:val="0"/>
          <w:numId w:val="4"/>
        </w:numPr>
        <w:ind w:left="720" w:hanging="360"/>
        <w:rPr>
          <w:u w:val="none"/>
        </w:rPr>
      </w:pPr>
      <w:r w:rsidDel="00000000" w:rsidR="00000000" w:rsidRPr="00000000">
        <w:rPr>
          <w:rtl w:val="0"/>
        </w:rPr>
        <w:t xml:space="preserve">Infant Mental Health Endorsement</w:t>
      </w:r>
    </w:p>
    <w:p w:rsidR="00000000" w:rsidDel="00000000" w:rsidP="00000000" w:rsidRDefault="00000000" w:rsidRPr="00000000" w14:paraId="0000002A">
      <w:pPr>
        <w:pStyle w:val="Heading2"/>
        <w:rPr/>
      </w:pPr>
      <w:bookmarkStart w:colFirst="0" w:colLast="0" w:name="_jl4tn9cb75nr" w:id="5"/>
      <w:bookmarkEnd w:id="5"/>
      <w:r w:rsidDel="00000000" w:rsidR="00000000" w:rsidRPr="00000000">
        <w:rPr>
          <w:rtl w:val="0"/>
        </w:rPr>
        <w:t xml:space="preserve">Work Location &amp; Schedule </w:t>
      </w:r>
    </w:p>
    <w:p w:rsidR="00000000" w:rsidDel="00000000" w:rsidP="00000000" w:rsidRDefault="00000000" w:rsidRPr="00000000" w14:paraId="0000002B">
      <w:pPr>
        <w:numPr>
          <w:ilvl w:val="0"/>
          <w:numId w:val="2"/>
        </w:numPr>
        <w:ind w:left="720" w:hanging="360"/>
        <w:rPr>
          <w:u w:val="none"/>
        </w:rPr>
      </w:pPr>
      <w:r w:rsidDel="00000000" w:rsidR="00000000" w:rsidRPr="00000000">
        <w:rPr>
          <w:rtl w:val="0"/>
        </w:rPr>
        <w:t xml:space="preserve">Hybrid </w:t>
      </w:r>
    </w:p>
    <w:p w:rsidR="00000000" w:rsidDel="00000000" w:rsidP="00000000" w:rsidRDefault="00000000" w:rsidRPr="00000000" w14:paraId="0000002C">
      <w:pPr>
        <w:numPr>
          <w:ilvl w:val="0"/>
          <w:numId w:val="2"/>
        </w:numPr>
        <w:ind w:left="720" w:hanging="360"/>
        <w:rPr>
          <w:u w:val="none"/>
        </w:rPr>
      </w:pPr>
      <w:r w:rsidDel="00000000" w:rsidR="00000000" w:rsidRPr="00000000">
        <w:rPr>
          <w:rtl w:val="0"/>
        </w:rPr>
        <w:t xml:space="preserve">40 hours (1.00 FTE)</w:t>
      </w:r>
    </w:p>
    <w:p w:rsidR="00000000" w:rsidDel="00000000" w:rsidP="00000000" w:rsidRDefault="00000000" w:rsidRPr="00000000" w14:paraId="0000002D">
      <w:pPr>
        <w:numPr>
          <w:ilvl w:val="0"/>
          <w:numId w:val="2"/>
        </w:numPr>
        <w:ind w:left="720" w:hanging="360"/>
        <w:rPr>
          <w:u w:val="none"/>
        </w:rPr>
      </w:pPr>
      <w:r w:rsidDel="00000000" w:rsidR="00000000" w:rsidRPr="00000000">
        <w:rPr>
          <w:rtl w:val="0"/>
        </w:rPr>
        <w:t xml:space="preserve">Monday-Friday; hours for this position vary depending on availability of clients). Must be available for meetings and client visits everyday as early as 9:00 am, and for evening clients visits up to 3 times per week until 7:00 pm. </w:t>
      </w:r>
    </w:p>
    <w:p w:rsidR="00000000" w:rsidDel="00000000" w:rsidP="00000000" w:rsidRDefault="00000000" w:rsidRPr="00000000" w14:paraId="0000002E">
      <w:pPr>
        <w:numPr>
          <w:ilvl w:val="0"/>
          <w:numId w:val="2"/>
        </w:numPr>
        <w:ind w:left="720" w:hanging="360"/>
        <w:rPr>
          <w:u w:val="none"/>
        </w:rPr>
      </w:pPr>
      <w:r w:rsidDel="00000000" w:rsidR="00000000" w:rsidRPr="00000000">
        <w:rPr>
          <w:rtl w:val="0"/>
        </w:rPr>
        <w:t xml:space="preserve">Start date: immediate opening</w:t>
      </w:r>
    </w:p>
    <w:p w:rsidR="00000000" w:rsidDel="00000000" w:rsidP="00000000" w:rsidRDefault="00000000" w:rsidRPr="00000000" w14:paraId="0000002F">
      <w:pPr>
        <w:pStyle w:val="Heading2"/>
        <w:rPr/>
      </w:pPr>
      <w:bookmarkStart w:colFirst="0" w:colLast="0" w:name="_heufhmmerazw" w:id="6"/>
      <w:bookmarkEnd w:id="6"/>
      <w:r w:rsidDel="00000000" w:rsidR="00000000" w:rsidRPr="00000000">
        <w:rPr>
          <w:rtl w:val="0"/>
        </w:rPr>
        <w:t xml:space="preserve">Salary &amp; Benefits</w:t>
      </w:r>
    </w:p>
    <w:p w:rsidR="00000000" w:rsidDel="00000000" w:rsidP="00000000" w:rsidRDefault="00000000" w:rsidRPr="00000000" w14:paraId="00000030">
      <w:pPr>
        <w:numPr>
          <w:ilvl w:val="0"/>
          <w:numId w:val="6"/>
        </w:numPr>
        <w:ind w:left="720" w:hanging="360"/>
        <w:rPr>
          <w:u w:val="none"/>
        </w:rPr>
      </w:pPr>
      <w:r w:rsidDel="00000000" w:rsidR="00000000" w:rsidRPr="00000000">
        <w:rPr>
          <w:rtl w:val="0"/>
        </w:rPr>
        <w:t xml:space="preserve">Salary: $26.04-$30.84 </w:t>
      </w:r>
    </w:p>
    <w:p w:rsidR="00000000" w:rsidDel="00000000" w:rsidP="00000000" w:rsidRDefault="00000000" w:rsidRPr="00000000" w14:paraId="00000031">
      <w:pPr>
        <w:numPr>
          <w:ilvl w:val="0"/>
          <w:numId w:val="6"/>
        </w:numPr>
        <w:ind w:left="720" w:hanging="360"/>
        <w:rPr>
          <w:u w:val="none"/>
        </w:rPr>
      </w:pPr>
      <w:r w:rsidDel="00000000" w:rsidR="00000000" w:rsidRPr="00000000">
        <w:rPr>
          <w:rtl w:val="0"/>
        </w:rPr>
        <w:t xml:space="preserve">Employer-sponsored health insurance with significant employer premium contribution</w:t>
      </w:r>
    </w:p>
    <w:p w:rsidR="00000000" w:rsidDel="00000000" w:rsidP="00000000" w:rsidRDefault="00000000" w:rsidRPr="00000000" w14:paraId="00000032">
      <w:pPr>
        <w:numPr>
          <w:ilvl w:val="0"/>
          <w:numId w:val="6"/>
        </w:numPr>
        <w:ind w:left="720" w:hanging="360"/>
        <w:rPr>
          <w:u w:val="none"/>
        </w:rPr>
      </w:pPr>
      <w:r w:rsidDel="00000000" w:rsidR="00000000" w:rsidRPr="00000000">
        <w:rPr>
          <w:rtl w:val="0"/>
        </w:rPr>
        <w:t xml:space="preserve">Flexible Spending Account (FSA) with employer contribution </w:t>
      </w:r>
    </w:p>
    <w:p w:rsidR="00000000" w:rsidDel="00000000" w:rsidP="00000000" w:rsidRDefault="00000000" w:rsidRPr="00000000" w14:paraId="00000033">
      <w:pPr>
        <w:numPr>
          <w:ilvl w:val="0"/>
          <w:numId w:val="6"/>
        </w:numPr>
        <w:ind w:left="720" w:hanging="360"/>
        <w:rPr>
          <w:u w:val="none"/>
        </w:rPr>
      </w:pPr>
      <w:r w:rsidDel="00000000" w:rsidR="00000000" w:rsidRPr="00000000">
        <w:rPr>
          <w:rtl w:val="0"/>
        </w:rPr>
        <w:t xml:space="preserve">403(b) retirement plan </w:t>
      </w:r>
    </w:p>
    <w:p w:rsidR="00000000" w:rsidDel="00000000" w:rsidP="00000000" w:rsidRDefault="00000000" w:rsidRPr="00000000" w14:paraId="00000034">
      <w:pPr>
        <w:pStyle w:val="Heading2"/>
        <w:rPr/>
      </w:pPr>
      <w:bookmarkStart w:colFirst="0" w:colLast="0" w:name="_wgdje3fpblx8" w:id="7"/>
      <w:bookmarkEnd w:id="7"/>
      <w:r w:rsidDel="00000000" w:rsidR="00000000" w:rsidRPr="00000000">
        <w:rPr>
          <w:rtl w:val="0"/>
        </w:rPr>
        <w:t xml:space="preserve">Application Requirements </w:t>
      </w:r>
    </w:p>
    <w:p w:rsidR="00000000" w:rsidDel="00000000" w:rsidP="00000000" w:rsidRDefault="00000000" w:rsidRPr="00000000" w14:paraId="00000035">
      <w:pPr>
        <w:rPr/>
      </w:pPr>
      <w:r w:rsidDel="00000000" w:rsidR="00000000" w:rsidRPr="00000000">
        <w:rPr>
          <w:rtl w:val="0"/>
        </w:rPr>
        <w:t xml:space="preserve">For full consideration applications should include: </w:t>
      </w:r>
    </w:p>
    <w:p w:rsidR="00000000" w:rsidDel="00000000" w:rsidP="00000000" w:rsidRDefault="00000000" w:rsidRPr="00000000" w14:paraId="00000036">
      <w:pPr>
        <w:numPr>
          <w:ilvl w:val="0"/>
          <w:numId w:val="3"/>
        </w:numPr>
        <w:ind w:left="720" w:hanging="360"/>
        <w:rPr>
          <w:u w:val="none"/>
        </w:rPr>
      </w:pPr>
      <w:r w:rsidDel="00000000" w:rsidR="00000000" w:rsidRPr="00000000">
        <w:rPr>
          <w:rtl w:val="0"/>
        </w:rPr>
        <w:t xml:space="preserve">Resume</w:t>
      </w:r>
    </w:p>
    <w:p w:rsidR="00000000" w:rsidDel="00000000" w:rsidP="00000000" w:rsidRDefault="00000000" w:rsidRPr="00000000" w14:paraId="00000037">
      <w:pPr>
        <w:numPr>
          <w:ilvl w:val="0"/>
          <w:numId w:val="3"/>
        </w:numPr>
        <w:ind w:left="720" w:hanging="360"/>
        <w:rPr>
          <w:u w:val="none"/>
        </w:rPr>
      </w:pPr>
      <w:r w:rsidDel="00000000" w:rsidR="00000000" w:rsidRPr="00000000">
        <w:rPr>
          <w:rtl w:val="0"/>
        </w:rPr>
        <w:t xml:space="preserve">Cover letter</w:t>
      </w:r>
    </w:p>
    <w:p w:rsidR="00000000" w:rsidDel="00000000" w:rsidP="00000000" w:rsidRDefault="00000000" w:rsidRPr="00000000" w14:paraId="00000038">
      <w:pPr>
        <w:numPr>
          <w:ilvl w:val="0"/>
          <w:numId w:val="3"/>
        </w:numPr>
        <w:ind w:left="720" w:hanging="360"/>
        <w:rPr>
          <w:u w:val="none"/>
        </w:rPr>
      </w:pPr>
      <w:r w:rsidDel="00000000" w:rsidR="00000000" w:rsidRPr="00000000">
        <w:rPr>
          <w:rtl w:val="0"/>
        </w:rPr>
        <w:t xml:space="preserve">Two professional references</w:t>
      </w:r>
    </w:p>
    <w:p w:rsidR="00000000" w:rsidDel="00000000" w:rsidP="00000000" w:rsidRDefault="00000000" w:rsidRPr="00000000" w14:paraId="00000039">
      <w:pPr>
        <w:ind w:left="720" w:firstLine="0"/>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t xml:space="preserve">To apply, send a complete application to cafalk@parentingnow.org and include “Family Support Specialist” in the subject line. </w:t>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t xml:space="preserve">Date of first review: March 12, 2026</w:t>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pPr>
      <w:r w:rsidDel="00000000" w:rsidR="00000000" w:rsidRPr="00000000">
        <w:rPr>
          <w:b w:val="1"/>
          <w:bCs w:val="1"/>
          <w:rtl w:val="0"/>
        </w:rPr>
        <w:t xml:space="preserve">Parenting Now is an equal opportunity employer committed to diversity, creating an inclusive environment for all employees, and supporting all families in our community. Racial and ethnic minorities, LGBTQ+ individuals, veterans, and persons with disabilities are encouraged to apply. </w:t>
      </w:r>
      <w:r w:rsidDel="00000000" w:rsidR="00000000" w:rsidRPr="00000000">
        <w:rPr>
          <w:rtl w:val="0"/>
        </w:rPr>
      </w:r>
    </w:p>
    <w:sectPr>
      <w:footerReference r:id="rId7" w:type="default"/>
      <w:pgSz w:h="15840" w:w="12240" w:orient="portrait"/>
      <w:pgMar w:bottom="720" w:top="72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F">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Pr>
    <w:rPr>
      <w:b w:val="1"/>
      <w:bCs w:val="1"/>
      <w:sz w:val="24"/>
      <w:szCs w:val="24"/>
    </w:rPr>
  </w:style>
  <w:style w:type="paragraph" w:styleId="Heading2">
    <w:name w:val="heading 2"/>
    <w:basedOn w:val="Normal"/>
    <w:next w:val="Normal"/>
    <w:pPr>
      <w:keepNext w:val="1"/>
      <w:keepLines w:val="1"/>
      <w:spacing w:after="120" w:before="360" w:lineRule="auto"/>
    </w:pPr>
    <w:rPr>
      <w:b w:val="1"/>
      <w:bCs w:val="1"/>
      <w:sz w:val="24"/>
      <w:szCs w:val="24"/>
    </w:rPr>
  </w:style>
  <w:style w:type="paragraph" w:styleId="Heading3">
    <w:name w:val="heading 3"/>
    <w:basedOn w:val="Normal"/>
    <w:next w:val="Normal"/>
    <w:pPr>
      <w:keepNext w:val="1"/>
      <w:keepLines w:val="1"/>
    </w:pPr>
    <w:rPr>
      <w:b w:val="1"/>
      <w:bCs w:val="1"/>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