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05C" w:rsidRDefault="0075605C" w:rsidP="00C66ED0">
      <w:pPr>
        <w:spacing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1609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thea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ED0" w:rsidRPr="0075605C" w:rsidRDefault="00C66ED0" w:rsidP="00C66ED0">
      <w:pPr>
        <w:spacing w:line="240" w:lineRule="auto"/>
        <w:jc w:val="center"/>
        <w:rPr>
          <w:sz w:val="36"/>
          <w:szCs w:val="24"/>
        </w:rPr>
      </w:pPr>
      <w:r w:rsidRPr="0075605C">
        <w:rPr>
          <w:sz w:val="36"/>
          <w:szCs w:val="24"/>
        </w:rPr>
        <w:t xml:space="preserve">Social Media Calendar </w:t>
      </w:r>
    </w:p>
    <w:p w:rsidR="00B65347" w:rsidRPr="0067118B" w:rsidRDefault="00DD5912" w:rsidP="00C66ED0">
      <w:pPr>
        <w:spacing w:line="240" w:lineRule="auto"/>
        <w:jc w:val="center"/>
        <w:rPr>
          <w:sz w:val="28"/>
          <w:szCs w:val="24"/>
        </w:rPr>
      </w:pPr>
      <w:r w:rsidRPr="0067118B">
        <w:rPr>
          <w:sz w:val="28"/>
          <w:szCs w:val="24"/>
        </w:rPr>
        <w:t>January</w:t>
      </w:r>
      <w:r w:rsidR="0075605C" w:rsidRPr="0067118B">
        <w:rPr>
          <w:sz w:val="28"/>
          <w:szCs w:val="24"/>
        </w:rPr>
        <w:t xml:space="preserve"> </w:t>
      </w:r>
      <w:r w:rsidR="00C66ED0" w:rsidRPr="0067118B">
        <w:rPr>
          <w:sz w:val="28"/>
          <w:szCs w:val="24"/>
        </w:rPr>
        <w:t>201</w:t>
      </w:r>
      <w:r w:rsidRPr="0067118B">
        <w:rPr>
          <w:sz w:val="28"/>
          <w:szCs w:val="24"/>
        </w:rPr>
        <w:t>8</w:t>
      </w: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1435"/>
        <w:gridCol w:w="5400"/>
        <w:gridCol w:w="3420"/>
      </w:tblGrid>
      <w:tr w:rsidR="00AD694B" w:rsidRPr="00B65347" w:rsidTr="00AD694B">
        <w:tc>
          <w:tcPr>
            <w:tcW w:w="1435" w:type="dxa"/>
            <w:shd w:val="clear" w:color="auto" w:fill="C5E0B3" w:themeFill="accent6" w:themeFillTint="66"/>
          </w:tcPr>
          <w:p w:rsidR="00AD694B" w:rsidRPr="00B65347" w:rsidRDefault="00AD694B" w:rsidP="00C66ED0">
            <w:pPr>
              <w:jc w:val="center"/>
              <w:rPr>
                <w:b/>
                <w:sz w:val="24"/>
                <w:szCs w:val="24"/>
              </w:rPr>
            </w:pPr>
            <w:r w:rsidRPr="00B65347">
              <w:rPr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5400" w:type="dxa"/>
            <w:shd w:val="clear" w:color="auto" w:fill="C5E0B3" w:themeFill="accent6" w:themeFillTint="66"/>
          </w:tcPr>
          <w:p w:rsidR="00AD694B" w:rsidRPr="00B65347" w:rsidRDefault="00AD694B" w:rsidP="00C66ED0">
            <w:pPr>
              <w:jc w:val="center"/>
              <w:rPr>
                <w:b/>
                <w:sz w:val="24"/>
                <w:szCs w:val="24"/>
              </w:rPr>
            </w:pPr>
            <w:r w:rsidRPr="00B65347">
              <w:rPr>
                <w:b/>
                <w:sz w:val="24"/>
                <w:szCs w:val="24"/>
              </w:rPr>
              <w:t>Post Copy</w:t>
            </w:r>
          </w:p>
        </w:tc>
        <w:tc>
          <w:tcPr>
            <w:tcW w:w="3420" w:type="dxa"/>
            <w:shd w:val="clear" w:color="auto" w:fill="C5E0B3" w:themeFill="accent6" w:themeFillTint="66"/>
          </w:tcPr>
          <w:p w:rsidR="00AD694B" w:rsidRPr="00B65347" w:rsidRDefault="003C0CCF" w:rsidP="00C66E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Links</w:t>
            </w:r>
          </w:p>
        </w:tc>
      </w:tr>
      <w:tr w:rsidR="00AD694B" w:rsidRPr="00B65347" w:rsidTr="00AD694B">
        <w:tc>
          <w:tcPr>
            <w:tcW w:w="1435" w:type="dxa"/>
          </w:tcPr>
          <w:p w:rsidR="00AD694B" w:rsidRPr="00B65347" w:rsidRDefault="00096961" w:rsidP="00C66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Jan. 5</w:t>
            </w:r>
          </w:p>
        </w:tc>
        <w:tc>
          <w:tcPr>
            <w:tcW w:w="5400" w:type="dxa"/>
          </w:tcPr>
          <w:p w:rsidR="00AD694B" w:rsidRPr="00FB1330" w:rsidRDefault="0024117F" w:rsidP="00C66ED0">
            <w:pPr>
              <w:tabs>
                <w:tab w:val="left" w:pos="195"/>
              </w:tabs>
            </w:pPr>
            <w:r>
              <w:t>Do your</w:t>
            </w:r>
            <w:r w:rsidR="001C6237">
              <w:t xml:space="preserve"> New Year</w:t>
            </w:r>
            <w:r>
              <w:t xml:space="preserve"> r</w:t>
            </w:r>
            <w:r w:rsidR="001C6237">
              <w:t>esolutions align with the world’s Sustainable Development Goals?</w:t>
            </w:r>
            <w:r w:rsidR="0067118B">
              <w:t xml:space="preserve"> </w:t>
            </w:r>
            <w:r w:rsidR="0067118B">
              <w:t>#</w:t>
            </w:r>
            <w:proofErr w:type="spellStart"/>
            <w:r w:rsidR="0067118B">
              <w:t>ClimateHealthOR</w:t>
            </w:r>
            <w:proofErr w:type="spellEnd"/>
            <w:r w:rsidR="0067118B">
              <w:t xml:space="preserve"> #</w:t>
            </w:r>
            <w:proofErr w:type="spellStart"/>
            <w:r w:rsidR="0067118B">
              <w:t>OregonSustainability</w:t>
            </w:r>
            <w:proofErr w:type="spellEnd"/>
            <w:r w:rsidR="0067118B">
              <w:t xml:space="preserve"> </w:t>
            </w:r>
          </w:p>
        </w:tc>
        <w:tc>
          <w:tcPr>
            <w:tcW w:w="3420" w:type="dxa"/>
          </w:tcPr>
          <w:p w:rsidR="0053253B" w:rsidRPr="00FB1330" w:rsidRDefault="001C6237" w:rsidP="0087616A">
            <w:pPr>
              <w:jc w:val="center"/>
            </w:pPr>
            <w:hyperlink r:id="rId5" w:history="1">
              <w:r w:rsidRPr="00AA0ED0">
                <w:rPr>
                  <w:rStyle w:val="Hyperlink"/>
                </w:rPr>
                <w:t>https://en.wikipedia.org/wiki/Sustainable_Developm</w:t>
              </w:r>
              <w:r w:rsidRPr="00AA0ED0">
                <w:rPr>
                  <w:rStyle w:val="Hyperlink"/>
                </w:rPr>
                <w:t>e</w:t>
              </w:r>
              <w:r w:rsidRPr="00AA0ED0">
                <w:rPr>
                  <w:rStyle w:val="Hyperlink"/>
                </w:rPr>
                <w:t>nt_Goals#/media/File:Sustaina</w:t>
              </w:r>
              <w:r w:rsidRPr="00AA0ED0">
                <w:rPr>
                  <w:rStyle w:val="Hyperlink"/>
                </w:rPr>
                <w:t>b</w:t>
              </w:r>
              <w:r w:rsidRPr="00AA0ED0">
                <w:rPr>
                  <w:rStyle w:val="Hyperlink"/>
                </w:rPr>
                <w:t>le_Development_Goals_chart.svg</w:t>
              </w:r>
            </w:hyperlink>
            <w:r>
              <w:t xml:space="preserve"> </w:t>
            </w:r>
          </w:p>
        </w:tc>
      </w:tr>
      <w:tr w:rsidR="0089696C" w:rsidRPr="00B65347" w:rsidTr="00AD694B">
        <w:tc>
          <w:tcPr>
            <w:tcW w:w="1435" w:type="dxa"/>
          </w:tcPr>
          <w:p w:rsidR="0089696C" w:rsidRDefault="0089696C" w:rsidP="008C6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9</w:t>
            </w:r>
          </w:p>
        </w:tc>
        <w:tc>
          <w:tcPr>
            <w:tcW w:w="5400" w:type="dxa"/>
          </w:tcPr>
          <w:p w:rsidR="0089696C" w:rsidRPr="00FB1330" w:rsidRDefault="0089696C" w:rsidP="00590F90">
            <w:r>
              <w:t xml:space="preserve">Want to know what the Oregon Health Authority is doing about climate change? Check out the Climate and Health Program’s Annual Progress Report. </w:t>
            </w:r>
          </w:p>
        </w:tc>
        <w:tc>
          <w:tcPr>
            <w:tcW w:w="3420" w:type="dxa"/>
          </w:tcPr>
          <w:p w:rsidR="0089696C" w:rsidRPr="00FB1330" w:rsidRDefault="0089696C" w:rsidP="008C6D8C">
            <w:pPr>
              <w:jc w:val="center"/>
              <w:rPr>
                <w:color w:val="222222"/>
                <w:shd w:val="clear" w:color="auto" w:fill="FBFBFB"/>
              </w:rPr>
            </w:pPr>
            <w:hyperlink r:id="rId6" w:history="1">
              <w:r w:rsidRPr="00AA0ED0">
                <w:rPr>
                  <w:rStyle w:val="Hyperlink"/>
                  <w:shd w:val="clear" w:color="auto" w:fill="FBFBFB"/>
                </w:rPr>
                <w:t>http://www.oregon.gov/oha/PH/HEALTHYENVIRONMENTS/CLIMATECHANGE/Documents/2016-17-Annual-Brief.pdf</w:t>
              </w:r>
            </w:hyperlink>
            <w:r>
              <w:rPr>
                <w:color w:val="222222"/>
                <w:shd w:val="clear" w:color="auto" w:fill="FBFBFB"/>
              </w:rPr>
              <w:t xml:space="preserve"> </w:t>
            </w:r>
          </w:p>
        </w:tc>
      </w:tr>
      <w:tr w:rsidR="008C6D8C" w:rsidRPr="00B65347" w:rsidTr="00AD694B">
        <w:tc>
          <w:tcPr>
            <w:tcW w:w="1435" w:type="dxa"/>
          </w:tcPr>
          <w:p w:rsidR="008C6D8C" w:rsidRDefault="00096961" w:rsidP="008C6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12</w:t>
            </w:r>
          </w:p>
        </w:tc>
        <w:tc>
          <w:tcPr>
            <w:tcW w:w="5400" w:type="dxa"/>
          </w:tcPr>
          <w:p w:rsidR="008C6D8C" w:rsidRPr="00FB1330" w:rsidRDefault="00590F90" w:rsidP="00590F90">
            <w:r w:rsidRPr="00FB1330">
              <w:t>“</w:t>
            </w:r>
            <w:r w:rsidRPr="00FB1330">
              <w:t>Darkness cannot drive out darkness; only light can do that. Hate cannot drive out hate; only love can do that.</w:t>
            </w:r>
            <w:r w:rsidRPr="00FB1330">
              <w:t>” – MLK</w:t>
            </w:r>
            <w:r w:rsidR="0067118B">
              <w:t xml:space="preserve"> </w:t>
            </w:r>
            <w:r w:rsidR="0067118B">
              <w:t>#</w:t>
            </w:r>
            <w:proofErr w:type="spellStart"/>
            <w:r w:rsidR="0067118B">
              <w:t>ClimateHealthOR</w:t>
            </w:r>
            <w:proofErr w:type="spellEnd"/>
            <w:r w:rsidR="0067118B">
              <w:t xml:space="preserve"> #</w:t>
            </w:r>
            <w:proofErr w:type="spellStart"/>
            <w:r w:rsidR="0067118B">
              <w:t>CollaborativeChange</w:t>
            </w:r>
            <w:proofErr w:type="spellEnd"/>
          </w:p>
        </w:tc>
        <w:tc>
          <w:tcPr>
            <w:tcW w:w="3420" w:type="dxa"/>
          </w:tcPr>
          <w:p w:rsidR="008C6D8C" w:rsidRPr="00FB1330" w:rsidRDefault="00FB1330" w:rsidP="008C6D8C">
            <w:pPr>
              <w:jc w:val="center"/>
            </w:pPr>
            <w:hyperlink r:id="rId7" w:history="1">
              <w:r w:rsidRPr="00FB1330">
                <w:rPr>
                  <w:rStyle w:val="Hyperlink"/>
                  <w:shd w:val="clear" w:color="auto" w:fill="FBFBFB"/>
                </w:rPr>
                <w:t>https://www.youtube.com/wa</w:t>
              </w:r>
              <w:r w:rsidRPr="00FB1330">
                <w:rPr>
                  <w:rStyle w:val="Hyperlink"/>
                  <w:shd w:val="clear" w:color="auto" w:fill="FBFBFB"/>
                </w:rPr>
                <w:t>t</w:t>
              </w:r>
              <w:r w:rsidRPr="00FB1330">
                <w:rPr>
                  <w:rStyle w:val="Hyperlink"/>
                  <w:shd w:val="clear" w:color="auto" w:fill="FBFBFB"/>
                </w:rPr>
                <w:t>ch?v=TG-Ra-sBvzw&amp;feature=youtu.be</w:t>
              </w:r>
            </w:hyperlink>
          </w:p>
        </w:tc>
      </w:tr>
      <w:tr w:rsidR="0067118B" w:rsidRPr="00B65347" w:rsidTr="00AD694B">
        <w:tc>
          <w:tcPr>
            <w:tcW w:w="1435" w:type="dxa"/>
          </w:tcPr>
          <w:p w:rsidR="0067118B" w:rsidRPr="00B65347" w:rsidRDefault="0067118B" w:rsidP="00671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16</w:t>
            </w:r>
          </w:p>
        </w:tc>
        <w:tc>
          <w:tcPr>
            <w:tcW w:w="5400" w:type="dxa"/>
          </w:tcPr>
          <w:p w:rsidR="0067118B" w:rsidRPr="003A3866" w:rsidRDefault="00694138" w:rsidP="0067118B">
            <w:r>
              <w:t xml:space="preserve">Watching this NASA video shows how the drought and dust storms in Africa created the hurricanes in the US, and how </w:t>
            </w:r>
            <w:r w:rsidR="0089696C">
              <w:t xml:space="preserve">the September </w:t>
            </w:r>
            <w:r>
              <w:t xml:space="preserve">wildfires in the west affected air quality in Europe. It’s all connected. </w:t>
            </w:r>
          </w:p>
        </w:tc>
        <w:tc>
          <w:tcPr>
            <w:tcW w:w="3420" w:type="dxa"/>
          </w:tcPr>
          <w:p w:rsidR="0067118B" w:rsidRPr="00FB1330" w:rsidRDefault="0067118B" w:rsidP="0067118B">
            <w:pPr>
              <w:jc w:val="center"/>
            </w:pPr>
            <w:hyperlink r:id="rId8" w:history="1">
              <w:r w:rsidRPr="00AA0ED0">
                <w:rPr>
                  <w:rStyle w:val="Hyperlink"/>
                </w:rPr>
                <w:t>https://www.facebook.com/oregonde</w:t>
              </w:r>
              <w:r w:rsidRPr="00AA0ED0">
                <w:rPr>
                  <w:rStyle w:val="Hyperlink"/>
                </w:rPr>
                <w:t>q</w:t>
              </w:r>
              <w:r w:rsidRPr="00AA0ED0">
                <w:rPr>
                  <w:rStyle w:val="Hyperlink"/>
                </w:rPr>
                <w:t>/videos/735755473301293/</w:t>
              </w:r>
            </w:hyperlink>
            <w:r>
              <w:t xml:space="preserve"> </w:t>
            </w:r>
          </w:p>
        </w:tc>
      </w:tr>
      <w:tr w:rsidR="0067118B" w:rsidRPr="00B65347" w:rsidTr="00AD694B">
        <w:tc>
          <w:tcPr>
            <w:tcW w:w="1435" w:type="dxa"/>
          </w:tcPr>
          <w:p w:rsidR="0067118B" w:rsidRPr="00B65347" w:rsidRDefault="0067118B" w:rsidP="00671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18</w:t>
            </w:r>
          </w:p>
        </w:tc>
        <w:tc>
          <w:tcPr>
            <w:tcW w:w="5400" w:type="dxa"/>
          </w:tcPr>
          <w:p w:rsidR="0067118B" w:rsidRPr="00FB1330" w:rsidRDefault="0067118B" w:rsidP="0067118B">
            <w:r>
              <w:t xml:space="preserve">Did you know that smoke from wood-burning fireplaces are a significant source of air pollution in Oregon? </w:t>
            </w:r>
            <w:r>
              <w:t>#</w:t>
            </w:r>
            <w:proofErr w:type="spellStart"/>
            <w:r>
              <w:t>ClimateHealthOR</w:t>
            </w:r>
            <w:proofErr w:type="spellEnd"/>
            <w:r>
              <w:t xml:space="preserve"> #</w:t>
            </w:r>
            <w:proofErr w:type="spellStart"/>
            <w:r>
              <w:t>OregonDEQ</w:t>
            </w:r>
            <w:proofErr w:type="spellEnd"/>
            <w:r>
              <w:t xml:space="preserve"> </w:t>
            </w:r>
          </w:p>
        </w:tc>
        <w:tc>
          <w:tcPr>
            <w:tcW w:w="3420" w:type="dxa"/>
          </w:tcPr>
          <w:p w:rsidR="0067118B" w:rsidRPr="00FB1330" w:rsidRDefault="0067118B" w:rsidP="0067118B">
            <w:pPr>
              <w:jc w:val="center"/>
            </w:pPr>
            <w:hyperlink r:id="rId9" w:history="1">
              <w:r w:rsidRPr="00AA0ED0">
                <w:rPr>
                  <w:rStyle w:val="Hyperlink"/>
                </w:rPr>
                <w:t>https://www.google.com/url?sa=i&amp;rct=j&amp;q=&amp;esrc=s&amp;source=images&amp;cd=&amp;cad=rja&amp;uact=8&amp;ved=0ahUKEwigpMjonKvYAhUMwmMKHTZpAvMQjRwIBw&amp;url=http%3A%2F%2Fwww.oregon.gov%2Fdeq%2FResidential%2FPages%2FWoodstoves-Health.aspx&amp;psig=AOvVaw0mpAYmJsdA_6H5Ns_AxoGL&amp;ust=1514499602952117</w:t>
              </w:r>
            </w:hyperlink>
            <w:r>
              <w:t xml:space="preserve"> </w:t>
            </w:r>
          </w:p>
        </w:tc>
      </w:tr>
      <w:tr w:rsidR="0067118B" w:rsidRPr="00B65347" w:rsidTr="00AD694B">
        <w:tc>
          <w:tcPr>
            <w:tcW w:w="1435" w:type="dxa"/>
          </w:tcPr>
          <w:p w:rsidR="0067118B" w:rsidRPr="00B65347" w:rsidRDefault="0067118B" w:rsidP="00671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22</w:t>
            </w:r>
          </w:p>
        </w:tc>
        <w:tc>
          <w:tcPr>
            <w:tcW w:w="5400" w:type="dxa"/>
          </w:tcPr>
          <w:p w:rsidR="0067118B" w:rsidRPr="00FB1330" w:rsidRDefault="0067118B" w:rsidP="0067118B">
            <w:pPr>
              <w:tabs>
                <w:tab w:val="left" w:pos="195"/>
              </w:tabs>
            </w:pPr>
            <w:r w:rsidRPr="00FB1330">
              <w:t xml:space="preserve">“Climate change isn’t about polar bears. It’s about kids and our future.” – Gina McCarthy, Former EPA </w:t>
            </w:r>
            <w:proofErr w:type="gramStart"/>
            <w:r w:rsidRPr="00FB1330">
              <w:t xml:space="preserve">Administrator </w:t>
            </w:r>
            <w:r>
              <w:t xml:space="preserve"> </w:t>
            </w:r>
            <w:r>
              <w:t>#</w:t>
            </w:r>
            <w:proofErr w:type="spellStart"/>
            <w:proofErr w:type="gramEnd"/>
            <w:r>
              <w:t>ClimateHealthOR</w:t>
            </w:r>
            <w:proofErr w:type="spellEnd"/>
            <w:r>
              <w:t xml:space="preserve"> #</w:t>
            </w:r>
            <w:proofErr w:type="spellStart"/>
            <w:r>
              <w:t>ClimateChangesHealth</w:t>
            </w:r>
            <w:proofErr w:type="spellEnd"/>
          </w:p>
        </w:tc>
        <w:tc>
          <w:tcPr>
            <w:tcW w:w="3420" w:type="dxa"/>
          </w:tcPr>
          <w:p w:rsidR="0067118B" w:rsidRPr="00FB1330" w:rsidRDefault="0067118B" w:rsidP="0067118B">
            <w:pPr>
              <w:jc w:val="center"/>
            </w:pPr>
            <w:hyperlink r:id="rId10" w:history="1">
              <w:r w:rsidRPr="00FB1330">
                <w:rPr>
                  <w:rStyle w:val="Hyperlink"/>
                </w:rPr>
                <w:t>https://www.youtube.com/watch?v=HYn</w:t>
              </w:r>
              <w:r w:rsidRPr="00FB1330">
                <w:rPr>
                  <w:rStyle w:val="Hyperlink"/>
                </w:rPr>
                <w:t>A</w:t>
              </w:r>
              <w:r w:rsidRPr="00FB1330">
                <w:rPr>
                  <w:rStyle w:val="Hyperlink"/>
                </w:rPr>
                <w:t>AjNGWxY</w:t>
              </w:r>
            </w:hyperlink>
            <w:r w:rsidRPr="00FB1330">
              <w:t xml:space="preserve"> </w:t>
            </w:r>
          </w:p>
        </w:tc>
      </w:tr>
      <w:tr w:rsidR="0067118B" w:rsidRPr="00B65347" w:rsidTr="00AD694B">
        <w:tc>
          <w:tcPr>
            <w:tcW w:w="1435" w:type="dxa"/>
          </w:tcPr>
          <w:p w:rsidR="0067118B" w:rsidRPr="00B65347" w:rsidRDefault="0067118B" w:rsidP="00671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25</w:t>
            </w:r>
          </w:p>
        </w:tc>
        <w:tc>
          <w:tcPr>
            <w:tcW w:w="5400" w:type="dxa"/>
          </w:tcPr>
          <w:p w:rsidR="0067118B" w:rsidRPr="003A3866" w:rsidRDefault="0067118B" w:rsidP="0067118B">
            <w:r>
              <w:t>Consider giving your home a “health check-up” using OEC’s comprehensive Eco-Healthy Home Report checkup kit. #</w:t>
            </w:r>
            <w:proofErr w:type="spellStart"/>
            <w:r>
              <w:t>OregonEnvironmentalCouncil</w:t>
            </w:r>
            <w:proofErr w:type="spellEnd"/>
            <w:r>
              <w:t xml:space="preserve"> #</w:t>
            </w:r>
            <w:proofErr w:type="spellStart"/>
            <w:r>
              <w:t>HealthyHomes</w:t>
            </w:r>
            <w:proofErr w:type="spellEnd"/>
            <w:r>
              <w:t xml:space="preserve"> #</w:t>
            </w:r>
            <w:proofErr w:type="spellStart"/>
            <w:r>
              <w:t>ClimateHealthOR</w:t>
            </w:r>
            <w:proofErr w:type="spellEnd"/>
          </w:p>
        </w:tc>
        <w:tc>
          <w:tcPr>
            <w:tcW w:w="3420" w:type="dxa"/>
          </w:tcPr>
          <w:p w:rsidR="0067118B" w:rsidRDefault="0067118B" w:rsidP="0067118B">
            <w:pPr>
              <w:jc w:val="center"/>
            </w:pPr>
            <w:hyperlink r:id="rId11" w:history="1">
              <w:r w:rsidRPr="00AA0ED0">
                <w:rPr>
                  <w:rStyle w:val="Hyperlink"/>
                </w:rPr>
                <w:t>http://www.oeconline.org/wp-content/uploads/2014/11/Eco-Healthy-Home-Report.pdf</w:t>
              </w:r>
            </w:hyperlink>
          </w:p>
          <w:p w:rsidR="0067118B" w:rsidRPr="00FB1330" w:rsidRDefault="0067118B" w:rsidP="0067118B">
            <w:pPr>
              <w:jc w:val="center"/>
            </w:pPr>
          </w:p>
        </w:tc>
      </w:tr>
      <w:tr w:rsidR="0089696C" w:rsidRPr="00B65347" w:rsidTr="00AD694B">
        <w:tc>
          <w:tcPr>
            <w:tcW w:w="1435" w:type="dxa"/>
          </w:tcPr>
          <w:p w:rsidR="0089696C" w:rsidRDefault="0089696C" w:rsidP="00896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Jan 30</w:t>
            </w:r>
          </w:p>
        </w:tc>
        <w:tc>
          <w:tcPr>
            <w:tcW w:w="5400" w:type="dxa"/>
          </w:tcPr>
          <w:p w:rsidR="0089696C" w:rsidRPr="00FB1330" w:rsidRDefault="0089696C" w:rsidP="0089696C">
            <w:pPr>
              <w:rPr>
                <w:color w:val="000000"/>
              </w:rPr>
            </w:pPr>
            <w:r>
              <w:rPr>
                <w:color w:val="000000"/>
              </w:rPr>
              <w:t xml:space="preserve">The </w:t>
            </w:r>
            <w:r>
              <w:rPr>
                <w:color w:val="000000"/>
              </w:rPr>
              <w:t>US Climate Science R</w:t>
            </w:r>
            <w:r>
              <w:rPr>
                <w:color w:val="000000"/>
              </w:rPr>
              <w:t xml:space="preserve">eport recently confirmed that the annual </w:t>
            </w:r>
            <w:r>
              <w:rPr>
                <w:color w:val="000000"/>
              </w:rPr>
              <w:t>number of record temperatures</w:t>
            </w:r>
            <w:r>
              <w:rPr>
                <w:color w:val="000000"/>
              </w:rPr>
              <w:t xml:space="preserve"> are increasing due to climate change.</w:t>
            </w:r>
            <w:r>
              <w:t xml:space="preserve"> #</w:t>
            </w:r>
            <w:proofErr w:type="spellStart"/>
            <w:r>
              <w:t>ClimateHealthOR</w:t>
            </w:r>
            <w:proofErr w:type="spellEnd"/>
            <w:r>
              <w:t xml:space="preserve"> #NCA4</w:t>
            </w:r>
          </w:p>
        </w:tc>
        <w:tc>
          <w:tcPr>
            <w:tcW w:w="3420" w:type="dxa"/>
          </w:tcPr>
          <w:p w:rsidR="0089696C" w:rsidRPr="00FB1330" w:rsidRDefault="0089696C" w:rsidP="0089696C">
            <w:pPr>
              <w:jc w:val="center"/>
            </w:pPr>
            <w:hyperlink r:id="rId12" w:history="1">
              <w:r w:rsidRPr="00AA0ED0">
                <w:rPr>
                  <w:rStyle w:val="Hyperlink"/>
                </w:rPr>
                <w:t>https://science2017.globalchange.gov/img/figure/es-5.png</w:t>
              </w:r>
            </w:hyperlink>
            <w:r>
              <w:t xml:space="preserve"> </w:t>
            </w:r>
          </w:p>
        </w:tc>
      </w:tr>
    </w:tbl>
    <w:p w:rsidR="00C66ED0" w:rsidRPr="00B65347" w:rsidRDefault="00C66ED0" w:rsidP="00C66ED0">
      <w:pPr>
        <w:spacing w:line="240" w:lineRule="auto"/>
        <w:jc w:val="center"/>
        <w:rPr>
          <w:sz w:val="24"/>
          <w:szCs w:val="24"/>
        </w:rPr>
      </w:pPr>
      <w:bookmarkStart w:id="0" w:name="_GoBack"/>
      <w:bookmarkEnd w:id="0"/>
    </w:p>
    <w:sectPr w:rsidR="00C66ED0" w:rsidRPr="00B65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D0"/>
    <w:rsid w:val="00007359"/>
    <w:rsid w:val="000524C9"/>
    <w:rsid w:val="000906D5"/>
    <w:rsid w:val="00096961"/>
    <w:rsid w:val="000B6240"/>
    <w:rsid w:val="000B6718"/>
    <w:rsid w:val="000F53A4"/>
    <w:rsid w:val="001B6E57"/>
    <w:rsid w:val="001C6237"/>
    <w:rsid w:val="0024117F"/>
    <w:rsid w:val="002A5F3A"/>
    <w:rsid w:val="00300B32"/>
    <w:rsid w:val="003A3866"/>
    <w:rsid w:val="003C0CCF"/>
    <w:rsid w:val="00476E23"/>
    <w:rsid w:val="004F40A6"/>
    <w:rsid w:val="0053253B"/>
    <w:rsid w:val="00590F90"/>
    <w:rsid w:val="0067118B"/>
    <w:rsid w:val="00694138"/>
    <w:rsid w:val="006D4EFF"/>
    <w:rsid w:val="0075605C"/>
    <w:rsid w:val="007D2760"/>
    <w:rsid w:val="0087616A"/>
    <w:rsid w:val="00885BD9"/>
    <w:rsid w:val="0089696C"/>
    <w:rsid w:val="008B38E2"/>
    <w:rsid w:val="008C6D8C"/>
    <w:rsid w:val="00931D74"/>
    <w:rsid w:val="00990CD9"/>
    <w:rsid w:val="009A04C7"/>
    <w:rsid w:val="00AD694B"/>
    <w:rsid w:val="00B60FF2"/>
    <w:rsid w:val="00B65347"/>
    <w:rsid w:val="00BB17D6"/>
    <w:rsid w:val="00BD1DD9"/>
    <w:rsid w:val="00C66ED0"/>
    <w:rsid w:val="00CA6C3D"/>
    <w:rsid w:val="00CC5CF0"/>
    <w:rsid w:val="00CF5D03"/>
    <w:rsid w:val="00D87357"/>
    <w:rsid w:val="00DD5912"/>
    <w:rsid w:val="00EA0214"/>
    <w:rsid w:val="00F77094"/>
    <w:rsid w:val="00FA3905"/>
    <w:rsid w:val="00FB1330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16BC1"/>
  <w15:chartTrackingRefBased/>
  <w15:docId w15:val="{FF119A91-BDC9-49CB-84E8-07E45D50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6E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BD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5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oregondeq/videos/735755473301293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G-Ra-sBvzw&amp;feature=youtu.be" TargetMode="External"/><Relationship Id="rId12" Type="http://schemas.openxmlformats.org/officeDocument/2006/relationships/hyperlink" Target="https://science2017.globalchange.gov/img/figure/es-5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regon.gov/oha/PH/HEALTHYENVIRONMENTS/CLIMATECHANGE/Documents/2016-17-Annual-Brief.pdf" TargetMode="External"/><Relationship Id="rId11" Type="http://schemas.openxmlformats.org/officeDocument/2006/relationships/hyperlink" Target="http://www.oeconline.org/wp-content/uploads/2014/11/Eco-Healthy-Home-Report.pdf" TargetMode="External"/><Relationship Id="rId5" Type="http://schemas.openxmlformats.org/officeDocument/2006/relationships/hyperlink" Target="https://en.wikipedia.org/wiki/Sustainable_Development_Goals#/media/File:Sustainable_Development_Goals_chart.svg" TargetMode="External"/><Relationship Id="rId10" Type="http://schemas.openxmlformats.org/officeDocument/2006/relationships/hyperlink" Target="https://www.youtube.com/watch?v=HYnAAjNGWxY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google.com/url?sa=i&amp;rct=j&amp;q=&amp;esrc=s&amp;source=images&amp;cd=&amp;cad=rja&amp;uact=8&amp;ved=0ahUKEwigpMjonKvYAhUMwmMKHTZpAvMQjRwIBw&amp;url=http%3A%2F%2Fwww.oregon.gov%2Fdeq%2FResidential%2FPages%2FWoodstoves-Health.aspx&amp;psig=AOvVaw0mpAYmJsdA_6H5Ns_AxoGL&amp;ust=15144996029521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DHS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Alex</dc:creator>
  <cp:keywords/>
  <dc:description/>
  <cp:lastModifiedBy>York Emily A</cp:lastModifiedBy>
  <cp:revision>3</cp:revision>
  <dcterms:created xsi:type="dcterms:W3CDTF">2017-12-27T18:02:00Z</dcterms:created>
  <dcterms:modified xsi:type="dcterms:W3CDTF">2017-12-27T22:52:00Z</dcterms:modified>
</cp:coreProperties>
</file>