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82CF1" w14:textId="77777777" w:rsidR="00CF1A05" w:rsidRPr="006F3DEB" w:rsidRDefault="00CF1A05" w:rsidP="00D83844">
      <w:pPr>
        <w:pBdr>
          <w:bottom w:val="single" w:sz="36" w:space="1" w:color="000099"/>
        </w:pBdr>
        <w:ind w:left="144"/>
        <w:jc w:val="both"/>
        <w:outlineLvl w:val="0"/>
        <w:rPr>
          <w:rFonts w:ascii="Arial" w:hAnsi="Arial" w:cs="Arial"/>
          <w:b/>
          <w:smallCaps/>
          <w:sz w:val="24"/>
          <w:szCs w:val="24"/>
        </w:rPr>
      </w:pPr>
      <w:r w:rsidRPr="006F3DEB">
        <w:rPr>
          <w:rFonts w:ascii="Arial" w:hAnsi="Arial" w:cs="Arial"/>
          <w:b/>
          <w:smallCaps/>
          <w:sz w:val="24"/>
          <w:szCs w:val="24"/>
        </w:rPr>
        <w:t>The Community</w:t>
      </w:r>
    </w:p>
    <w:p w14:paraId="5790CE73" w14:textId="77777777" w:rsidR="00CF1A05" w:rsidRPr="00152EC1" w:rsidRDefault="00CF1A05" w:rsidP="00CF1A05">
      <w:pPr>
        <w:pStyle w:val="NormalWeb"/>
        <w:spacing w:before="0" w:beforeAutospacing="0" w:after="0" w:afterAutospacing="0"/>
        <w:ind w:left="180"/>
        <w:jc w:val="both"/>
        <w:rPr>
          <w:rFonts w:ascii="Arial" w:hAnsi="Arial" w:cs="Arial"/>
          <w:sz w:val="12"/>
          <w:szCs w:val="12"/>
        </w:rPr>
      </w:pPr>
    </w:p>
    <w:p w14:paraId="694CF4C1" w14:textId="77777777" w:rsidR="00CF1A05" w:rsidRPr="002501DD" w:rsidRDefault="00CF1A05" w:rsidP="00D83844">
      <w:pPr>
        <w:pStyle w:val="NormalWeb"/>
        <w:spacing w:before="0" w:beforeAutospacing="0" w:after="0" w:afterAutospacing="0"/>
        <w:ind w:left="144"/>
        <w:jc w:val="both"/>
        <w:rPr>
          <w:rFonts w:ascii="Arial" w:hAnsi="Arial" w:cs="Arial"/>
          <w:sz w:val="20"/>
          <w:szCs w:val="20"/>
        </w:rPr>
      </w:pPr>
      <w:r w:rsidRPr="002501DD">
        <w:rPr>
          <w:rFonts w:ascii="Arial" w:hAnsi="Arial" w:cs="Arial"/>
          <w:sz w:val="20"/>
          <w:szCs w:val="20"/>
        </w:rPr>
        <w:t>Salem, the state's capital city, is located in the center of the Willamette Valley -- one of the most fertile and agriculturally-productive regions in the world.  This area, dotted with cities, farms and forests, is considered one of the most livable in the country -- offering a low cost-of-living, good schools and year-round pleasant weather. Salem is located less than one hour from Oregon's major metropolitan area, Portland, and is approximately an hour and a half from the Pacific Ocean, the Cascade Mountain Range, and beautiful Mt. Hood.</w:t>
      </w:r>
    </w:p>
    <w:p w14:paraId="48568E4B" w14:textId="77777777" w:rsidR="00CF1A05" w:rsidRPr="00152EC1" w:rsidRDefault="00CF1A05" w:rsidP="00D83844">
      <w:pPr>
        <w:pStyle w:val="NormalWeb"/>
        <w:spacing w:before="0" w:beforeAutospacing="0" w:after="0" w:afterAutospacing="0"/>
        <w:ind w:left="144"/>
        <w:jc w:val="both"/>
        <w:rPr>
          <w:rFonts w:ascii="Arial" w:hAnsi="Arial" w:cs="Arial"/>
          <w:sz w:val="12"/>
          <w:szCs w:val="12"/>
        </w:rPr>
      </w:pPr>
    </w:p>
    <w:p w14:paraId="3B9DA897" w14:textId="77777777" w:rsidR="00CF1A05" w:rsidRDefault="00CF1A05" w:rsidP="00CF1A05">
      <w:pPr>
        <w:pStyle w:val="NormalWeb"/>
        <w:spacing w:before="0" w:beforeAutospacing="0" w:after="0" w:afterAutospacing="0"/>
        <w:ind w:left="180"/>
        <w:jc w:val="both"/>
        <w:rPr>
          <w:rFonts w:ascii="Arial" w:hAnsi="Arial" w:cs="Arial"/>
          <w:sz w:val="12"/>
          <w:szCs w:val="12"/>
        </w:rPr>
      </w:pPr>
    </w:p>
    <w:p w14:paraId="2A597E6D" w14:textId="77777777" w:rsidR="00982620" w:rsidRPr="00152EC1" w:rsidRDefault="00982620" w:rsidP="00CF1A05">
      <w:pPr>
        <w:pStyle w:val="NormalWeb"/>
        <w:spacing w:before="0" w:beforeAutospacing="0" w:after="0" w:afterAutospacing="0"/>
        <w:ind w:left="180"/>
        <w:jc w:val="both"/>
        <w:rPr>
          <w:rFonts w:ascii="Arial" w:hAnsi="Arial" w:cs="Arial"/>
          <w:sz w:val="12"/>
          <w:szCs w:val="12"/>
        </w:rPr>
      </w:pPr>
    </w:p>
    <w:p w14:paraId="4653DFB5" w14:textId="77777777" w:rsidR="00CF1A05" w:rsidRPr="008330DC" w:rsidRDefault="00CF1A05" w:rsidP="00D83844">
      <w:pPr>
        <w:pStyle w:val="NormalWeb"/>
        <w:pBdr>
          <w:bottom w:val="single" w:sz="36" w:space="1" w:color="000066"/>
        </w:pBdr>
        <w:spacing w:before="0" w:beforeAutospacing="0" w:after="0" w:afterAutospacing="0"/>
        <w:ind w:left="144"/>
        <w:jc w:val="both"/>
        <w:rPr>
          <w:rFonts w:ascii="Arial" w:hAnsi="Arial" w:cs="Arial"/>
          <w:b/>
          <w:smallCaps/>
        </w:rPr>
      </w:pPr>
      <w:r w:rsidRPr="008330DC">
        <w:rPr>
          <w:rFonts w:ascii="Arial" w:hAnsi="Arial" w:cs="Arial"/>
          <w:b/>
        </w:rPr>
        <w:t>The Department</w:t>
      </w:r>
    </w:p>
    <w:p w14:paraId="1ABA00DE" w14:textId="77777777" w:rsidR="00CF1A05" w:rsidRPr="00152EC1" w:rsidRDefault="00CF1A05" w:rsidP="00CF1A05">
      <w:pPr>
        <w:pStyle w:val="NormalWeb"/>
        <w:spacing w:before="0" w:beforeAutospacing="0" w:after="0" w:afterAutospacing="0"/>
        <w:ind w:left="180"/>
        <w:jc w:val="both"/>
        <w:rPr>
          <w:rFonts w:ascii="Arial" w:hAnsi="Arial" w:cs="Arial"/>
          <w:sz w:val="12"/>
          <w:szCs w:val="12"/>
        </w:rPr>
      </w:pPr>
    </w:p>
    <w:p w14:paraId="6CBFFD84" w14:textId="77777777" w:rsidR="00CF1A05" w:rsidRDefault="00CF1A05" w:rsidP="00D83844">
      <w:pPr>
        <w:ind w:left="144"/>
        <w:jc w:val="both"/>
        <w:rPr>
          <w:rFonts w:ascii="Arial" w:hAnsi="Arial" w:cs="Arial"/>
        </w:rPr>
      </w:pPr>
      <w:r w:rsidRPr="00CF237E">
        <w:rPr>
          <w:rFonts w:ascii="Arial" w:hAnsi="Arial" w:cs="Arial"/>
        </w:rPr>
        <w:t xml:space="preserve">The Department of Administrative Services (DAS) is the central administrative agency of Oregon state government and home to Oregon’s Chief Operating Officer. </w:t>
      </w:r>
    </w:p>
    <w:p w14:paraId="1C6DABFD" w14:textId="77777777" w:rsidR="00CF1A05" w:rsidRPr="00152EC1" w:rsidRDefault="00CF1A05" w:rsidP="00D83844">
      <w:pPr>
        <w:pStyle w:val="NormalWeb"/>
        <w:spacing w:before="0" w:beforeAutospacing="0" w:after="0" w:afterAutospacing="0"/>
        <w:ind w:left="144"/>
        <w:jc w:val="both"/>
        <w:rPr>
          <w:rFonts w:ascii="Arial" w:hAnsi="Arial" w:cs="Arial"/>
          <w:sz w:val="12"/>
          <w:szCs w:val="12"/>
        </w:rPr>
      </w:pPr>
    </w:p>
    <w:p w14:paraId="366BC647" w14:textId="77777777" w:rsidR="00CF1A05" w:rsidRDefault="00CF1A05" w:rsidP="00D83844">
      <w:pPr>
        <w:ind w:left="144"/>
        <w:jc w:val="both"/>
        <w:rPr>
          <w:rFonts w:ascii="Arial" w:hAnsi="Arial" w:cs="Arial"/>
        </w:rPr>
      </w:pPr>
      <w:r w:rsidRPr="00CF237E">
        <w:rPr>
          <w:rFonts w:ascii="Arial" w:hAnsi="Arial" w:cs="Arial"/>
        </w:rPr>
        <w:t>DAS exists to effectively implement the policy and financial decisions made by the Governor and the Oregon Legislature; to manage and coordinate projects involving multiple state agencies; and to serve as a catalyst for innovation and improvement across all of state government.</w:t>
      </w:r>
    </w:p>
    <w:p w14:paraId="5FA26290" w14:textId="77777777" w:rsidR="00CF1A05" w:rsidRPr="00152EC1" w:rsidRDefault="00CF1A05" w:rsidP="00D83844">
      <w:pPr>
        <w:pStyle w:val="NormalWeb"/>
        <w:spacing w:before="0" w:beforeAutospacing="0" w:after="0" w:afterAutospacing="0"/>
        <w:ind w:left="144"/>
        <w:jc w:val="both"/>
        <w:rPr>
          <w:rFonts w:ascii="Arial" w:hAnsi="Arial" w:cs="Arial"/>
          <w:sz w:val="12"/>
          <w:szCs w:val="12"/>
        </w:rPr>
      </w:pPr>
    </w:p>
    <w:p w14:paraId="73AC272B" w14:textId="77777777" w:rsidR="00CF1A05" w:rsidRDefault="00CF1A05" w:rsidP="00D83844">
      <w:pPr>
        <w:ind w:left="144"/>
        <w:jc w:val="both"/>
        <w:rPr>
          <w:rFonts w:ascii="Arial" w:hAnsi="Arial" w:cs="Arial"/>
        </w:rPr>
      </w:pPr>
      <w:r w:rsidRPr="00CF237E">
        <w:rPr>
          <w:rFonts w:ascii="Arial" w:hAnsi="Arial" w:cs="Arial"/>
        </w:rPr>
        <w:t>DAS supports Oregonians by supporting the state agencies, boards</w:t>
      </w:r>
      <w:r>
        <w:rPr>
          <w:rFonts w:ascii="Arial" w:hAnsi="Arial" w:cs="Arial"/>
        </w:rPr>
        <w:t>,</w:t>
      </w:r>
      <w:r w:rsidRPr="00CF237E">
        <w:rPr>
          <w:rFonts w:ascii="Arial" w:hAnsi="Arial" w:cs="Arial"/>
        </w:rPr>
        <w:t xml:space="preserve"> and commissions they rely on each day.</w:t>
      </w:r>
    </w:p>
    <w:p w14:paraId="2E679C4D" w14:textId="77777777" w:rsidR="00982620" w:rsidRDefault="00982620" w:rsidP="007703DD">
      <w:pPr>
        <w:pBdr>
          <w:bottom w:val="single" w:sz="36" w:space="1" w:color="000099"/>
        </w:pBdr>
        <w:jc w:val="both"/>
        <w:outlineLvl w:val="0"/>
        <w:rPr>
          <w:rFonts w:ascii="Arial" w:hAnsi="Arial" w:cs="Arial"/>
          <w:b/>
        </w:rPr>
      </w:pPr>
    </w:p>
    <w:p w14:paraId="57E3FD3A" w14:textId="77777777" w:rsidR="00982620" w:rsidRDefault="00982620" w:rsidP="007703DD">
      <w:pPr>
        <w:pBdr>
          <w:bottom w:val="single" w:sz="36" w:space="1" w:color="000099"/>
        </w:pBdr>
        <w:jc w:val="both"/>
        <w:outlineLvl w:val="0"/>
        <w:rPr>
          <w:rFonts w:ascii="Arial" w:hAnsi="Arial" w:cs="Arial"/>
          <w:b/>
        </w:rPr>
      </w:pPr>
    </w:p>
    <w:p w14:paraId="6076904E" w14:textId="77777777" w:rsidR="007703DD" w:rsidRPr="006F3DEB" w:rsidRDefault="00234B8E" w:rsidP="007703DD">
      <w:pPr>
        <w:pBdr>
          <w:bottom w:val="single" w:sz="36" w:space="1" w:color="000099"/>
        </w:pBdr>
        <w:jc w:val="both"/>
        <w:outlineLvl w:val="0"/>
        <w:rPr>
          <w:rFonts w:ascii="Arial" w:hAnsi="Arial" w:cs="Arial"/>
          <w:b/>
          <w:smallCaps/>
          <w:sz w:val="24"/>
          <w:szCs w:val="24"/>
        </w:rPr>
      </w:pPr>
      <w:r>
        <w:rPr>
          <w:rFonts w:ascii="Arial" w:hAnsi="Arial" w:cs="Arial"/>
          <w:b/>
          <w:smallCaps/>
          <w:sz w:val="24"/>
          <w:szCs w:val="24"/>
        </w:rPr>
        <w:t>Office of the Chief Operating Officer</w:t>
      </w:r>
    </w:p>
    <w:p w14:paraId="3F8AF24D" w14:textId="77777777" w:rsidR="007703DD" w:rsidRPr="00152EC1" w:rsidRDefault="007703DD" w:rsidP="007703DD">
      <w:pPr>
        <w:pStyle w:val="NormalWeb"/>
        <w:spacing w:before="0" w:beforeAutospacing="0" w:after="0" w:afterAutospacing="0"/>
        <w:jc w:val="both"/>
        <w:rPr>
          <w:rFonts w:ascii="Arial" w:hAnsi="Arial" w:cs="Arial"/>
          <w:sz w:val="12"/>
          <w:szCs w:val="12"/>
        </w:rPr>
      </w:pPr>
    </w:p>
    <w:p w14:paraId="507E5860" w14:textId="77777777" w:rsidR="00B76018" w:rsidRDefault="00234B8E" w:rsidP="007703DD">
      <w:pPr>
        <w:pStyle w:val="NormalWeb"/>
        <w:pBdr>
          <w:bottom w:val="single" w:sz="36" w:space="1" w:color="000066"/>
        </w:pBdr>
        <w:spacing w:before="0" w:beforeAutospacing="0" w:after="0" w:afterAutospacing="0"/>
        <w:jc w:val="both"/>
        <w:rPr>
          <w:rFonts w:ascii="Arial" w:hAnsi="Arial" w:cs="Arial"/>
          <w:sz w:val="20"/>
          <w:szCs w:val="20"/>
        </w:rPr>
      </w:pPr>
      <w:r>
        <w:rPr>
          <w:rFonts w:ascii="Arial" w:hAnsi="Arial" w:cs="Arial"/>
          <w:sz w:val="20"/>
          <w:szCs w:val="20"/>
        </w:rPr>
        <w:t>The Office of the Chief Operating Officer (COO), a central leadership component of DAS, initiates statewide solutions through team leadership. The Office of the COO oversees and provides administrative guidance to DAS and to state agencies; manages and coordinates projects involving multiple state agencies; and serves as a catalyst of innovation and improvement across all of state government. The Chief Operating Officer reports directly to the Governor and works closely with the Governor and Chief of Staff to implement the Governor’s direction for the Executive Branch of state government.</w:t>
      </w:r>
      <w:r w:rsidR="00B00C10">
        <w:rPr>
          <w:rFonts w:ascii="Arial" w:hAnsi="Arial" w:cs="Arial"/>
          <w:sz w:val="20"/>
          <w:szCs w:val="20"/>
        </w:rPr>
        <w:t xml:space="preserve"> The COO is also the Director of DAS.</w:t>
      </w:r>
    </w:p>
    <w:p w14:paraId="1A114401" w14:textId="77777777" w:rsidR="00B76018" w:rsidRDefault="00B76018" w:rsidP="007703DD">
      <w:pPr>
        <w:pStyle w:val="NormalWeb"/>
        <w:pBdr>
          <w:bottom w:val="single" w:sz="36" w:space="1" w:color="000066"/>
        </w:pBdr>
        <w:spacing w:before="0" w:beforeAutospacing="0" w:after="0" w:afterAutospacing="0"/>
        <w:jc w:val="both"/>
        <w:rPr>
          <w:rFonts w:ascii="Arial" w:hAnsi="Arial" w:cs="Arial"/>
          <w:sz w:val="20"/>
          <w:szCs w:val="20"/>
        </w:rPr>
      </w:pPr>
    </w:p>
    <w:p w14:paraId="236A87C6" w14:textId="77777777" w:rsidR="00FE12C2" w:rsidRDefault="00FE12C2" w:rsidP="007703DD">
      <w:pPr>
        <w:pStyle w:val="NormalWeb"/>
        <w:pBdr>
          <w:bottom w:val="single" w:sz="36" w:space="1" w:color="000066"/>
        </w:pBdr>
        <w:spacing w:before="0" w:beforeAutospacing="0" w:after="0" w:afterAutospacing="0"/>
        <w:jc w:val="both"/>
        <w:rPr>
          <w:rFonts w:ascii="Arial" w:hAnsi="Arial" w:cs="Arial"/>
          <w:sz w:val="20"/>
          <w:szCs w:val="20"/>
        </w:rPr>
      </w:pPr>
      <w:r>
        <w:rPr>
          <w:rFonts w:ascii="Arial" w:hAnsi="Arial" w:cs="Arial"/>
          <w:b/>
          <w:smallCaps/>
        </w:rPr>
        <w:lastRenderedPageBreak/>
        <w:t>The Position</w:t>
      </w:r>
    </w:p>
    <w:p w14:paraId="48E76D41" w14:textId="77777777" w:rsidR="00CF1A05" w:rsidRPr="00CB1150" w:rsidRDefault="00CF1A05" w:rsidP="00CF1A05">
      <w:pPr>
        <w:jc w:val="both"/>
        <w:rPr>
          <w:rFonts w:ascii="Arial" w:hAnsi="Arial" w:cs="Arial"/>
          <w:sz w:val="16"/>
          <w:szCs w:val="16"/>
        </w:rPr>
      </w:pPr>
    </w:p>
    <w:p w14:paraId="71572489" w14:textId="4239009B" w:rsidR="001B4C59" w:rsidRPr="00676913" w:rsidRDefault="00982620" w:rsidP="00234B8E">
      <w:pPr>
        <w:jc w:val="both"/>
        <w:rPr>
          <w:rFonts w:ascii="Arial" w:hAnsi="Arial" w:cs="Arial"/>
        </w:rPr>
      </w:pPr>
      <w:r w:rsidRPr="00676913">
        <w:rPr>
          <w:rFonts w:ascii="Arial" w:hAnsi="Arial" w:cs="Arial"/>
        </w:rPr>
        <w:t xml:space="preserve">The Chief Audit Executive (CAE) serves on the DAS Executive Management team and </w:t>
      </w:r>
      <w:r w:rsidR="00B13BCB">
        <w:rPr>
          <w:rFonts w:ascii="Arial" w:hAnsi="Arial" w:cs="Arial"/>
        </w:rPr>
        <w:t>provides information on</w:t>
      </w:r>
      <w:r w:rsidRPr="00676913">
        <w:rPr>
          <w:rFonts w:ascii="Arial" w:hAnsi="Arial" w:cs="Arial"/>
        </w:rPr>
        <w:t xml:space="preserve"> the adequacy of compliance and operations within the Department to the State’s Chief Operating Officer, and division administrators.</w:t>
      </w:r>
      <w:r w:rsidR="00676913" w:rsidRPr="00676913">
        <w:rPr>
          <w:rFonts w:ascii="Arial" w:hAnsi="Arial" w:cs="Arial"/>
        </w:rPr>
        <w:t xml:space="preserve"> This work includes:</w:t>
      </w:r>
    </w:p>
    <w:p w14:paraId="37219860" w14:textId="77777777" w:rsidR="001B4C59" w:rsidRPr="00676913" w:rsidRDefault="00676913" w:rsidP="001B4C59">
      <w:pPr>
        <w:numPr>
          <w:ilvl w:val="0"/>
          <w:numId w:val="9"/>
        </w:numPr>
        <w:jc w:val="both"/>
        <w:rPr>
          <w:rFonts w:ascii="Arial" w:hAnsi="Arial" w:cs="Arial"/>
        </w:rPr>
      </w:pPr>
      <w:r w:rsidRPr="00676913">
        <w:rPr>
          <w:rFonts w:ascii="Arial" w:hAnsi="Arial" w:cs="Arial"/>
        </w:rPr>
        <w:t>Planning and conducting audits</w:t>
      </w:r>
    </w:p>
    <w:p w14:paraId="1EDF776A" w14:textId="77777777" w:rsidR="00676913" w:rsidRPr="00676913" w:rsidRDefault="00676913" w:rsidP="00676913">
      <w:pPr>
        <w:pStyle w:val="Normalc"/>
        <w:numPr>
          <w:ilvl w:val="1"/>
          <w:numId w:val="9"/>
        </w:numPr>
        <w:tabs>
          <w:tab w:val="clear" w:pos="774"/>
          <w:tab w:val="clear" w:pos="1272"/>
          <w:tab w:val="left" w:pos="222"/>
          <w:tab w:val="left" w:pos="1530"/>
        </w:tabs>
        <w:spacing w:before="0"/>
        <w:jc w:val="left"/>
        <w:rPr>
          <w:rFonts w:ascii="Arial" w:hAnsi="Arial" w:cs="Arial"/>
        </w:rPr>
      </w:pPr>
      <w:r w:rsidRPr="00676913">
        <w:rPr>
          <w:rFonts w:ascii="Arial" w:hAnsi="Arial" w:cs="Arial"/>
        </w:rPr>
        <w:t>Independently organize, lead, and execute annual risk assessment.</w:t>
      </w:r>
    </w:p>
    <w:p w14:paraId="7DF4DD7E" w14:textId="77777777" w:rsidR="00676913" w:rsidRPr="00676913" w:rsidRDefault="00676913" w:rsidP="00676913">
      <w:pPr>
        <w:pStyle w:val="ListParagraph"/>
        <w:numPr>
          <w:ilvl w:val="1"/>
          <w:numId w:val="9"/>
        </w:numPr>
        <w:tabs>
          <w:tab w:val="left" w:pos="222"/>
        </w:tabs>
        <w:rPr>
          <w:rFonts w:ascii="Arial" w:hAnsi="Arial" w:cs="Arial"/>
          <w:spacing w:val="-2"/>
          <w:sz w:val="20"/>
          <w:szCs w:val="20"/>
        </w:rPr>
      </w:pPr>
      <w:r w:rsidRPr="00676913">
        <w:rPr>
          <w:rFonts w:ascii="Arial" w:hAnsi="Arial" w:cs="Arial"/>
          <w:spacing w:val="-2"/>
          <w:sz w:val="20"/>
          <w:szCs w:val="20"/>
        </w:rPr>
        <w:t xml:space="preserve">Perform audits and management consulting engagements on a wide variety of projects, processes, and programs that provide recommendations to senior leadership on agency improvements that will reduce risk and improve agency operations. </w:t>
      </w:r>
    </w:p>
    <w:p w14:paraId="35E22F9F" w14:textId="77777777" w:rsidR="001B4C59" w:rsidRPr="00676913" w:rsidRDefault="00676913" w:rsidP="001B4C59">
      <w:pPr>
        <w:numPr>
          <w:ilvl w:val="0"/>
          <w:numId w:val="9"/>
        </w:numPr>
        <w:jc w:val="both"/>
        <w:rPr>
          <w:rFonts w:ascii="Arial" w:hAnsi="Arial" w:cs="Arial"/>
        </w:rPr>
      </w:pPr>
      <w:r w:rsidRPr="00676913">
        <w:rPr>
          <w:rFonts w:ascii="Arial" w:hAnsi="Arial" w:cs="Arial"/>
        </w:rPr>
        <w:t>Internal audit administration</w:t>
      </w:r>
      <w:r w:rsidR="001B4C59" w:rsidRPr="00676913">
        <w:rPr>
          <w:rFonts w:ascii="Arial" w:hAnsi="Arial" w:cs="Arial"/>
        </w:rPr>
        <w:t xml:space="preserve"> </w:t>
      </w:r>
    </w:p>
    <w:p w14:paraId="4149C28D" w14:textId="77777777" w:rsidR="00676913" w:rsidRPr="00676913" w:rsidRDefault="00676913" w:rsidP="00676913">
      <w:pPr>
        <w:numPr>
          <w:ilvl w:val="1"/>
          <w:numId w:val="9"/>
        </w:numPr>
        <w:jc w:val="both"/>
        <w:rPr>
          <w:rFonts w:ascii="Arial" w:hAnsi="Arial" w:cs="Arial"/>
        </w:rPr>
      </w:pPr>
      <w:r w:rsidRPr="00676913">
        <w:rPr>
          <w:rFonts w:ascii="Arial" w:hAnsi="Arial" w:cs="Arial"/>
        </w:rPr>
        <w:t>Develop internal audit policies and procedures</w:t>
      </w:r>
    </w:p>
    <w:p w14:paraId="45B96241" w14:textId="77777777" w:rsidR="00676913" w:rsidRPr="00676913" w:rsidRDefault="00676913" w:rsidP="00676913">
      <w:pPr>
        <w:numPr>
          <w:ilvl w:val="1"/>
          <w:numId w:val="9"/>
        </w:numPr>
        <w:jc w:val="both"/>
        <w:rPr>
          <w:rFonts w:ascii="Arial" w:hAnsi="Arial" w:cs="Arial"/>
        </w:rPr>
      </w:pPr>
      <w:r w:rsidRPr="00676913">
        <w:rPr>
          <w:rFonts w:ascii="Arial" w:hAnsi="Arial" w:cs="Arial"/>
        </w:rPr>
        <w:t>Serve as a liaison with external auditors</w:t>
      </w:r>
    </w:p>
    <w:p w14:paraId="73FB38F1" w14:textId="77777777" w:rsidR="00676913" w:rsidRPr="00676913" w:rsidRDefault="00676913" w:rsidP="00676913">
      <w:pPr>
        <w:numPr>
          <w:ilvl w:val="1"/>
          <w:numId w:val="9"/>
        </w:numPr>
        <w:jc w:val="both"/>
        <w:rPr>
          <w:rFonts w:ascii="Arial" w:hAnsi="Arial" w:cs="Arial"/>
        </w:rPr>
      </w:pPr>
      <w:r w:rsidRPr="00676913">
        <w:rPr>
          <w:rFonts w:ascii="Arial" w:hAnsi="Arial" w:cs="Arial"/>
        </w:rPr>
        <w:t>Monitor implementation of recommendations</w:t>
      </w:r>
    </w:p>
    <w:p w14:paraId="07C473E2" w14:textId="77777777" w:rsidR="001B4C59" w:rsidRPr="00676913" w:rsidRDefault="00676913" w:rsidP="001B4C59">
      <w:pPr>
        <w:numPr>
          <w:ilvl w:val="0"/>
          <w:numId w:val="9"/>
        </w:numPr>
        <w:jc w:val="both"/>
        <w:rPr>
          <w:rFonts w:ascii="Arial" w:hAnsi="Arial" w:cs="Arial"/>
        </w:rPr>
      </w:pPr>
      <w:r w:rsidRPr="00676913">
        <w:rPr>
          <w:rFonts w:ascii="Arial" w:hAnsi="Arial" w:cs="Arial"/>
        </w:rPr>
        <w:t>Shared services audit</w:t>
      </w:r>
    </w:p>
    <w:p w14:paraId="169E622C" w14:textId="77777777" w:rsidR="00676913" w:rsidRPr="00676913" w:rsidRDefault="00676913" w:rsidP="00676913">
      <w:pPr>
        <w:numPr>
          <w:ilvl w:val="1"/>
          <w:numId w:val="9"/>
        </w:numPr>
        <w:jc w:val="both"/>
        <w:rPr>
          <w:rFonts w:ascii="Arial" w:hAnsi="Arial" w:cs="Arial"/>
        </w:rPr>
      </w:pPr>
      <w:r w:rsidRPr="00676913">
        <w:rPr>
          <w:rFonts w:ascii="Arial" w:hAnsi="Arial" w:cs="Arial"/>
        </w:rPr>
        <w:t>Participate in a pilot effort to share audit resources across agencies</w:t>
      </w:r>
    </w:p>
    <w:p w14:paraId="5528E6E2" w14:textId="77777777" w:rsidR="001B4C59" w:rsidRDefault="00676913" w:rsidP="00676913">
      <w:pPr>
        <w:jc w:val="both"/>
        <w:rPr>
          <w:rFonts w:ascii="Arial" w:hAnsi="Arial" w:cs="Arial"/>
        </w:rPr>
      </w:pPr>
      <w:r>
        <w:rPr>
          <w:rFonts w:ascii="Arial" w:hAnsi="Arial" w:cs="Arial"/>
        </w:rPr>
        <w:t>This position is also responsible for fulfilling a statutory mandate to coordinate statewide internal audit activities. This is done by serving the state’s internal audit community in a variety of ways, including:</w:t>
      </w:r>
    </w:p>
    <w:p w14:paraId="1D2E4F16" w14:textId="77777777" w:rsidR="001B4C59" w:rsidRDefault="00676913" w:rsidP="001B4C59">
      <w:pPr>
        <w:numPr>
          <w:ilvl w:val="0"/>
          <w:numId w:val="9"/>
        </w:numPr>
        <w:jc w:val="both"/>
        <w:rPr>
          <w:rFonts w:ascii="Arial" w:hAnsi="Arial" w:cs="Arial"/>
        </w:rPr>
      </w:pPr>
      <w:r>
        <w:rPr>
          <w:rFonts w:ascii="Arial" w:hAnsi="Arial" w:cs="Arial"/>
        </w:rPr>
        <w:t xml:space="preserve">Facilitating and staffing the Statewide Chief Audit Executive Council </w:t>
      </w:r>
    </w:p>
    <w:p w14:paraId="149CB073" w14:textId="77777777" w:rsidR="00676913" w:rsidRDefault="00676913" w:rsidP="001B4C59">
      <w:pPr>
        <w:numPr>
          <w:ilvl w:val="0"/>
          <w:numId w:val="9"/>
        </w:numPr>
        <w:jc w:val="both"/>
        <w:rPr>
          <w:rFonts w:ascii="Arial" w:hAnsi="Arial" w:cs="Arial"/>
        </w:rPr>
      </w:pPr>
      <w:r>
        <w:rPr>
          <w:rFonts w:ascii="Arial" w:hAnsi="Arial" w:cs="Arial"/>
        </w:rPr>
        <w:t>Advising the office of the COO on statewide policy issues affecting the internal audit community</w:t>
      </w:r>
    </w:p>
    <w:p w14:paraId="5A29DAC2" w14:textId="77777777" w:rsidR="00676913" w:rsidRDefault="00676913" w:rsidP="001B4C59">
      <w:pPr>
        <w:numPr>
          <w:ilvl w:val="0"/>
          <w:numId w:val="9"/>
        </w:numPr>
        <w:jc w:val="both"/>
        <w:rPr>
          <w:rFonts w:ascii="Arial" w:hAnsi="Arial" w:cs="Arial"/>
        </w:rPr>
      </w:pPr>
      <w:r>
        <w:rPr>
          <w:rFonts w:ascii="Arial" w:hAnsi="Arial" w:cs="Arial"/>
        </w:rPr>
        <w:t>Encouraging collaborative efforts between agency audit functions</w:t>
      </w:r>
    </w:p>
    <w:p w14:paraId="12BA1A0C" w14:textId="77777777" w:rsidR="00C63ADF" w:rsidRDefault="00C63ADF" w:rsidP="00C63ADF">
      <w:pPr>
        <w:ind w:left="144"/>
        <w:jc w:val="both"/>
        <w:rPr>
          <w:rFonts w:ascii="Arial" w:hAnsi="Arial" w:cs="Arial"/>
        </w:rPr>
      </w:pPr>
      <w:r>
        <w:rPr>
          <w:rFonts w:ascii="Arial" w:hAnsi="Arial" w:cs="Arial"/>
        </w:rPr>
        <w:t>The incumbent must present a professional demeanor and possess excellent customer service skills, effective multi-tasking abilities and be detail oriented. This position serves at the pleasure of the COO.</w:t>
      </w:r>
    </w:p>
    <w:p w14:paraId="08860279" w14:textId="77777777" w:rsidR="00234B8E" w:rsidRDefault="00234B8E" w:rsidP="00234B8E">
      <w:pPr>
        <w:jc w:val="both"/>
        <w:rPr>
          <w:rFonts w:ascii="Arial" w:hAnsi="Arial" w:cs="Arial"/>
        </w:rPr>
      </w:pPr>
    </w:p>
    <w:p w14:paraId="181993B5" w14:textId="77777777" w:rsidR="00CF1A05" w:rsidRPr="006F3DEB" w:rsidRDefault="001B4C59" w:rsidP="00D83844">
      <w:pPr>
        <w:pBdr>
          <w:bottom w:val="single" w:sz="36" w:space="1" w:color="000099"/>
        </w:pBdr>
        <w:ind w:left="144"/>
        <w:jc w:val="both"/>
        <w:outlineLvl w:val="0"/>
        <w:rPr>
          <w:rFonts w:ascii="Arial" w:hAnsi="Arial" w:cs="Arial"/>
          <w:b/>
          <w:smallCaps/>
          <w:sz w:val="24"/>
          <w:szCs w:val="24"/>
        </w:rPr>
      </w:pPr>
      <w:r>
        <w:rPr>
          <w:rFonts w:ascii="Arial" w:hAnsi="Arial" w:cs="Arial"/>
          <w:b/>
          <w:smallCaps/>
          <w:sz w:val="24"/>
          <w:szCs w:val="24"/>
        </w:rPr>
        <w:t>To Qualify</w:t>
      </w:r>
    </w:p>
    <w:p w14:paraId="28443FA0" w14:textId="77777777" w:rsidR="0011316E" w:rsidRPr="004677A8" w:rsidRDefault="0011316E" w:rsidP="00D83844">
      <w:pPr>
        <w:ind w:left="144"/>
        <w:jc w:val="both"/>
        <w:rPr>
          <w:rFonts w:ascii="Arial" w:hAnsi="Arial" w:cs="Arial"/>
          <w:sz w:val="12"/>
          <w:szCs w:val="12"/>
        </w:rPr>
      </w:pPr>
    </w:p>
    <w:p w14:paraId="5D49B1CB" w14:textId="77777777" w:rsidR="004677A8" w:rsidRDefault="001B4C59" w:rsidP="001B4C59">
      <w:pPr>
        <w:ind w:left="144"/>
        <w:jc w:val="both"/>
        <w:rPr>
          <w:rFonts w:ascii="Arial" w:hAnsi="Arial" w:cs="Arial"/>
        </w:rPr>
      </w:pPr>
      <w:r>
        <w:rPr>
          <w:rFonts w:ascii="Arial" w:hAnsi="Arial" w:cs="Arial"/>
        </w:rPr>
        <w:t>To qualify for the position, your application must demonstrate the following experience:</w:t>
      </w:r>
    </w:p>
    <w:p w14:paraId="6F369C53" w14:textId="77777777" w:rsidR="00DF7D7A" w:rsidRDefault="00DF7D7A" w:rsidP="001B4C59">
      <w:pPr>
        <w:ind w:left="144"/>
        <w:jc w:val="both"/>
        <w:rPr>
          <w:rFonts w:ascii="Arial" w:hAnsi="Arial" w:cs="Arial"/>
        </w:rPr>
      </w:pPr>
    </w:p>
    <w:p w14:paraId="1D18055B" w14:textId="77777777" w:rsidR="00676913" w:rsidRDefault="00DF7D7A" w:rsidP="001B4C59">
      <w:pPr>
        <w:numPr>
          <w:ilvl w:val="0"/>
          <w:numId w:val="10"/>
        </w:numPr>
        <w:ind w:left="504"/>
        <w:jc w:val="both"/>
        <w:rPr>
          <w:rFonts w:ascii="Arial" w:hAnsi="Arial" w:cs="Arial"/>
        </w:rPr>
      </w:pPr>
      <w:r>
        <w:rPr>
          <w:rFonts w:ascii="Arial" w:hAnsi="Arial" w:cs="Arial"/>
        </w:rPr>
        <w:lastRenderedPageBreak/>
        <w:t xml:space="preserve">A Bachelor’s degree in </w:t>
      </w:r>
      <w:r w:rsidR="00676913">
        <w:rPr>
          <w:rFonts w:ascii="Arial" w:hAnsi="Arial" w:cs="Arial"/>
        </w:rPr>
        <w:t>a business related field such as business, or public administration, finance, economics, computer science; or a field specific to the Agency’s mission. And,</w:t>
      </w:r>
    </w:p>
    <w:p w14:paraId="3D92286F" w14:textId="77777777" w:rsidR="00DF7D7A" w:rsidRPr="001B4C59" w:rsidRDefault="00676913" w:rsidP="001B4C59">
      <w:pPr>
        <w:numPr>
          <w:ilvl w:val="0"/>
          <w:numId w:val="10"/>
        </w:numPr>
        <w:ind w:left="504"/>
        <w:jc w:val="both"/>
        <w:rPr>
          <w:rFonts w:ascii="Arial" w:hAnsi="Arial" w:cs="Arial"/>
        </w:rPr>
      </w:pPr>
      <w:r>
        <w:rPr>
          <w:rFonts w:ascii="Arial" w:hAnsi="Arial" w:cs="Arial"/>
        </w:rPr>
        <w:t>Three years of auditing experience. A graduate-level degree in any of the fields defined above may substitute for one year of the required experience.</w:t>
      </w:r>
    </w:p>
    <w:p w14:paraId="2B2602E4" w14:textId="77777777" w:rsidR="00C42E12" w:rsidRPr="00D83844" w:rsidRDefault="00C42E12" w:rsidP="001B4C59">
      <w:pPr>
        <w:jc w:val="both"/>
        <w:rPr>
          <w:rFonts w:ascii="Arial" w:hAnsi="Arial" w:cs="Arial"/>
          <w:sz w:val="12"/>
          <w:szCs w:val="12"/>
        </w:rPr>
      </w:pPr>
    </w:p>
    <w:p w14:paraId="6C49B320" w14:textId="77777777" w:rsidR="00CF1A05" w:rsidRPr="006F3DEB" w:rsidRDefault="00CF1A05" w:rsidP="00CF1A05">
      <w:pPr>
        <w:pBdr>
          <w:bottom w:val="single" w:sz="36" w:space="1" w:color="000099"/>
        </w:pBdr>
        <w:jc w:val="both"/>
        <w:outlineLvl w:val="0"/>
        <w:rPr>
          <w:rFonts w:ascii="Arial" w:hAnsi="Arial" w:cs="Arial"/>
          <w:b/>
          <w:smallCaps/>
          <w:sz w:val="24"/>
          <w:szCs w:val="24"/>
        </w:rPr>
      </w:pPr>
      <w:r w:rsidRPr="006F3DEB">
        <w:rPr>
          <w:rFonts w:ascii="Arial" w:hAnsi="Arial" w:cs="Arial"/>
          <w:b/>
          <w:smallCaps/>
          <w:sz w:val="24"/>
          <w:szCs w:val="24"/>
        </w:rPr>
        <w:t>Compensation</w:t>
      </w:r>
      <w:r>
        <w:rPr>
          <w:rFonts w:ascii="Arial" w:hAnsi="Arial" w:cs="Arial"/>
          <w:b/>
          <w:smallCaps/>
          <w:sz w:val="24"/>
          <w:szCs w:val="24"/>
        </w:rPr>
        <w:t xml:space="preserve"> and benefits</w:t>
      </w:r>
    </w:p>
    <w:p w14:paraId="6269CBB5" w14:textId="77777777" w:rsidR="00CF1A05" w:rsidRPr="006F3DEB" w:rsidRDefault="00CF1A05" w:rsidP="00CD3DE5">
      <w:pPr>
        <w:rPr>
          <w:rFonts w:ascii="Arial" w:hAnsi="Arial" w:cs="Arial"/>
        </w:rPr>
      </w:pPr>
    </w:p>
    <w:p w14:paraId="0FB8CCFA" w14:textId="77777777" w:rsidR="00CF1A05" w:rsidRDefault="00CF1A05" w:rsidP="00D83844">
      <w:pPr>
        <w:numPr>
          <w:ilvl w:val="0"/>
          <w:numId w:val="2"/>
        </w:numPr>
        <w:rPr>
          <w:rFonts w:ascii="Arial" w:hAnsi="Arial" w:cs="Arial"/>
        </w:rPr>
      </w:pPr>
      <w:r w:rsidRPr="006F3DEB">
        <w:rPr>
          <w:rFonts w:ascii="Arial" w:hAnsi="Arial" w:cs="Arial"/>
        </w:rPr>
        <w:t>Public Employees Retirement System (PERS)</w:t>
      </w:r>
    </w:p>
    <w:p w14:paraId="3F9C4DB7" w14:textId="77777777" w:rsidR="00CD3DE5" w:rsidRDefault="00CD3DE5" w:rsidP="00D83844">
      <w:pPr>
        <w:numPr>
          <w:ilvl w:val="0"/>
          <w:numId w:val="2"/>
        </w:numPr>
        <w:rPr>
          <w:rFonts w:ascii="Arial" w:hAnsi="Arial" w:cs="Arial"/>
        </w:rPr>
      </w:pPr>
      <w:r>
        <w:rPr>
          <w:rFonts w:ascii="Arial" w:hAnsi="Arial" w:cs="Arial"/>
        </w:rPr>
        <w:t>9 paid holidays</w:t>
      </w:r>
      <w:r w:rsidR="00B00C10">
        <w:rPr>
          <w:rFonts w:ascii="Arial" w:hAnsi="Arial" w:cs="Arial"/>
        </w:rPr>
        <w:t xml:space="preserve"> annually</w:t>
      </w:r>
    </w:p>
    <w:p w14:paraId="6A5E367A" w14:textId="77777777" w:rsidR="00CD3DE5" w:rsidRPr="006F3DEB" w:rsidRDefault="00CD3DE5" w:rsidP="00D83844">
      <w:pPr>
        <w:numPr>
          <w:ilvl w:val="0"/>
          <w:numId w:val="2"/>
        </w:numPr>
        <w:rPr>
          <w:rFonts w:ascii="Arial" w:hAnsi="Arial" w:cs="Arial"/>
        </w:rPr>
      </w:pPr>
      <w:r>
        <w:rPr>
          <w:rFonts w:ascii="Arial" w:hAnsi="Arial" w:cs="Arial"/>
        </w:rPr>
        <w:t>24 hours of Personal Business</w:t>
      </w:r>
      <w:r w:rsidR="00B00C10">
        <w:rPr>
          <w:rFonts w:ascii="Arial" w:hAnsi="Arial" w:cs="Arial"/>
        </w:rPr>
        <w:t xml:space="preserve"> annually</w:t>
      </w:r>
    </w:p>
    <w:p w14:paraId="3B5CCDB9" w14:textId="77777777" w:rsidR="00CF1A05" w:rsidRPr="006F3DEB" w:rsidRDefault="00CD3DE5" w:rsidP="00D83844">
      <w:pPr>
        <w:numPr>
          <w:ilvl w:val="0"/>
          <w:numId w:val="2"/>
        </w:numPr>
        <w:rPr>
          <w:rFonts w:ascii="Arial" w:hAnsi="Arial" w:cs="Arial"/>
        </w:rPr>
      </w:pPr>
      <w:r>
        <w:rPr>
          <w:rFonts w:ascii="Arial" w:hAnsi="Arial" w:cs="Arial"/>
        </w:rPr>
        <w:t xml:space="preserve">A generous contribution toward </w:t>
      </w:r>
      <w:r w:rsidR="00CF1A05" w:rsidRPr="006F3DEB">
        <w:rPr>
          <w:rFonts w:ascii="Arial" w:hAnsi="Arial" w:cs="Arial"/>
        </w:rPr>
        <w:t>Medical /Dental/Vision Insurance</w:t>
      </w:r>
    </w:p>
    <w:p w14:paraId="724CFF28" w14:textId="77777777" w:rsidR="00CF1A05" w:rsidRPr="006F3DEB" w:rsidRDefault="00CD3DE5" w:rsidP="00D83844">
      <w:pPr>
        <w:numPr>
          <w:ilvl w:val="0"/>
          <w:numId w:val="2"/>
        </w:numPr>
        <w:rPr>
          <w:rFonts w:ascii="Arial" w:hAnsi="Arial" w:cs="Arial"/>
        </w:rPr>
      </w:pPr>
      <w:r>
        <w:rPr>
          <w:rFonts w:ascii="Arial" w:hAnsi="Arial" w:cs="Arial"/>
        </w:rPr>
        <w:t xml:space="preserve">Employer paid $5,000 basic life insurance with additional coverage available including </w:t>
      </w:r>
      <w:r w:rsidR="00CF1A05" w:rsidRPr="006F3DEB">
        <w:rPr>
          <w:rFonts w:ascii="Arial" w:hAnsi="Arial" w:cs="Arial"/>
        </w:rPr>
        <w:t>Long</w:t>
      </w:r>
      <w:r>
        <w:rPr>
          <w:rFonts w:ascii="Arial" w:hAnsi="Arial" w:cs="Arial"/>
        </w:rPr>
        <w:t xml:space="preserve"> and Short</w:t>
      </w:r>
      <w:r w:rsidR="00CF1A05" w:rsidRPr="006F3DEB">
        <w:rPr>
          <w:rFonts w:ascii="Arial" w:hAnsi="Arial" w:cs="Arial"/>
        </w:rPr>
        <w:t>-Term Disability</w:t>
      </w:r>
      <w:r>
        <w:rPr>
          <w:rFonts w:ascii="Arial" w:hAnsi="Arial" w:cs="Arial"/>
        </w:rPr>
        <w:t xml:space="preserve"> plans, accidental death and dismemberment plans and long-term care insurance.</w:t>
      </w:r>
    </w:p>
    <w:p w14:paraId="0EE59047" w14:textId="77777777" w:rsidR="00CF1A05" w:rsidRPr="006F3DEB" w:rsidRDefault="00CF1A05" w:rsidP="00D83844">
      <w:pPr>
        <w:numPr>
          <w:ilvl w:val="0"/>
          <w:numId w:val="2"/>
        </w:numPr>
        <w:rPr>
          <w:rFonts w:ascii="Arial" w:hAnsi="Arial" w:cs="Arial"/>
        </w:rPr>
      </w:pPr>
      <w:r w:rsidRPr="006F3DEB">
        <w:rPr>
          <w:rFonts w:ascii="Arial" w:hAnsi="Arial" w:cs="Arial"/>
        </w:rPr>
        <w:t>Section 125 Flexible Spending Account</w:t>
      </w:r>
    </w:p>
    <w:p w14:paraId="17DCB941" w14:textId="77777777" w:rsidR="00CF1A05" w:rsidRPr="006F3DEB" w:rsidRDefault="00CF1A05" w:rsidP="00D83844">
      <w:pPr>
        <w:numPr>
          <w:ilvl w:val="0"/>
          <w:numId w:val="2"/>
        </w:numPr>
        <w:rPr>
          <w:rFonts w:ascii="Arial" w:hAnsi="Arial" w:cs="Arial"/>
        </w:rPr>
      </w:pPr>
      <w:r w:rsidRPr="006F3DEB">
        <w:rPr>
          <w:rFonts w:ascii="Arial" w:hAnsi="Arial" w:cs="Arial"/>
        </w:rPr>
        <w:t>Employee Assistance Program</w:t>
      </w:r>
    </w:p>
    <w:p w14:paraId="09BBB4B4" w14:textId="77777777" w:rsidR="00CF1A05" w:rsidRPr="006F3DEB" w:rsidRDefault="00CF1A05" w:rsidP="00D83844">
      <w:pPr>
        <w:numPr>
          <w:ilvl w:val="0"/>
          <w:numId w:val="2"/>
        </w:numPr>
        <w:rPr>
          <w:rFonts w:ascii="Arial" w:hAnsi="Arial" w:cs="Arial"/>
        </w:rPr>
      </w:pPr>
      <w:r w:rsidRPr="006F3DEB">
        <w:rPr>
          <w:rFonts w:ascii="Arial" w:hAnsi="Arial" w:cs="Arial"/>
        </w:rPr>
        <w:t>Vacation Leave &amp; Sick Leave</w:t>
      </w:r>
    </w:p>
    <w:p w14:paraId="011018D0" w14:textId="77777777" w:rsidR="00CF1A05" w:rsidRPr="006F3DEB" w:rsidRDefault="00CF1A05" w:rsidP="00D83844">
      <w:pPr>
        <w:numPr>
          <w:ilvl w:val="0"/>
          <w:numId w:val="2"/>
        </w:numPr>
        <w:rPr>
          <w:rFonts w:ascii="Arial" w:hAnsi="Arial" w:cs="Arial"/>
        </w:rPr>
      </w:pPr>
      <w:r w:rsidRPr="006F3DEB">
        <w:rPr>
          <w:rFonts w:ascii="Arial" w:hAnsi="Arial" w:cs="Arial"/>
        </w:rPr>
        <w:t>Bereavement Leave</w:t>
      </w:r>
    </w:p>
    <w:p w14:paraId="6194989C" w14:textId="77777777" w:rsidR="00CF1A05" w:rsidRPr="00221735" w:rsidRDefault="00CF1A05" w:rsidP="00CF1A05">
      <w:pPr>
        <w:numPr>
          <w:ilvl w:val="0"/>
          <w:numId w:val="2"/>
        </w:numPr>
        <w:jc w:val="both"/>
        <w:rPr>
          <w:rFonts w:ascii="Arial" w:hAnsi="Arial" w:cs="Arial"/>
          <w:sz w:val="12"/>
          <w:szCs w:val="12"/>
        </w:rPr>
      </w:pPr>
      <w:r w:rsidRPr="00221735">
        <w:rPr>
          <w:rFonts w:ascii="Arial" w:hAnsi="Arial" w:cs="Arial"/>
        </w:rPr>
        <w:t>Relocation allowance is negotiable</w:t>
      </w:r>
    </w:p>
    <w:p w14:paraId="1CAF8998" w14:textId="77777777" w:rsidR="004677A8" w:rsidRPr="004677A8" w:rsidRDefault="004677A8" w:rsidP="004677A8">
      <w:pPr>
        <w:ind w:left="360"/>
        <w:jc w:val="both"/>
        <w:rPr>
          <w:rFonts w:ascii="Arial" w:hAnsi="Arial" w:cs="Arial"/>
          <w:sz w:val="12"/>
          <w:szCs w:val="12"/>
        </w:rPr>
      </w:pPr>
    </w:p>
    <w:p w14:paraId="153E40E5" w14:textId="77777777" w:rsidR="004E27D9" w:rsidRPr="004677A8" w:rsidRDefault="004E27D9" w:rsidP="004E27D9">
      <w:pPr>
        <w:jc w:val="both"/>
        <w:rPr>
          <w:rFonts w:ascii="Arial" w:hAnsi="Arial" w:cs="Arial"/>
          <w:sz w:val="12"/>
          <w:szCs w:val="12"/>
        </w:rPr>
      </w:pPr>
    </w:p>
    <w:p w14:paraId="104C5F45" w14:textId="77777777" w:rsidR="00CF1A05" w:rsidRPr="006F3DEB" w:rsidRDefault="00CF1A05" w:rsidP="00D83844">
      <w:pPr>
        <w:pBdr>
          <w:bottom w:val="single" w:sz="36" w:space="1" w:color="000099"/>
        </w:pBdr>
        <w:ind w:left="144"/>
        <w:jc w:val="both"/>
        <w:outlineLvl w:val="0"/>
        <w:rPr>
          <w:rFonts w:ascii="Arial" w:hAnsi="Arial" w:cs="Arial"/>
          <w:b/>
          <w:smallCaps/>
          <w:sz w:val="24"/>
          <w:szCs w:val="24"/>
        </w:rPr>
      </w:pPr>
      <w:r>
        <w:rPr>
          <w:rFonts w:ascii="Arial" w:hAnsi="Arial" w:cs="Arial"/>
          <w:b/>
          <w:smallCaps/>
          <w:sz w:val="24"/>
          <w:szCs w:val="24"/>
        </w:rPr>
        <w:t>How to Apply</w:t>
      </w:r>
    </w:p>
    <w:p w14:paraId="5CEF97E1" w14:textId="77777777" w:rsidR="00CF1A05" w:rsidRPr="005939F0" w:rsidRDefault="00CF1A05" w:rsidP="00D83844">
      <w:pPr>
        <w:ind w:left="144"/>
        <w:jc w:val="both"/>
        <w:rPr>
          <w:rFonts w:ascii="Arial" w:hAnsi="Arial" w:cs="Arial"/>
          <w:sz w:val="12"/>
          <w:szCs w:val="12"/>
        </w:rPr>
      </w:pPr>
    </w:p>
    <w:p w14:paraId="6EA28D52" w14:textId="053CF5C8" w:rsidR="00CD3DE5" w:rsidRDefault="00CD3DE5" w:rsidP="00D83844">
      <w:pPr>
        <w:ind w:left="144"/>
        <w:jc w:val="both"/>
        <w:rPr>
          <w:rFonts w:ascii="Arial" w:hAnsi="Arial" w:cs="Arial"/>
        </w:rPr>
      </w:pPr>
      <w:r>
        <w:rPr>
          <w:rFonts w:ascii="Arial" w:hAnsi="Arial" w:cs="Arial"/>
        </w:rPr>
        <w:t>This recruitment announc</w:t>
      </w:r>
      <w:r w:rsidR="004E582C">
        <w:rPr>
          <w:rFonts w:ascii="Arial" w:hAnsi="Arial" w:cs="Arial"/>
        </w:rPr>
        <w:t>ement will close on Thursday, September 18</w:t>
      </w:r>
      <w:bookmarkStart w:id="0" w:name="_GoBack"/>
      <w:bookmarkEnd w:id="0"/>
      <w:r>
        <w:rPr>
          <w:rFonts w:ascii="Arial" w:hAnsi="Arial" w:cs="Arial"/>
        </w:rPr>
        <w:t xml:space="preserve">, 2014. </w:t>
      </w:r>
    </w:p>
    <w:p w14:paraId="6D1462EB" w14:textId="77777777" w:rsidR="00CD3DE5" w:rsidRDefault="00CD3DE5" w:rsidP="00D83844">
      <w:pPr>
        <w:ind w:left="144"/>
        <w:jc w:val="both"/>
        <w:rPr>
          <w:rFonts w:ascii="Arial" w:hAnsi="Arial" w:cs="Arial"/>
        </w:rPr>
      </w:pPr>
    </w:p>
    <w:p w14:paraId="4223D35F" w14:textId="77777777" w:rsidR="00C74E1D" w:rsidRDefault="00CD3DE5" w:rsidP="00D83844">
      <w:pPr>
        <w:ind w:left="144"/>
        <w:jc w:val="both"/>
        <w:rPr>
          <w:rFonts w:ascii="Arial" w:hAnsi="Arial" w:cs="Arial"/>
        </w:rPr>
      </w:pPr>
      <w:r>
        <w:rPr>
          <w:rFonts w:ascii="Arial" w:hAnsi="Arial" w:cs="Arial"/>
        </w:rPr>
        <w:t>Applications must be received by the close</w:t>
      </w:r>
      <w:r w:rsidR="00C74E1D">
        <w:rPr>
          <w:rFonts w:ascii="Arial" w:hAnsi="Arial" w:cs="Arial"/>
        </w:rPr>
        <w:t xml:space="preserve"> date and must be complete. Please pay special attention to the Application Instructions in the announcement to ensure your application materials are submitted correctly.</w:t>
      </w:r>
    </w:p>
    <w:p w14:paraId="7370C30B" w14:textId="77777777" w:rsidR="00C74E1D" w:rsidRDefault="00C74E1D" w:rsidP="00D83844">
      <w:pPr>
        <w:ind w:left="144"/>
        <w:jc w:val="both"/>
        <w:rPr>
          <w:rFonts w:ascii="Arial" w:hAnsi="Arial" w:cs="Arial"/>
        </w:rPr>
      </w:pPr>
    </w:p>
    <w:p w14:paraId="47F76D8A" w14:textId="77777777" w:rsidR="00CF1A05" w:rsidRDefault="00CF1A05" w:rsidP="00D83844">
      <w:pPr>
        <w:ind w:left="144"/>
        <w:jc w:val="both"/>
        <w:rPr>
          <w:rFonts w:ascii="Arial" w:hAnsi="Arial" w:cs="Arial"/>
        </w:rPr>
      </w:pPr>
      <w:r w:rsidRPr="006F3DEB">
        <w:rPr>
          <w:rFonts w:ascii="Arial" w:hAnsi="Arial" w:cs="Arial"/>
        </w:rPr>
        <w:t xml:space="preserve">The </w:t>
      </w:r>
      <w:r>
        <w:rPr>
          <w:rFonts w:ascii="Arial" w:hAnsi="Arial" w:cs="Arial"/>
        </w:rPr>
        <w:t xml:space="preserve">State of Oregon </w:t>
      </w:r>
      <w:r w:rsidRPr="006F3DEB">
        <w:rPr>
          <w:rFonts w:ascii="Arial" w:hAnsi="Arial" w:cs="Arial"/>
        </w:rPr>
        <w:t>is an Equal Opportunity Employer. All qualified candidates are strongly encouraged to apply immediately</w:t>
      </w:r>
      <w:r>
        <w:rPr>
          <w:rFonts w:ascii="Arial" w:hAnsi="Arial" w:cs="Arial"/>
        </w:rPr>
        <w:t xml:space="preserve">. </w:t>
      </w:r>
      <w:r w:rsidRPr="006F3DEB">
        <w:rPr>
          <w:rFonts w:ascii="Arial" w:hAnsi="Arial" w:cs="Arial"/>
        </w:rPr>
        <w:t xml:space="preserve">To apply, please </w:t>
      </w:r>
      <w:r>
        <w:rPr>
          <w:rFonts w:ascii="Arial" w:hAnsi="Arial" w:cs="Arial"/>
        </w:rPr>
        <w:t xml:space="preserve">review the </w:t>
      </w:r>
      <w:hyperlink r:id="rId8" w:history="1">
        <w:r w:rsidRPr="009016AB">
          <w:rPr>
            <w:rStyle w:val="Hyperlink"/>
            <w:rFonts w:ascii="Arial" w:hAnsi="Arial" w:cs="Arial"/>
          </w:rPr>
          <w:t>official job announcement</w:t>
        </w:r>
      </w:hyperlink>
      <w:r>
        <w:rPr>
          <w:rFonts w:ascii="Arial" w:hAnsi="Arial" w:cs="Arial"/>
        </w:rPr>
        <w:t xml:space="preserve"> and complete </w:t>
      </w:r>
      <w:r w:rsidR="007048BE">
        <w:rPr>
          <w:rFonts w:ascii="Arial" w:hAnsi="Arial" w:cs="Arial"/>
        </w:rPr>
        <w:t>the online application process.</w:t>
      </w:r>
    </w:p>
    <w:p w14:paraId="7A321A60" w14:textId="77777777" w:rsidR="006342FC" w:rsidRPr="005939F0" w:rsidRDefault="006342FC" w:rsidP="00D83844">
      <w:pPr>
        <w:ind w:left="144"/>
        <w:jc w:val="both"/>
        <w:rPr>
          <w:rFonts w:ascii="Arial" w:hAnsi="Arial" w:cs="Arial"/>
          <w:sz w:val="12"/>
          <w:szCs w:val="12"/>
        </w:rPr>
      </w:pPr>
    </w:p>
    <w:p w14:paraId="6F2ACD82" w14:textId="77777777" w:rsidR="00C74E1D" w:rsidRPr="00272F1B" w:rsidRDefault="00C74E1D" w:rsidP="00C74E1D">
      <w:pPr>
        <w:pBdr>
          <w:bottom w:val="single" w:sz="36" w:space="1" w:color="000099"/>
        </w:pBdr>
        <w:jc w:val="center"/>
        <w:outlineLvl w:val="0"/>
        <w:rPr>
          <w:rFonts w:ascii="Arial" w:hAnsi="Arial" w:cs="Arial"/>
          <w:b/>
          <w:smallCaps/>
          <w:sz w:val="24"/>
          <w:szCs w:val="24"/>
        </w:rPr>
      </w:pPr>
      <w:r>
        <w:rPr>
          <w:rFonts w:ascii="Arial" w:hAnsi="Arial" w:cs="Arial"/>
          <w:b/>
          <w:smallCaps/>
          <w:sz w:val="24"/>
          <w:szCs w:val="24"/>
        </w:rPr>
        <w:t>Selection Process</w:t>
      </w:r>
    </w:p>
    <w:p w14:paraId="581ADF26" w14:textId="77777777" w:rsidR="00C74E1D" w:rsidRPr="005939F0" w:rsidRDefault="00C74E1D" w:rsidP="00C74E1D">
      <w:pPr>
        <w:jc w:val="both"/>
        <w:rPr>
          <w:rFonts w:ascii="Arial" w:hAnsi="Arial" w:cs="Arial"/>
          <w:sz w:val="12"/>
          <w:szCs w:val="12"/>
        </w:rPr>
      </w:pPr>
    </w:p>
    <w:p w14:paraId="19EF9670" w14:textId="77777777" w:rsidR="00C74E1D" w:rsidRDefault="00C74E1D" w:rsidP="00C74E1D">
      <w:pPr>
        <w:jc w:val="both"/>
        <w:rPr>
          <w:rFonts w:ascii="Arial" w:hAnsi="Arial" w:cs="Arial"/>
        </w:rPr>
      </w:pPr>
      <w:r>
        <w:rPr>
          <w:rFonts w:ascii="Arial" w:hAnsi="Arial" w:cs="Arial"/>
          <w:b/>
        </w:rPr>
        <w:t xml:space="preserve">Only the most highly qualified candidates will be invited to </w:t>
      </w:r>
      <w:r w:rsidR="00C71C6E">
        <w:rPr>
          <w:rFonts w:ascii="Arial" w:hAnsi="Arial" w:cs="Arial"/>
          <w:b/>
        </w:rPr>
        <w:t>interviews</w:t>
      </w:r>
      <w:r>
        <w:rPr>
          <w:rFonts w:ascii="Arial" w:hAnsi="Arial" w:cs="Arial"/>
          <w:b/>
        </w:rPr>
        <w:t xml:space="preserve"> which </w:t>
      </w:r>
      <w:r w:rsidR="00C71C6E">
        <w:rPr>
          <w:rFonts w:ascii="Arial" w:hAnsi="Arial" w:cs="Arial"/>
          <w:b/>
        </w:rPr>
        <w:t>are</w:t>
      </w:r>
      <w:r>
        <w:rPr>
          <w:rFonts w:ascii="Arial" w:hAnsi="Arial" w:cs="Arial"/>
          <w:b/>
        </w:rPr>
        <w:t xml:space="preserve"> anticipated to be held </w:t>
      </w:r>
      <w:r w:rsidR="009F3014">
        <w:rPr>
          <w:rFonts w:ascii="Arial" w:hAnsi="Arial" w:cs="Arial"/>
          <w:b/>
        </w:rPr>
        <w:t>September 25-26</w:t>
      </w:r>
      <w:r>
        <w:rPr>
          <w:rFonts w:ascii="Arial" w:hAnsi="Arial" w:cs="Arial"/>
          <w:b/>
        </w:rPr>
        <w:t xml:space="preserve">, 2014. Our goal is to make a final selection by </w:t>
      </w:r>
      <w:r w:rsidR="009F3014">
        <w:rPr>
          <w:rFonts w:ascii="Arial" w:hAnsi="Arial" w:cs="Arial"/>
          <w:b/>
        </w:rPr>
        <w:t>October 3</w:t>
      </w:r>
      <w:r>
        <w:rPr>
          <w:rFonts w:ascii="Arial" w:hAnsi="Arial" w:cs="Arial"/>
          <w:b/>
        </w:rPr>
        <w:t xml:space="preserve">, 2014. </w:t>
      </w:r>
    </w:p>
    <w:p w14:paraId="176B142B" w14:textId="77777777" w:rsidR="00C74E1D" w:rsidRDefault="00C74E1D" w:rsidP="00C74E1D">
      <w:pPr>
        <w:jc w:val="both"/>
        <w:rPr>
          <w:rFonts w:ascii="Arial" w:hAnsi="Arial" w:cs="Arial"/>
        </w:rPr>
      </w:pPr>
    </w:p>
    <w:p w14:paraId="01F1620F" w14:textId="77777777" w:rsidR="00C74E1D" w:rsidRDefault="00C74E1D" w:rsidP="00C74E1D">
      <w:pPr>
        <w:jc w:val="both"/>
        <w:rPr>
          <w:rFonts w:ascii="Arial" w:hAnsi="Arial" w:cs="Arial"/>
        </w:rPr>
      </w:pPr>
      <w:r>
        <w:rPr>
          <w:rFonts w:ascii="Arial" w:hAnsi="Arial" w:cs="Arial"/>
        </w:rPr>
        <w:t xml:space="preserve">The person selected for this position must provide, at the time of appointment or first working day, appropriate </w:t>
      </w:r>
      <w:r>
        <w:rPr>
          <w:rFonts w:ascii="Arial" w:hAnsi="Arial" w:cs="Arial"/>
          <w:b/>
        </w:rPr>
        <w:t>documentation of authorization to legally work in the United States</w:t>
      </w:r>
      <w:r>
        <w:rPr>
          <w:rFonts w:ascii="Arial" w:hAnsi="Arial" w:cs="Arial"/>
        </w:rPr>
        <w:t xml:space="preserve"> as required by the Immigration and Naturalization Act of 1986.</w:t>
      </w:r>
    </w:p>
    <w:p w14:paraId="244B81EA" w14:textId="77777777" w:rsidR="00C74E1D" w:rsidRPr="00747486" w:rsidRDefault="00C74E1D" w:rsidP="00C74E1D">
      <w:pPr>
        <w:rPr>
          <w:rFonts w:ascii="Arial" w:hAnsi="Arial" w:cs="Arial"/>
        </w:rPr>
      </w:pPr>
    </w:p>
    <w:p w14:paraId="7FC3A4C7" w14:textId="77777777" w:rsidR="00CF1A05" w:rsidRPr="006F3DEB" w:rsidRDefault="00CF1A05" w:rsidP="00D83844">
      <w:pPr>
        <w:pBdr>
          <w:bottom w:val="single" w:sz="36" w:space="1" w:color="000099"/>
        </w:pBdr>
        <w:ind w:left="144"/>
        <w:jc w:val="both"/>
        <w:outlineLvl w:val="0"/>
        <w:rPr>
          <w:rFonts w:ascii="Arial" w:hAnsi="Arial" w:cs="Arial"/>
          <w:b/>
          <w:smallCaps/>
          <w:sz w:val="24"/>
          <w:szCs w:val="24"/>
        </w:rPr>
      </w:pPr>
      <w:r>
        <w:rPr>
          <w:rFonts w:ascii="Arial" w:hAnsi="Arial" w:cs="Arial"/>
          <w:b/>
          <w:smallCaps/>
          <w:sz w:val="24"/>
          <w:szCs w:val="24"/>
        </w:rPr>
        <w:t>Obtain additional information</w:t>
      </w:r>
    </w:p>
    <w:p w14:paraId="0F957509" w14:textId="77777777" w:rsidR="00CF1A05" w:rsidRPr="005939F0" w:rsidRDefault="00CF1A05" w:rsidP="00CF1A05">
      <w:pPr>
        <w:jc w:val="both"/>
        <w:rPr>
          <w:rFonts w:ascii="Arial" w:hAnsi="Arial" w:cs="Arial"/>
          <w:sz w:val="12"/>
          <w:szCs w:val="12"/>
        </w:rPr>
      </w:pPr>
    </w:p>
    <w:p w14:paraId="73B78ECB" w14:textId="77777777" w:rsidR="00CF1A05" w:rsidRDefault="00CF1A05" w:rsidP="00CF1A05">
      <w:pPr>
        <w:ind w:left="187"/>
        <w:jc w:val="both"/>
        <w:rPr>
          <w:rFonts w:ascii="Arial" w:hAnsi="Arial" w:cs="Arial"/>
        </w:rPr>
      </w:pPr>
      <w:r>
        <w:rPr>
          <w:rFonts w:ascii="Arial" w:hAnsi="Arial" w:cs="Arial"/>
        </w:rPr>
        <w:t>You may obtain additional information about the state, DAS, and the area by visiting the following websites:</w:t>
      </w:r>
    </w:p>
    <w:p w14:paraId="63EDE83F" w14:textId="77777777" w:rsidR="00CF1A05" w:rsidRDefault="00CF1A05" w:rsidP="00CF1A05">
      <w:pPr>
        <w:ind w:left="187"/>
        <w:jc w:val="both"/>
        <w:rPr>
          <w:rFonts w:ascii="Arial" w:hAnsi="Arial" w:cs="Arial"/>
        </w:rPr>
      </w:pPr>
    </w:p>
    <w:p w14:paraId="38F3A54F" w14:textId="77777777" w:rsidR="00CF1A05" w:rsidRDefault="00CF1A05" w:rsidP="00CF1A05">
      <w:pPr>
        <w:ind w:left="187"/>
        <w:rPr>
          <w:rFonts w:ascii="Arial" w:hAnsi="Arial" w:cs="Arial"/>
        </w:rPr>
      </w:pPr>
      <w:r>
        <w:rPr>
          <w:rFonts w:ascii="Arial" w:hAnsi="Arial" w:cs="Arial"/>
        </w:rPr>
        <w:t xml:space="preserve">Oregon State Government – </w:t>
      </w:r>
      <w:hyperlink r:id="rId9" w:history="1">
        <w:r w:rsidRPr="00176F9C">
          <w:rPr>
            <w:rStyle w:val="Hyperlink"/>
            <w:rFonts w:ascii="Arial" w:hAnsi="Arial" w:cs="Arial"/>
          </w:rPr>
          <w:t>www.oregon.gov</w:t>
        </w:r>
      </w:hyperlink>
    </w:p>
    <w:p w14:paraId="76199B2B" w14:textId="77777777" w:rsidR="00CF1A05" w:rsidRDefault="00CF1A05" w:rsidP="00CF1A05">
      <w:pPr>
        <w:ind w:left="187"/>
        <w:rPr>
          <w:rFonts w:ascii="Arial" w:hAnsi="Arial" w:cs="Arial"/>
        </w:rPr>
      </w:pPr>
      <w:r>
        <w:rPr>
          <w:rFonts w:ascii="Arial" w:hAnsi="Arial" w:cs="Arial"/>
        </w:rPr>
        <w:t xml:space="preserve">DAS – </w:t>
      </w:r>
      <w:hyperlink r:id="rId10" w:history="1">
        <w:r w:rsidRPr="00176F9C">
          <w:rPr>
            <w:rStyle w:val="Hyperlink"/>
            <w:rFonts w:ascii="Arial" w:hAnsi="Arial" w:cs="Arial"/>
          </w:rPr>
          <w:t>www.oregon.gov/DAS</w:t>
        </w:r>
      </w:hyperlink>
    </w:p>
    <w:p w14:paraId="4F62A7CC" w14:textId="77777777" w:rsidR="00CF1A05" w:rsidRDefault="00CF1A05" w:rsidP="00CF1A05">
      <w:pPr>
        <w:ind w:left="187"/>
        <w:rPr>
          <w:rFonts w:ascii="Arial" w:hAnsi="Arial" w:cs="Arial"/>
        </w:rPr>
      </w:pPr>
      <w:r>
        <w:rPr>
          <w:rFonts w:ascii="Arial" w:hAnsi="Arial" w:cs="Arial"/>
        </w:rPr>
        <w:t xml:space="preserve">Oregon Geography and Attractions – </w:t>
      </w:r>
    </w:p>
    <w:p w14:paraId="16CC1B99" w14:textId="77777777" w:rsidR="00CF1A05" w:rsidRDefault="00CF1A05" w:rsidP="00CF1A05">
      <w:pPr>
        <w:ind w:left="187"/>
        <w:rPr>
          <w:rFonts w:ascii="Arial" w:hAnsi="Arial" w:cs="Arial"/>
        </w:rPr>
      </w:pPr>
      <w:r>
        <w:rPr>
          <w:rFonts w:ascii="Arial" w:hAnsi="Arial" w:cs="Arial"/>
        </w:rPr>
        <w:tab/>
      </w:r>
      <w:hyperlink r:id="rId11" w:history="1">
        <w:r w:rsidRPr="00176F9C">
          <w:rPr>
            <w:rStyle w:val="Hyperlink"/>
            <w:rFonts w:ascii="Arial" w:hAnsi="Arial" w:cs="Arial"/>
          </w:rPr>
          <w:t>www.traveloregon.com</w:t>
        </w:r>
      </w:hyperlink>
      <w:r>
        <w:rPr>
          <w:rFonts w:ascii="Arial" w:hAnsi="Arial" w:cs="Arial"/>
        </w:rPr>
        <w:t xml:space="preserve"> or </w:t>
      </w:r>
      <w:hyperlink r:id="rId12" w:history="1">
        <w:r w:rsidRPr="00176F9C">
          <w:rPr>
            <w:rStyle w:val="Hyperlink"/>
            <w:rFonts w:ascii="Arial" w:hAnsi="Arial" w:cs="Arial"/>
          </w:rPr>
          <w:t>www.oregon.com</w:t>
        </w:r>
      </w:hyperlink>
    </w:p>
    <w:p w14:paraId="2F4B71EF" w14:textId="77777777" w:rsidR="00CF1A05" w:rsidRDefault="00CF1A05" w:rsidP="00CF1A05">
      <w:pPr>
        <w:ind w:left="187"/>
        <w:rPr>
          <w:rFonts w:ascii="Arial" w:hAnsi="Arial" w:cs="Arial"/>
        </w:rPr>
      </w:pPr>
      <w:r>
        <w:rPr>
          <w:rFonts w:ascii="Arial" w:hAnsi="Arial" w:cs="Arial"/>
        </w:rPr>
        <w:lastRenderedPageBreak/>
        <w:t xml:space="preserve">Salem Area Chamber of Commerce – </w:t>
      </w:r>
    </w:p>
    <w:p w14:paraId="7C5E9DE2" w14:textId="77777777" w:rsidR="00CF1A05" w:rsidRDefault="00CF1A05" w:rsidP="00CF1A05">
      <w:pPr>
        <w:ind w:left="187"/>
        <w:rPr>
          <w:rFonts w:ascii="Arial" w:hAnsi="Arial" w:cs="Arial"/>
        </w:rPr>
      </w:pPr>
      <w:r>
        <w:rPr>
          <w:rFonts w:ascii="Arial" w:hAnsi="Arial" w:cs="Arial"/>
        </w:rPr>
        <w:tab/>
      </w:r>
      <w:hyperlink r:id="rId13" w:history="1">
        <w:r w:rsidRPr="00176F9C">
          <w:rPr>
            <w:rStyle w:val="Hyperlink"/>
            <w:rFonts w:ascii="Arial" w:hAnsi="Arial" w:cs="Arial"/>
          </w:rPr>
          <w:t>www.salemchamber.org</w:t>
        </w:r>
      </w:hyperlink>
      <w:r>
        <w:rPr>
          <w:rFonts w:ascii="Arial" w:hAnsi="Arial" w:cs="Arial"/>
        </w:rPr>
        <w:t xml:space="preserve"> </w:t>
      </w:r>
    </w:p>
    <w:p w14:paraId="54DBF2EB" w14:textId="77777777" w:rsidR="00CF1A05" w:rsidRDefault="00CF1A05" w:rsidP="00CF1A05">
      <w:pPr>
        <w:ind w:left="187"/>
        <w:rPr>
          <w:rFonts w:ascii="Arial" w:hAnsi="Arial" w:cs="Arial"/>
        </w:rPr>
      </w:pPr>
      <w:r>
        <w:rPr>
          <w:rFonts w:ascii="Arial" w:hAnsi="Arial" w:cs="Arial"/>
        </w:rPr>
        <w:t xml:space="preserve">Portland Area Chamber of Commerce – </w:t>
      </w:r>
    </w:p>
    <w:p w14:paraId="1502F91D" w14:textId="77777777" w:rsidR="00CF1A05" w:rsidRDefault="00CF1A05" w:rsidP="00CF1A05">
      <w:pPr>
        <w:ind w:left="187"/>
        <w:rPr>
          <w:rFonts w:ascii="Arial" w:hAnsi="Arial" w:cs="Arial"/>
        </w:rPr>
      </w:pPr>
      <w:r>
        <w:rPr>
          <w:rFonts w:ascii="Arial" w:hAnsi="Arial" w:cs="Arial"/>
        </w:rPr>
        <w:tab/>
      </w:r>
      <w:hyperlink r:id="rId14" w:history="1">
        <w:r w:rsidRPr="00176F9C">
          <w:rPr>
            <w:rStyle w:val="Hyperlink"/>
            <w:rFonts w:ascii="Arial" w:hAnsi="Arial" w:cs="Arial"/>
          </w:rPr>
          <w:t>www.portlandareachamber.com</w:t>
        </w:r>
      </w:hyperlink>
    </w:p>
    <w:p w14:paraId="2E1B9BE9" w14:textId="77777777" w:rsidR="00CF1A05" w:rsidRDefault="00CF1A05" w:rsidP="00CF1A05">
      <w:pPr>
        <w:jc w:val="both"/>
        <w:rPr>
          <w:rFonts w:ascii="Arial" w:hAnsi="Arial" w:cs="Arial"/>
        </w:rPr>
      </w:pPr>
    </w:p>
    <w:p w14:paraId="74391355" w14:textId="77777777" w:rsidR="00CF1A05" w:rsidRPr="006F3DEB" w:rsidRDefault="00CF1A05" w:rsidP="00CF1A05">
      <w:pPr>
        <w:jc w:val="both"/>
        <w:rPr>
          <w:rFonts w:ascii="Arial" w:hAnsi="Arial" w:cs="Arial"/>
        </w:rPr>
      </w:pPr>
    </w:p>
    <w:p w14:paraId="4CA78DFA" w14:textId="77777777" w:rsidR="004E27D9" w:rsidRPr="004677A8" w:rsidRDefault="00B00C10" w:rsidP="00AD49FD">
      <w:pPr>
        <w:jc w:val="center"/>
        <w:rPr>
          <w:rFonts w:ascii="Arial" w:hAnsi="Arial" w:cs="Arial"/>
          <w:sz w:val="12"/>
          <w:szCs w:val="12"/>
        </w:rPr>
      </w:pPr>
      <w:r>
        <w:rPr>
          <w:rFonts w:ascii="Arial" w:hAnsi="Arial" w:cs="Arial"/>
          <w:noProof/>
        </w:rPr>
        <w:drawing>
          <wp:inline distT="0" distB="0" distL="0" distR="0" wp14:anchorId="1AA165C5" wp14:editId="3CC9F0DC">
            <wp:extent cx="1524000" cy="1524000"/>
            <wp:effectExtent l="0" t="0" r="0" b="0"/>
            <wp:docPr id="1" name="Picture 1" descr="DAS_logo_v_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_logo_v_ti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ectPr w:rsidR="004E27D9" w:rsidRPr="004677A8" w:rsidSect="006132C7">
      <w:headerReference w:type="first" r:id="rId16"/>
      <w:pgSz w:w="12240" w:h="15840" w:code="1"/>
      <w:pgMar w:top="486" w:right="576" w:bottom="490" w:left="490" w:header="720" w:footer="317" w:gutter="0"/>
      <w:pgBorders w:offsetFrom="page">
        <w:top w:val="single" w:sz="8" w:space="24" w:color="000099"/>
        <w:left w:val="single" w:sz="8" w:space="24" w:color="000099"/>
        <w:bottom w:val="single" w:sz="8" w:space="24" w:color="000099"/>
        <w:right w:val="single" w:sz="8" w:space="24" w:color="000099"/>
      </w:pgBorders>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B3C0F" w14:textId="77777777" w:rsidR="00294627" w:rsidRDefault="00294627" w:rsidP="00CF1A05">
      <w:r>
        <w:separator/>
      </w:r>
    </w:p>
  </w:endnote>
  <w:endnote w:type="continuationSeparator" w:id="0">
    <w:p w14:paraId="764937BE" w14:textId="77777777" w:rsidR="00294627" w:rsidRDefault="00294627" w:rsidP="00CF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6288" w14:textId="77777777" w:rsidR="00294627" w:rsidRDefault="00294627" w:rsidP="00CF1A05">
      <w:r>
        <w:separator/>
      </w:r>
    </w:p>
  </w:footnote>
  <w:footnote w:type="continuationSeparator" w:id="0">
    <w:p w14:paraId="26378ED0" w14:textId="77777777" w:rsidR="00294627" w:rsidRDefault="00294627" w:rsidP="00CF1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BE502" w14:textId="77777777" w:rsidR="00EB48F0" w:rsidRDefault="00B00C10" w:rsidP="00CF1A05">
    <w:pPr>
      <w:pStyle w:val="Header"/>
      <w:ind w:right="-36"/>
      <w:jc w:val="center"/>
      <w:rPr>
        <w:rFonts w:ascii="Arial" w:hAnsi="Arial" w:cs="Arial"/>
      </w:rPr>
    </w:pPr>
    <w:r>
      <w:rPr>
        <w:rFonts w:ascii="Arial" w:hAnsi="Arial" w:cs="Arial"/>
        <w:noProof/>
      </w:rPr>
      <w:drawing>
        <wp:inline distT="0" distB="0" distL="0" distR="0" wp14:anchorId="6EA96A30" wp14:editId="745B942B">
          <wp:extent cx="733425" cy="733425"/>
          <wp:effectExtent l="0" t="0" r="9525" b="9525"/>
          <wp:docPr id="2" name="Picture 2" descr="ORflag_smal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flag_small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EB48F0">
      <w:rPr>
        <w:rFonts w:ascii="Arial" w:hAnsi="Arial" w:cs="Arial"/>
        <w:noProof/>
      </w:rPr>
      <w:t xml:space="preserve"> </w:t>
    </w:r>
    <w:r>
      <w:rPr>
        <w:rFonts w:ascii="Arial" w:hAnsi="Arial" w:cs="Arial"/>
        <w:noProof/>
      </w:rPr>
      <w:drawing>
        <wp:inline distT="0" distB="0" distL="0" distR="0" wp14:anchorId="78503991" wp14:editId="38BD6AEF">
          <wp:extent cx="809625" cy="809625"/>
          <wp:effectExtent l="0" t="0" r="9525" b="9525"/>
          <wp:docPr id="3" name="Picture 3" descr="3445622_yaquina_80x8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45622_yaquina_80x8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00EB48F0">
      <w:rPr>
        <w:rFonts w:ascii="Arial" w:hAnsi="Arial" w:cs="Arial"/>
        <w:noProof/>
      </w:rPr>
      <w:t xml:space="preserve"> </w:t>
    </w:r>
    <w:r>
      <w:rPr>
        <w:rFonts w:ascii="Arial" w:hAnsi="Arial" w:cs="Arial"/>
        <w:noProof/>
      </w:rPr>
      <w:drawing>
        <wp:inline distT="0" distB="0" distL="0" distR="0" wp14:anchorId="55BC2505" wp14:editId="2DE5149F">
          <wp:extent cx="1323975" cy="885825"/>
          <wp:effectExtent l="0" t="0" r="9525" b="9525"/>
          <wp:docPr id="4" name="Picture 4" descr="capitol_spring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itol_spring_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975" cy="885825"/>
                  </a:xfrm>
                  <a:prstGeom prst="rect">
                    <a:avLst/>
                  </a:prstGeom>
                  <a:noFill/>
                  <a:ln>
                    <a:noFill/>
                  </a:ln>
                </pic:spPr>
              </pic:pic>
            </a:graphicData>
          </a:graphic>
        </wp:inline>
      </w:drawing>
    </w:r>
    <w:r w:rsidR="00EB48F0">
      <w:rPr>
        <w:rFonts w:ascii="Arial" w:hAnsi="Arial" w:cs="Arial"/>
        <w:noProof/>
      </w:rPr>
      <w:t xml:space="preserve"> </w:t>
    </w:r>
    <w:r>
      <w:rPr>
        <w:rFonts w:ascii="Arial" w:hAnsi="Arial" w:cs="Arial"/>
        <w:noProof/>
      </w:rPr>
      <w:drawing>
        <wp:inline distT="0" distB="0" distL="0" distR="0" wp14:anchorId="4854EF81" wp14:editId="7D74F63C">
          <wp:extent cx="781050" cy="781050"/>
          <wp:effectExtent l="0" t="0" r="0" b="0"/>
          <wp:docPr id="5" name="Picture 5" descr="4085668_craterlake_80x80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085668_craterlake_80x80_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EB48F0">
      <w:rPr>
        <w:rFonts w:ascii="Arial" w:hAnsi="Arial" w:cs="Arial"/>
        <w:noProof/>
      </w:rPr>
      <w:t xml:space="preserve"> </w:t>
    </w:r>
    <w:r>
      <w:rPr>
        <w:rFonts w:ascii="Arial" w:hAnsi="Arial" w:cs="Arial"/>
        <w:noProof/>
      </w:rPr>
      <w:drawing>
        <wp:inline distT="0" distB="0" distL="0" distR="0" wp14:anchorId="0B175BDA" wp14:editId="1A2B7E02">
          <wp:extent cx="904875" cy="695325"/>
          <wp:effectExtent l="0" t="0" r="9525" b="9525"/>
          <wp:docPr id="6" name="Picture 6" descr="fireworks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works_p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a:ln>
                    <a:noFill/>
                  </a:ln>
                </pic:spPr>
              </pic:pic>
            </a:graphicData>
          </a:graphic>
        </wp:inline>
      </w:drawing>
    </w:r>
  </w:p>
  <w:p w14:paraId="3B6D4AD4" w14:textId="77777777" w:rsidR="00EB48F0" w:rsidRDefault="00EB48F0" w:rsidP="00CF1A05">
    <w:pPr>
      <w:pStyle w:val="Header"/>
      <w:ind w:right="-900" w:hanging="900"/>
      <w:jc w:val="center"/>
      <w:rPr>
        <w:rFonts w:ascii="Arial" w:hAnsi="Arial" w:cs="Arial"/>
      </w:rPr>
    </w:pPr>
  </w:p>
  <w:p w14:paraId="6ADC7D55" w14:textId="77777777" w:rsidR="00EB48F0" w:rsidRDefault="00EB48F0" w:rsidP="00CF1A05">
    <w:pPr>
      <w:pStyle w:val="Header"/>
      <w:ind w:right="-900" w:hanging="900"/>
      <w:jc w:val="center"/>
      <w:rPr>
        <w:rFonts w:ascii="Arial" w:hAnsi="Arial" w:cs="Arial"/>
        <w:caps/>
        <w:sz w:val="24"/>
        <w:szCs w:val="24"/>
      </w:rPr>
    </w:pPr>
    <w:r w:rsidRPr="00DF4560">
      <w:rPr>
        <w:rFonts w:ascii="Arial" w:hAnsi="Arial" w:cs="Arial"/>
        <w:caps/>
        <w:sz w:val="24"/>
        <w:szCs w:val="24"/>
      </w:rPr>
      <w:t xml:space="preserve">The </w:t>
    </w:r>
    <w:r>
      <w:rPr>
        <w:rFonts w:ascii="Arial" w:hAnsi="Arial" w:cs="Arial"/>
        <w:caps/>
        <w:sz w:val="24"/>
        <w:szCs w:val="24"/>
      </w:rPr>
      <w:t>STATE OF OREGON</w:t>
    </w:r>
  </w:p>
  <w:p w14:paraId="27C10950" w14:textId="77777777" w:rsidR="00EB48F0" w:rsidRDefault="00EB48F0" w:rsidP="00CF1A05">
    <w:pPr>
      <w:pStyle w:val="Header"/>
      <w:ind w:right="-900" w:hanging="900"/>
      <w:jc w:val="center"/>
      <w:rPr>
        <w:rFonts w:ascii="Arial" w:hAnsi="Arial" w:cs="Arial"/>
        <w:caps/>
        <w:sz w:val="24"/>
        <w:szCs w:val="24"/>
      </w:rPr>
    </w:pPr>
    <w:r>
      <w:rPr>
        <w:rFonts w:ascii="Arial" w:hAnsi="Arial" w:cs="Arial"/>
        <w:caps/>
        <w:sz w:val="40"/>
        <w:szCs w:val="40"/>
      </w:rPr>
      <w:t>department of administrative SERVICES</w:t>
    </w:r>
    <w:r w:rsidRPr="00DF4560">
      <w:rPr>
        <w:rFonts w:ascii="Arial" w:hAnsi="Arial" w:cs="Arial"/>
        <w:caps/>
        <w:sz w:val="24"/>
        <w:szCs w:val="24"/>
      </w:rPr>
      <w:t xml:space="preserve"> </w:t>
    </w:r>
  </w:p>
  <w:p w14:paraId="338EF70A" w14:textId="77777777" w:rsidR="00EB48F0" w:rsidRPr="00DF4560" w:rsidRDefault="00EB48F0" w:rsidP="00CF1A05">
    <w:pPr>
      <w:pStyle w:val="Header"/>
      <w:ind w:right="-900" w:hanging="900"/>
      <w:jc w:val="center"/>
      <w:rPr>
        <w:rFonts w:ascii="Arial" w:hAnsi="Arial" w:cs="Arial"/>
        <w:caps/>
        <w:sz w:val="24"/>
        <w:szCs w:val="24"/>
      </w:rPr>
    </w:pPr>
    <w:r>
      <w:rPr>
        <w:rFonts w:ascii="Arial" w:hAnsi="Arial" w:cs="Arial"/>
        <w:caps/>
        <w:sz w:val="24"/>
        <w:szCs w:val="24"/>
      </w:rPr>
      <w:t>Salem, oregon</w:t>
    </w:r>
  </w:p>
  <w:p w14:paraId="0EA7FE39" w14:textId="77777777" w:rsidR="00EB48F0" w:rsidRDefault="00EB48F0" w:rsidP="00CF1A05">
    <w:pPr>
      <w:pStyle w:val="Header"/>
      <w:ind w:right="-907" w:hanging="907"/>
      <w:rPr>
        <w:rFonts w:ascii="Arial" w:hAnsi="Arial" w:cs="Arial"/>
        <w:sz w:val="28"/>
        <w:szCs w:val="28"/>
      </w:rPr>
    </w:pPr>
  </w:p>
  <w:p w14:paraId="5DD07E0A" w14:textId="77777777" w:rsidR="00EB48F0" w:rsidRPr="00DF4560" w:rsidRDefault="00EB48F0" w:rsidP="00CF1A05">
    <w:pPr>
      <w:pStyle w:val="Header"/>
      <w:ind w:right="-907" w:hanging="907"/>
      <w:jc w:val="center"/>
      <w:rPr>
        <w:rFonts w:ascii="Arial" w:hAnsi="Arial" w:cs="Arial"/>
        <w:sz w:val="24"/>
        <w:szCs w:val="24"/>
      </w:rPr>
    </w:pPr>
    <w:r w:rsidRPr="00DF4560">
      <w:rPr>
        <w:rFonts w:ascii="Arial" w:hAnsi="Arial" w:cs="Arial"/>
        <w:sz w:val="24"/>
        <w:szCs w:val="24"/>
      </w:rPr>
      <w:t>An invitation to apply for the position of</w:t>
    </w:r>
  </w:p>
  <w:p w14:paraId="22801B5A" w14:textId="77777777" w:rsidR="00EB48F0" w:rsidRPr="00DF4560" w:rsidRDefault="00982620" w:rsidP="00CF1A05">
    <w:pPr>
      <w:pStyle w:val="Header"/>
      <w:ind w:right="-900" w:hanging="900"/>
      <w:jc w:val="center"/>
      <w:rPr>
        <w:rFonts w:ascii="Arial" w:hAnsi="Arial" w:cs="Arial"/>
        <w:b/>
        <w:sz w:val="32"/>
        <w:szCs w:val="32"/>
      </w:rPr>
    </w:pPr>
    <w:r>
      <w:rPr>
        <w:rFonts w:ascii="Arial" w:hAnsi="Arial" w:cs="Arial"/>
        <w:b/>
        <w:sz w:val="32"/>
        <w:szCs w:val="32"/>
      </w:rPr>
      <w:t>Chief Audit Executive</w:t>
    </w:r>
  </w:p>
  <w:p w14:paraId="27A61DBE" w14:textId="77777777" w:rsidR="00EB48F0" w:rsidRPr="00CF1A05" w:rsidRDefault="00EB48F0">
    <w:pPr>
      <w:pStyle w:val="Header"/>
      <w:rPr>
        <w:rFonts w:ascii="Arial" w:hAnsi="Arial" w:cs="Arial"/>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42B50E"/>
    <w:lvl w:ilvl="0">
      <w:numFmt w:val="bullet"/>
      <w:lvlText w:val="*"/>
      <w:lvlJc w:val="left"/>
    </w:lvl>
  </w:abstractNum>
  <w:abstractNum w:abstractNumId="1">
    <w:nsid w:val="335214D0"/>
    <w:multiLevelType w:val="hybridMultilevel"/>
    <w:tmpl w:val="4B94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
    <w:nsid w:val="3763043A"/>
    <w:multiLevelType w:val="hybridMultilevel"/>
    <w:tmpl w:val="8EC226DE"/>
    <w:lvl w:ilvl="0" w:tplc="4F7483FC">
      <w:start w:val="1"/>
      <w:numFmt w:val="bullet"/>
      <w:lvlText w:val=""/>
      <w:lvlJc w:val="left"/>
      <w:pPr>
        <w:tabs>
          <w:tab w:val="num" w:pos="360"/>
        </w:tabs>
        <w:ind w:left="360" w:hanging="360"/>
      </w:pPr>
      <w:rPr>
        <w:rFonts w:ascii="Wingdings" w:hAnsi="Wingdings" w:hint="default"/>
        <w:b w:val="0"/>
        <w:color w:val="000099"/>
        <w:sz w:val="20"/>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3A563BBB"/>
    <w:multiLevelType w:val="hybridMultilevel"/>
    <w:tmpl w:val="6EF07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239DD"/>
    <w:multiLevelType w:val="hybridMultilevel"/>
    <w:tmpl w:val="063A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9A7AEB"/>
    <w:multiLevelType w:val="hybridMultilevel"/>
    <w:tmpl w:val="CD2E1D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61610B32"/>
    <w:multiLevelType w:val="hybridMultilevel"/>
    <w:tmpl w:val="23F2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2E407F"/>
    <w:multiLevelType w:val="hybridMultilevel"/>
    <w:tmpl w:val="26AAD13E"/>
    <w:lvl w:ilvl="0" w:tplc="C8FAA9B4">
      <w:start w:val="1"/>
      <w:numFmt w:val="bullet"/>
      <w:lvlText w:val=""/>
      <w:lvlJc w:val="left"/>
      <w:pPr>
        <w:tabs>
          <w:tab w:val="num" w:pos="630"/>
        </w:tabs>
        <w:ind w:left="630" w:hanging="360"/>
      </w:pPr>
      <w:rPr>
        <w:rFonts w:ascii="Wingdings" w:hAnsi="Wingdings" w:hint="default"/>
        <w:color w:val="000099"/>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nsid w:val="6DF80D7C"/>
    <w:multiLevelType w:val="hybridMultilevel"/>
    <w:tmpl w:val="1C1A5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EA1827"/>
    <w:multiLevelType w:val="hybridMultilevel"/>
    <w:tmpl w:val="904C1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9AF07C4"/>
    <w:multiLevelType w:val="hybridMultilevel"/>
    <w:tmpl w:val="3454C6C6"/>
    <w:lvl w:ilvl="0" w:tplc="4F7483FC">
      <w:start w:val="1"/>
      <w:numFmt w:val="bullet"/>
      <w:lvlText w:val=""/>
      <w:lvlJc w:val="left"/>
      <w:pPr>
        <w:tabs>
          <w:tab w:val="num" w:pos="504"/>
        </w:tabs>
        <w:ind w:left="504" w:hanging="360"/>
      </w:pPr>
      <w:rPr>
        <w:rFonts w:ascii="Wingdings" w:hAnsi="Wingdings" w:hint="default"/>
        <w:b w:val="0"/>
        <w:color w:val="000099"/>
        <w:sz w:val="20"/>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9"/>
  </w:num>
  <w:num w:numId="6">
    <w:abstractNumId w:val="4"/>
  </w:num>
  <w:num w:numId="7">
    <w:abstractNumId w:val="10"/>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05"/>
    <w:rsid w:val="00002AA0"/>
    <w:rsid w:val="000422F9"/>
    <w:rsid w:val="000C4D72"/>
    <w:rsid w:val="00102E00"/>
    <w:rsid w:val="0011316E"/>
    <w:rsid w:val="001170A1"/>
    <w:rsid w:val="001255FD"/>
    <w:rsid w:val="0012750B"/>
    <w:rsid w:val="0013670B"/>
    <w:rsid w:val="00141BFD"/>
    <w:rsid w:val="0018498D"/>
    <w:rsid w:val="001B4C59"/>
    <w:rsid w:val="0020148D"/>
    <w:rsid w:val="00221735"/>
    <w:rsid w:val="00234B8E"/>
    <w:rsid w:val="00251AB4"/>
    <w:rsid w:val="00294627"/>
    <w:rsid w:val="002B1392"/>
    <w:rsid w:val="002C1FAD"/>
    <w:rsid w:val="00301FBE"/>
    <w:rsid w:val="00345076"/>
    <w:rsid w:val="00390C76"/>
    <w:rsid w:val="003A0A6B"/>
    <w:rsid w:val="0046190A"/>
    <w:rsid w:val="004677A8"/>
    <w:rsid w:val="004761B9"/>
    <w:rsid w:val="004C68B4"/>
    <w:rsid w:val="004D5217"/>
    <w:rsid w:val="004E27D9"/>
    <w:rsid w:val="004E582C"/>
    <w:rsid w:val="00507CFB"/>
    <w:rsid w:val="00550F05"/>
    <w:rsid w:val="005567B9"/>
    <w:rsid w:val="0057713D"/>
    <w:rsid w:val="005939F0"/>
    <w:rsid w:val="005C446B"/>
    <w:rsid w:val="006132C7"/>
    <w:rsid w:val="00625D45"/>
    <w:rsid w:val="006342FC"/>
    <w:rsid w:val="00654380"/>
    <w:rsid w:val="00664266"/>
    <w:rsid w:val="00676913"/>
    <w:rsid w:val="0069728D"/>
    <w:rsid w:val="006B3E50"/>
    <w:rsid w:val="006E1116"/>
    <w:rsid w:val="006E65FE"/>
    <w:rsid w:val="007048BE"/>
    <w:rsid w:val="0071332A"/>
    <w:rsid w:val="00747486"/>
    <w:rsid w:val="00756A95"/>
    <w:rsid w:val="0076274D"/>
    <w:rsid w:val="007703DD"/>
    <w:rsid w:val="007965BB"/>
    <w:rsid w:val="007B246F"/>
    <w:rsid w:val="007D43CA"/>
    <w:rsid w:val="007D63A0"/>
    <w:rsid w:val="007E4B7D"/>
    <w:rsid w:val="00837CD4"/>
    <w:rsid w:val="00862365"/>
    <w:rsid w:val="00871FCC"/>
    <w:rsid w:val="00882DEC"/>
    <w:rsid w:val="008861B9"/>
    <w:rsid w:val="0091192C"/>
    <w:rsid w:val="0097145F"/>
    <w:rsid w:val="00981CAB"/>
    <w:rsid w:val="00982620"/>
    <w:rsid w:val="009854FB"/>
    <w:rsid w:val="009A40E7"/>
    <w:rsid w:val="009C453B"/>
    <w:rsid w:val="009F3014"/>
    <w:rsid w:val="00A2558A"/>
    <w:rsid w:val="00A32AAC"/>
    <w:rsid w:val="00A36DFE"/>
    <w:rsid w:val="00A627BB"/>
    <w:rsid w:val="00AC12C7"/>
    <w:rsid w:val="00AD49FD"/>
    <w:rsid w:val="00AE4157"/>
    <w:rsid w:val="00AE79C5"/>
    <w:rsid w:val="00B003D4"/>
    <w:rsid w:val="00B00C10"/>
    <w:rsid w:val="00B13BCB"/>
    <w:rsid w:val="00B34B77"/>
    <w:rsid w:val="00B76018"/>
    <w:rsid w:val="00B85066"/>
    <w:rsid w:val="00BA1D7E"/>
    <w:rsid w:val="00BB1DB8"/>
    <w:rsid w:val="00BC1387"/>
    <w:rsid w:val="00C01D9D"/>
    <w:rsid w:val="00C06EB5"/>
    <w:rsid w:val="00C4069A"/>
    <w:rsid w:val="00C42E12"/>
    <w:rsid w:val="00C4764B"/>
    <w:rsid w:val="00C63ADF"/>
    <w:rsid w:val="00C71C6E"/>
    <w:rsid w:val="00C74E1D"/>
    <w:rsid w:val="00CB1150"/>
    <w:rsid w:val="00CC27CA"/>
    <w:rsid w:val="00CD3DE5"/>
    <w:rsid w:val="00CD734B"/>
    <w:rsid w:val="00CE23A8"/>
    <w:rsid w:val="00CE4CC5"/>
    <w:rsid w:val="00CF1A05"/>
    <w:rsid w:val="00CF279D"/>
    <w:rsid w:val="00D0659B"/>
    <w:rsid w:val="00D101E3"/>
    <w:rsid w:val="00D24172"/>
    <w:rsid w:val="00D34A79"/>
    <w:rsid w:val="00D5536C"/>
    <w:rsid w:val="00D6432F"/>
    <w:rsid w:val="00D83844"/>
    <w:rsid w:val="00DB2874"/>
    <w:rsid w:val="00DF7D7A"/>
    <w:rsid w:val="00E41BE0"/>
    <w:rsid w:val="00E43D36"/>
    <w:rsid w:val="00E73180"/>
    <w:rsid w:val="00E95E52"/>
    <w:rsid w:val="00EB48F0"/>
    <w:rsid w:val="00EC67D4"/>
    <w:rsid w:val="00F912BA"/>
    <w:rsid w:val="00F95E9D"/>
    <w:rsid w:val="00FA69AC"/>
    <w:rsid w:val="00FE12C2"/>
    <w:rsid w:val="00FF00F5"/>
    <w:rsid w:val="00FF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607290"/>
  <w15:docId w15:val="{381310BE-C640-42B7-AA56-15C2BCB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A05"/>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A05"/>
    <w:pPr>
      <w:tabs>
        <w:tab w:val="center" w:pos="4680"/>
        <w:tab w:val="right" w:pos="9360"/>
      </w:tabs>
    </w:pPr>
  </w:style>
  <w:style w:type="character" w:customStyle="1" w:styleId="HeaderChar">
    <w:name w:val="Header Char"/>
    <w:basedOn w:val="DefaultParagraphFont"/>
    <w:link w:val="Header"/>
    <w:uiPriority w:val="99"/>
    <w:rsid w:val="00CF1A05"/>
  </w:style>
  <w:style w:type="paragraph" w:styleId="Footer">
    <w:name w:val="footer"/>
    <w:basedOn w:val="Normal"/>
    <w:link w:val="FooterChar"/>
    <w:uiPriority w:val="99"/>
    <w:unhideWhenUsed/>
    <w:rsid w:val="00CF1A05"/>
    <w:pPr>
      <w:tabs>
        <w:tab w:val="center" w:pos="4680"/>
        <w:tab w:val="right" w:pos="9360"/>
      </w:tabs>
    </w:pPr>
  </w:style>
  <w:style w:type="character" w:customStyle="1" w:styleId="FooterChar">
    <w:name w:val="Footer Char"/>
    <w:basedOn w:val="DefaultParagraphFont"/>
    <w:link w:val="Footer"/>
    <w:uiPriority w:val="99"/>
    <w:rsid w:val="00CF1A05"/>
  </w:style>
  <w:style w:type="paragraph" w:styleId="BalloonText">
    <w:name w:val="Balloon Text"/>
    <w:basedOn w:val="Normal"/>
    <w:link w:val="BalloonTextChar"/>
    <w:uiPriority w:val="99"/>
    <w:semiHidden/>
    <w:unhideWhenUsed/>
    <w:rsid w:val="00CF1A05"/>
    <w:rPr>
      <w:rFonts w:ascii="Tahoma" w:hAnsi="Tahoma" w:cs="Tahoma"/>
      <w:sz w:val="16"/>
      <w:szCs w:val="16"/>
    </w:rPr>
  </w:style>
  <w:style w:type="character" w:customStyle="1" w:styleId="BalloonTextChar">
    <w:name w:val="Balloon Text Char"/>
    <w:link w:val="BalloonText"/>
    <w:uiPriority w:val="99"/>
    <w:semiHidden/>
    <w:rsid w:val="00CF1A05"/>
    <w:rPr>
      <w:rFonts w:ascii="Tahoma" w:hAnsi="Tahoma" w:cs="Tahoma"/>
      <w:sz w:val="16"/>
      <w:szCs w:val="16"/>
    </w:rPr>
  </w:style>
  <w:style w:type="paragraph" w:styleId="NormalWeb">
    <w:name w:val="Normal (Web)"/>
    <w:basedOn w:val="Normal"/>
    <w:uiPriority w:val="99"/>
    <w:semiHidden/>
    <w:rsid w:val="00CF1A05"/>
    <w:pPr>
      <w:spacing w:before="100" w:beforeAutospacing="1" w:after="100" w:afterAutospacing="1"/>
    </w:pPr>
    <w:rPr>
      <w:color w:val="000000"/>
      <w:sz w:val="24"/>
      <w:szCs w:val="24"/>
    </w:rPr>
  </w:style>
  <w:style w:type="character" w:styleId="Hyperlink">
    <w:name w:val="Hyperlink"/>
    <w:uiPriority w:val="99"/>
    <w:semiHidden/>
    <w:rsid w:val="00CF1A05"/>
    <w:rPr>
      <w:rFonts w:cs="Times New Roman"/>
      <w:color w:val="0000FF"/>
      <w:u w:val="single"/>
    </w:rPr>
  </w:style>
  <w:style w:type="paragraph" w:styleId="HTMLPreformatted">
    <w:name w:val="HTML Preformatted"/>
    <w:basedOn w:val="Normal"/>
    <w:link w:val="HTMLPreformattedChar"/>
    <w:uiPriority w:val="99"/>
    <w:rsid w:val="00CF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rPr>
  </w:style>
  <w:style w:type="character" w:customStyle="1" w:styleId="HTMLPreformattedChar">
    <w:name w:val="HTML Preformatted Char"/>
    <w:link w:val="HTMLPreformatted"/>
    <w:uiPriority w:val="99"/>
    <w:rsid w:val="00CF1A05"/>
    <w:rPr>
      <w:rFonts w:ascii="Courier" w:eastAsia="Times New Roman" w:hAnsi="Courier" w:cs="Courier New"/>
      <w:sz w:val="20"/>
      <w:szCs w:val="20"/>
    </w:rPr>
  </w:style>
  <w:style w:type="character" w:styleId="CommentReference">
    <w:name w:val="annotation reference"/>
    <w:uiPriority w:val="99"/>
    <w:semiHidden/>
    <w:unhideWhenUsed/>
    <w:rsid w:val="0069728D"/>
    <w:rPr>
      <w:sz w:val="16"/>
      <w:szCs w:val="16"/>
    </w:rPr>
  </w:style>
  <w:style w:type="paragraph" w:styleId="CommentText">
    <w:name w:val="annotation text"/>
    <w:basedOn w:val="Normal"/>
    <w:link w:val="CommentTextChar"/>
    <w:uiPriority w:val="99"/>
    <w:semiHidden/>
    <w:unhideWhenUsed/>
    <w:rsid w:val="0069728D"/>
  </w:style>
  <w:style w:type="character" w:customStyle="1" w:styleId="CommentTextChar">
    <w:name w:val="Comment Text Char"/>
    <w:link w:val="CommentText"/>
    <w:uiPriority w:val="99"/>
    <w:semiHidden/>
    <w:rsid w:val="0069728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9728D"/>
    <w:rPr>
      <w:b/>
      <w:bCs/>
    </w:rPr>
  </w:style>
  <w:style w:type="character" w:customStyle="1" w:styleId="CommentSubjectChar">
    <w:name w:val="Comment Subject Char"/>
    <w:link w:val="CommentSubject"/>
    <w:uiPriority w:val="99"/>
    <w:semiHidden/>
    <w:rsid w:val="0069728D"/>
    <w:rPr>
      <w:rFonts w:ascii="Times New Roman" w:eastAsia="Times New Roman" w:hAnsi="Times New Roman"/>
      <w:b/>
      <w:bCs/>
    </w:rPr>
  </w:style>
  <w:style w:type="paragraph" w:styleId="Revision">
    <w:name w:val="Revision"/>
    <w:hidden/>
    <w:uiPriority w:val="99"/>
    <w:semiHidden/>
    <w:rsid w:val="0069728D"/>
    <w:rPr>
      <w:rFonts w:ascii="Times New Roman" w:eastAsia="Times New Roman" w:hAnsi="Times New Roman"/>
    </w:rPr>
  </w:style>
  <w:style w:type="paragraph" w:customStyle="1" w:styleId="Normalc">
    <w:name w:val="Normalc"/>
    <w:basedOn w:val="Normal"/>
    <w:rsid w:val="00676913"/>
    <w:pPr>
      <w:tabs>
        <w:tab w:val="left" w:pos="774"/>
        <w:tab w:val="left" w:pos="1272"/>
      </w:tabs>
      <w:spacing w:before="120"/>
      <w:jc w:val="both"/>
    </w:pPr>
    <w:rPr>
      <w:rFonts w:ascii="Univers" w:hAnsi="Univers"/>
    </w:rPr>
  </w:style>
  <w:style w:type="paragraph" w:styleId="ListParagraph">
    <w:name w:val="List Paragraph"/>
    <w:basedOn w:val="Normal"/>
    <w:uiPriority w:val="34"/>
    <w:qFormat/>
    <w:rsid w:val="0067691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ency.governmentjobs.com/oregon/default.cfm?action=viewJob&amp;jobID=815528" TargetMode="External"/><Relationship Id="rId13" Type="http://schemas.openxmlformats.org/officeDocument/2006/relationships/hyperlink" Target="http://www.salemchambe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g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veloregon.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oregon.gov/DAS" TargetMode="External"/><Relationship Id="rId4" Type="http://schemas.openxmlformats.org/officeDocument/2006/relationships/settings" Target="settings.xml"/><Relationship Id="rId9" Type="http://schemas.openxmlformats.org/officeDocument/2006/relationships/hyperlink" Target="http://www.oregon.gov" TargetMode="External"/><Relationship Id="rId14" Type="http://schemas.openxmlformats.org/officeDocument/2006/relationships/hyperlink" Target="http://www.portlandareachamb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2BB2-E177-4EC7-AE5A-54D8BC23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Wilson</dc:creator>
  <cp:lastModifiedBy>KLEIN Renee A * COO</cp:lastModifiedBy>
  <cp:revision>4</cp:revision>
  <cp:lastPrinted>2014-08-21T16:18:00Z</cp:lastPrinted>
  <dcterms:created xsi:type="dcterms:W3CDTF">2014-08-21T16:18:00Z</dcterms:created>
  <dcterms:modified xsi:type="dcterms:W3CDTF">2014-08-29T14:13:00Z</dcterms:modified>
</cp:coreProperties>
</file>