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D30DA3" w:rsidRPr="00D30DA3" w:rsidRDefault="00D30DA3" w:rsidP="00D30DA3">
      <w:pPr>
        <w:numPr>
          <w:ilvl w:val="0"/>
          <w:numId w:val="40"/>
        </w:numPr>
        <w:jc w:val="both"/>
        <w:outlineLvl w:val="0"/>
        <w:rPr>
          <w:rFonts w:ascii="Times New Roman" w:hAnsi="Times New Roman"/>
          <w:lang w:bidi="ar-SA"/>
        </w:rPr>
      </w:pPr>
      <w:r w:rsidRPr="00D30DA3">
        <w:rPr>
          <w:rFonts w:ascii="Times New Roman" w:hAnsi="Times New Roman"/>
          <w:lang w:bidi="ar-SA"/>
        </w:rPr>
        <w:t>Funding Status – FY 2018 and FY 2017</w:t>
      </w:r>
    </w:p>
    <w:p w:rsidR="00D30DA3" w:rsidRPr="00D30DA3" w:rsidRDefault="00D30DA3" w:rsidP="00D30DA3">
      <w:pPr>
        <w:numPr>
          <w:ilvl w:val="0"/>
          <w:numId w:val="40"/>
        </w:numPr>
        <w:spacing w:before="120"/>
        <w:jc w:val="both"/>
        <w:outlineLvl w:val="0"/>
        <w:rPr>
          <w:rFonts w:ascii="Times New Roman" w:hAnsi="Times New Roman"/>
          <w:lang w:bidi="ar-SA"/>
        </w:rPr>
      </w:pPr>
      <w:r w:rsidRPr="00D30DA3">
        <w:rPr>
          <w:rFonts w:ascii="Times New Roman" w:hAnsi="Times New Roman"/>
          <w:lang w:bidi="ar-SA"/>
        </w:rPr>
        <w:t>Universal Service and National Security Threats</w:t>
      </w:r>
      <w:bookmarkStart w:id="0" w:name="_GoBack"/>
      <w:bookmarkEnd w:id="0"/>
    </w:p>
    <w:p w:rsidR="00D30DA3" w:rsidRPr="00D30DA3" w:rsidRDefault="00D30DA3" w:rsidP="00D30DA3">
      <w:pPr>
        <w:numPr>
          <w:ilvl w:val="0"/>
          <w:numId w:val="40"/>
        </w:numPr>
        <w:spacing w:before="120"/>
        <w:jc w:val="both"/>
        <w:outlineLvl w:val="0"/>
        <w:rPr>
          <w:rFonts w:ascii="Times New Roman" w:hAnsi="Times New Roman"/>
          <w:lang w:bidi="ar-SA"/>
        </w:rPr>
      </w:pPr>
      <w:r w:rsidRPr="00D30DA3">
        <w:rPr>
          <w:rFonts w:ascii="Times New Roman" w:hAnsi="Times New Roman"/>
          <w:lang w:bidi="ar-SA"/>
        </w:rPr>
        <w:t>Updates on USAC’s E-Rate Productivity Center and Legacy System</w:t>
      </w:r>
    </w:p>
    <w:p w:rsidR="00D30DA3" w:rsidRPr="00D30DA3" w:rsidRDefault="00D30DA3" w:rsidP="00D30DA3">
      <w:pPr>
        <w:numPr>
          <w:ilvl w:val="1"/>
          <w:numId w:val="40"/>
        </w:numPr>
        <w:spacing w:before="20"/>
        <w:jc w:val="both"/>
        <w:outlineLvl w:val="0"/>
        <w:rPr>
          <w:rFonts w:ascii="Times New Roman" w:hAnsi="Times New Roman"/>
          <w:lang w:bidi="ar-SA"/>
        </w:rPr>
      </w:pPr>
      <w:bookmarkStart w:id="1" w:name="_Hlk500051018"/>
      <w:r w:rsidRPr="00D30DA3">
        <w:rPr>
          <w:rFonts w:ascii="Times New Roman" w:hAnsi="Times New Roman"/>
          <w:lang w:bidi="ar-SA"/>
        </w:rPr>
        <w:t>Late-Filed Form 471 Applications for FY 2018</w:t>
      </w:r>
    </w:p>
    <w:p w:rsidR="00D30DA3" w:rsidRPr="00D30DA3" w:rsidRDefault="00D30DA3" w:rsidP="00D30DA3">
      <w:pPr>
        <w:numPr>
          <w:ilvl w:val="1"/>
          <w:numId w:val="40"/>
        </w:numPr>
        <w:spacing w:before="20"/>
        <w:jc w:val="both"/>
        <w:outlineLvl w:val="0"/>
        <w:rPr>
          <w:rFonts w:ascii="Times New Roman" w:hAnsi="Times New Roman"/>
          <w:lang w:bidi="ar-SA"/>
        </w:rPr>
      </w:pPr>
      <w:r w:rsidRPr="00D30DA3">
        <w:rPr>
          <w:rFonts w:ascii="Times New Roman" w:hAnsi="Times New Roman"/>
          <w:lang w:bidi="ar-SA"/>
        </w:rPr>
        <w:t>Unlocking of EPC Entity Profiles</w:t>
      </w:r>
    </w:p>
    <w:bookmarkEnd w:id="1"/>
    <w:p w:rsidR="00D30DA3" w:rsidRPr="00D30DA3" w:rsidRDefault="00D30DA3" w:rsidP="00D30DA3">
      <w:pPr>
        <w:numPr>
          <w:ilvl w:val="0"/>
          <w:numId w:val="40"/>
        </w:numPr>
        <w:spacing w:before="120"/>
        <w:jc w:val="both"/>
        <w:outlineLvl w:val="0"/>
        <w:rPr>
          <w:rFonts w:ascii="Times New Roman" w:hAnsi="Times New Roman"/>
          <w:lang w:bidi="ar-SA"/>
        </w:rPr>
      </w:pPr>
      <w:r w:rsidRPr="00D30DA3">
        <w:rPr>
          <w:rFonts w:ascii="Times New Roman" w:hAnsi="Times New Roman"/>
          <w:lang w:bidi="ar-SA"/>
        </w:rPr>
        <w:t>E-Rate</w:t>
      </w:r>
      <w:r w:rsidRPr="00D30DA3">
        <w:rPr>
          <w:rFonts w:ascii="Times New Roman" w:hAnsi="Times New Roman"/>
          <w:i/>
          <w:lang w:bidi="ar-SA"/>
        </w:rPr>
        <w:t xml:space="preserve"> </w:t>
      </w:r>
      <w:r w:rsidRPr="00D30DA3">
        <w:rPr>
          <w:rFonts w:ascii="Times New Roman" w:hAnsi="Times New Roman"/>
          <w:lang w:bidi="ar-SA"/>
        </w:rPr>
        <w:t>Updates and Reminders</w:t>
      </w:r>
    </w:p>
    <w:p w:rsidR="00D30DA3" w:rsidRPr="00D30DA3" w:rsidRDefault="00D30DA3" w:rsidP="00D30DA3">
      <w:pPr>
        <w:numPr>
          <w:ilvl w:val="0"/>
          <w:numId w:val="40"/>
        </w:numPr>
        <w:spacing w:before="20"/>
        <w:ind w:left="1080"/>
        <w:contextualSpacing/>
        <w:jc w:val="both"/>
        <w:outlineLvl w:val="0"/>
        <w:rPr>
          <w:rFonts w:ascii="Times New Roman" w:hAnsi="Times New Roman"/>
          <w:lang w:bidi="ar-SA"/>
        </w:rPr>
      </w:pPr>
      <w:r w:rsidRPr="00D30DA3">
        <w:rPr>
          <w:rFonts w:ascii="Times New Roman" w:hAnsi="Times New Roman"/>
          <w:lang w:bidi="ar-SA"/>
        </w:rPr>
        <w:t>Upcoming 2018 E-Rate Dates</w:t>
      </w:r>
    </w:p>
    <w:p w:rsidR="00D30DA3" w:rsidRPr="00D30DA3" w:rsidRDefault="00D30DA3" w:rsidP="00D30DA3">
      <w:pPr>
        <w:numPr>
          <w:ilvl w:val="1"/>
          <w:numId w:val="40"/>
        </w:numPr>
        <w:spacing w:before="20"/>
        <w:jc w:val="both"/>
        <w:outlineLvl w:val="0"/>
        <w:rPr>
          <w:rFonts w:ascii="Times New Roman" w:hAnsi="Times New Roman"/>
          <w:lang w:bidi="ar-SA"/>
        </w:rPr>
      </w:pPr>
      <w:r w:rsidRPr="00D30DA3">
        <w:rPr>
          <w:rFonts w:ascii="Times New Roman" w:hAnsi="Times New Roman"/>
          <w:lang w:bidi="ar-SA"/>
        </w:rPr>
        <w:t xml:space="preserve">FCC Decision Watch </w:t>
      </w:r>
    </w:p>
    <w:p w:rsidR="00D30DA3" w:rsidRPr="00D30DA3" w:rsidRDefault="00D30DA3" w:rsidP="00D30DA3">
      <w:pPr>
        <w:numPr>
          <w:ilvl w:val="0"/>
          <w:numId w:val="41"/>
        </w:numPr>
        <w:spacing w:before="120"/>
        <w:jc w:val="both"/>
        <w:outlineLvl w:val="0"/>
        <w:rPr>
          <w:rFonts w:ascii="Times New Roman" w:hAnsi="Times New Roman"/>
          <w:b/>
          <w:color w:val="1F497D"/>
        </w:rPr>
      </w:pPr>
      <w:r w:rsidRPr="00D30DA3">
        <w:rPr>
          <w:rFonts w:ascii="Times New Roman" w:hAnsi="Times New Roman"/>
          <w:lang w:bidi="ar-SA"/>
        </w:rPr>
        <w:t>USAC News Brief Dated March 30 – Overview of the PIA Review Process</w:t>
      </w:r>
    </w:p>
    <w:p w:rsidR="00D30DA3" w:rsidRPr="00D30DA3" w:rsidRDefault="00D30DA3" w:rsidP="00D30DA3">
      <w:pPr>
        <w:outlineLvl w:val="0"/>
        <w:rPr>
          <w:rFonts w:ascii="Times New Roman" w:hAnsi="Times New Roman"/>
          <w:b/>
          <w:color w:val="1F497D"/>
          <w:sz w:val="44"/>
          <w:szCs w:val="44"/>
          <w:lang w:bidi="ar-SA"/>
        </w:rPr>
      </w:pPr>
    </w:p>
    <w:p w:rsidR="00D30DA3" w:rsidRPr="00D30DA3" w:rsidRDefault="00D30DA3" w:rsidP="00D30DA3">
      <w:pPr>
        <w:rPr>
          <w:rFonts w:ascii="Times New Roman" w:hAnsi="Times New Roman"/>
          <w:b/>
          <w:color w:val="1F497D"/>
          <w:lang w:bidi="ar-SA"/>
        </w:rPr>
      </w:pPr>
      <w:r w:rsidRPr="00D30DA3">
        <w:rPr>
          <w:rFonts w:ascii="Times New Roman" w:hAnsi="Times New Roman"/>
          <w:b/>
          <w:color w:val="1F497D"/>
          <w:lang w:bidi="ar-SA"/>
        </w:rPr>
        <w:t>Funding Status – FY 2018 and FY 2017</w:t>
      </w:r>
    </w:p>
    <w:p w:rsidR="00D30DA3" w:rsidRPr="00D30DA3" w:rsidRDefault="00D30DA3" w:rsidP="00D30DA3">
      <w:pPr>
        <w:rPr>
          <w:rFonts w:ascii="Times New Roman" w:hAnsi="Times New Roman"/>
          <w:lang w:bidi="ar-SA"/>
        </w:rPr>
      </w:pPr>
    </w:p>
    <w:p w:rsidR="00D30DA3" w:rsidRPr="00D30DA3" w:rsidRDefault="00D30DA3" w:rsidP="00D30DA3">
      <w:pPr>
        <w:rPr>
          <w:rFonts w:ascii="Times New Roman" w:hAnsi="Times New Roman"/>
          <w:i/>
          <w:color w:val="1F497D"/>
          <w:lang w:bidi="ar-SA"/>
        </w:rPr>
      </w:pPr>
      <w:r w:rsidRPr="00D30DA3">
        <w:rPr>
          <w:rFonts w:ascii="Times New Roman" w:hAnsi="Times New Roman"/>
          <w:i/>
          <w:color w:val="1F497D"/>
          <w:lang w:bidi="ar-SA"/>
        </w:rPr>
        <w:t>FY 2018:</w:t>
      </w:r>
    </w:p>
    <w:p w:rsidR="00D30DA3" w:rsidRPr="00D30DA3" w:rsidRDefault="00D30DA3" w:rsidP="00D30DA3">
      <w:pPr>
        <w:rPr>
          <w:rFonts w:ascii="Times New Roman" w:hAnsi="Times New Roman"/>
          <w:i/>
          <w:color w:val="1F3864"/>
          <w:lang w:bidi="ar-SA"/>
        </w:rPr>
      </w:pPr>
    </w:p>
    <w:p w:rsidR="00D30DA3" w:rsidRPr="00D30DA3" w:rsidRDefault="00D30DA3" w:rsidP="00D30DA3">
      <w:pPr>
        <w:rPr>
          <w:rFonts w:ascii="Times New Roman" w:hAnsi="Times New Roman"/>
          <w:b/>
          <w:lang w:bidi="ar-SA"/>
        </w:rPr>
      </w:pPr>
      <w:bookmarkStart w:id="2" w:name="_Hlk501354306"/>
      <w:r w:rsidRPr="00D30DA3">
        <w:rPr>
          <w:rFonts w:ascii="Times New Roman" w:hAnsi="Times New Roman"/>
          <w:lang w:bidi="ar-SA"/>
        </w:rPr>
        <w:t>The FY 2018 Form 471 Application Window closed Thursday, March 22, 2018.</w:t>
      </w:r>
    </w:p>
    <w:p w:rsidR="00D30DA3" w:rsidRPr="00D30DA3" w:rsidRDefault="00D30DA3" w:rsidP="00D30DA3">
      <w:pPr>
        <w:rPr>
          <w:rFonts w:ascii="Times New Roman" w:hAnsi="Times New Roman"/>
          <w:b/>
          <w:lang w:bidi="ar-SA"/>
        </w:rPr>
      </w:pPr>
    </w:p>
    <w:p w:rsidR="00D30DA3" w:rsidRPr="00D30DA3" w:rsidRDefault="00D30DA3" w:rsidP="00D30DA3">
      <w:pPr>
        <w:spacing w:after="120"/>
        <w:jc w:val="both"/>
        <w:rPr>
          <w:rFonts w:ascii="Times New Roman" w:hAnsi="Times New Roman"/>
          <w:color w:val="000000"/>
          <w:lang w:bidi="ar-SA"/>
        </w:rPr>
      </w:pPr>
      <w:bookmarkStart w:id="3" w:name="_Hlk509759858"/>
      <w:r w:rsidRPr="00D30DA3">
        <w:rPr>
          <w:rFonts w:ascii="Times New Roman" w:hAnsi="Times New Roman"/>
          <w:color w:val="000000"/>
          <w:lang w:bidi="ar-SA"/>
        </w:rPr>
        <w:t xml:space="preserve">Based on data in USAC’s </w:t>
      </w:r>
      <w:hyperlink r:id="rId8" w:tgtFrame="_blank" w:history="1">
        <w:r w:rsidRPr="00D30DA3">
          <w:rPr>
            <w:rFonts w:ascii="Times New Roman" w:hAnsi="Times New Roman"/>
            <w:color w:val="0000FF"/>
            <w:u w:val="single"/>
            <w:lang w:bidi="ar-SA"/>
          </w:rPr>
          <w:t>FRN Status Tool</w:t>
        </w:r>
      </w:hyperlink>
      <w:r w:rsidRPr="00D30DA3">
        <w:rPr>
          <w:rFonts w:ascii="Times New Roman" w:hAnsi="Times New Roman"/>
          <w:color w:val="000000"/>
          <w:lang w:bidi="ar-SA"/>
        </w:rPr>
        <w:t xml:space="preserve">, the total demand for FY 2018 is approximately $2.77 billion — well below next year’s $4 billion funding cap.  Many FY 2018 applications have already been reviewed and are currently shown in a “Wave Ready” status.  Our expectation is that the first wave for FY 2018 can be expected as early as mid-April.  </w:t>
      </w:r>
    </w:p>
    <w:bookmarkEnd w:id="2"/>
    <w:bookmarkEnd w:id="3"/>
    <w:p w:rsidR="00D30DA3" w:rsidRPr="00D30DA3" w:rsidRDefault="00D30DA3" w:rsidP="00D30DA3">
      <w:pPr>
        <w:rPr>
          <w:rFonts w:ascii="Times New Roman" w:hAnsi="Times New Roman"/>
          <w:i/>
          <w:color w:val="1F3864"/>
          <w:lang w:bidi="ar-SA"/>
        </w:rPr>
      </w:pPr>
    </w:p>
    <w:p w:rsidR="00D30DA3" w:rsidRPr="00D30DA3" w:rsidRDefault="00D30DA3" w:rsidP="00D30DA3">
      <w:pPr>
        <w:rPr>
          <w:rFonts w:ascii="Times New Roman" w:hAnsi="Times New Roman"/>
          <w:i/>
          <w:color w:val="1F497D"/>
          <w:lang w:bidi="ar-SA"/>
        </w:rPr>
      </w:pPr>
      <w:r w:rsidRPr="00D30DA3">
        <w:rPr>
          <w:rFonts w:ascii="Times New Roman" w:hAnsi="Times New Roman"/>
          <w:i/>
          <w:color w:val="1F497D"/>
          <w:lang w:bidi="ar-SA"/>
        </w:rPr>
        <w:t>FY 2017:</w:t>
      </w:r>
    </w:p>
    <w:p w:rsidR="00D30DA3" w:rsidRPr="00D30DA3" w:rsidRDefault="00D30DA3" w:rsidP="00D30DA3">
      <w:pPr>
        <w:rPr>
          <w:rFonts w:ascii="Times New Roman" w:hAnsi="Times New Roman"/>
          <w:i/>
          <w:color w:val="1F3864"/>
          <w:lang w:bidi="ar-SA"/>
        </w:rPr>
      </w:pPr>
    </w:p>
    <w:p w:rsidR="00071154" w:rsidRPr="00D30DA3" w:rsidRDefault="00D30DA3" w:rsidP="00071154">
      <w:pPr>
        <w:jc w:val="both"/>
        <w:rPr>
          <w:rFonts w:ascii="Times New Roman" w:hAnsi="Times New Roman"/>
          <w:lang w:bidi="ar-SA"/>
        </w:rPr>
      </w:pPr>
      <w:r w:rsidRPr="00D30DA3">
        <w:rPr>
          <w:rFonts w:ascii="Times New Roman" w:hAnsi="Times New Roman"/>
          <w:lang w:bidi="ar-SA"/>
        </w:rPr>
        <w:t>Wave 48 for FY 2017 was released Thursday, March 29</w:t>
      </w:r>
      <w:r w:rsidRPr="00D30DA3">
        <w:rPr>
          <w:rFonts w:ascii="Times New Roman" w:hAnsi="Times New Roman"/>
          <w:vertAlign w:val="superscript"/>
          <w:lang w:bidi="ar-SA"/>
        </w:rPr>
        <w:t>th</w:t>
      </w:r>
      <w:r w:rsidRPr="00D30DA3">
        <w:rPr>
          <w:rFonts w:ascii="Times New Roman" w:hAnsi="Times New Roman"/>
          <w:lang w:bidi="ar-SA"/>
        </w:rPr>
        <w:t>, for a total of $7.45 million.  Wave 49 for hurricane relief applicants was issued on Friday, March 30</w:t>
      </w:r>
      <w:r w:rsidRPr="00D30DA3">
        <w:rPr>
          <w:rFonts w:ascii="Times New Roman" w:hAnsi="Times New Roman"/>
          <w:vertAlign w:val="superscript"/>
          <w:lang w:bidi="ar-SA"/>
        </w:rPr>
        <w:t>th</w:t>
      </w:r>
      <w:r w:rsidRPr="00D30DA3">
        <w:rPr>
          <w:rFonts w:ascii="Times New Roman" w:hAnsi="Times New Roman"/>
          <w:lang w:bidi="ar-SA"/>
        </w:rPr>
        <w:t>, for $511 thousand.</w:t>
      </w:r>
      <w:r w:rsidRPr="00D30DA3">
        <w:rPr>
          <w:rFonts w:ascii="Times New Roman" w:hAnsi="Times New Roman"/>
          <w:color w:val="FF0000"/>
          <w:lang w:bidi="ar-SA"/>
        </w:rPr>
        <w:t xml:space="preserve">  </w:t>
      </w:r>
      <w:r w:rsidRPr="00D30DA3">
        <w:rPr>
          <w:rFonts w:ascii="Times New Roman" w:hAnsi="Times New Roman"/>
          <w:lang w:bidi="ar-SA"/>
        </w:rPr>
        <w:t>Cumulative national funding through Wave 49 is $2.25 billion, including $92.7 million for New York.  Wave 50 is expected to be released Friday, April 6</w:t>
      </w:r>
      <w:r w:rsidRPr="00D30DA3">
        <w:rPr>
          <w:rFonts w:ascii="Times New Roman" w:hAnsi="Times New Roman"/>
          <w:vertAlign w:val="superscript"/>
          <w:lang w:bidi="ar-SA"/>
        </w:rPr>
        <w:t>th</w:t>
      </w:r>
      <w:r w:rsidRPr="00D30DA3">
        <w:rPr>
          <w:rFonts w:ascii="Times New Roman" w:hAnsi="Times New Roman"/>
          <w:lang w:bidi="ar-SA"/>
        </w:rPr>
        <w:t>.</w:t>
      </w:r>
    </w:p>
    <w:p w:rsidR="009C3B02" w:rsidRPr="009C3B02" w:rsidRDefault="009C3B02" w:rsidP="008332D4">
      <w:pPr>
        <w:jc w:val="both"/>
        <w:rPr>
          <w:rFonts w:ascii="Times New Roman" w:hAnsi="Times New Roman"/>
          <w:b/>
          <w:color w:val="1F497D"/>
          <w:sz w:val="36"/>
          <w:szCs w:val="36"/>
        </w:rPr>
      </w:pPr>
    </w:p>
    <w:p w:rsidR="00E7094C" w:rsidRPr="00E7094C" w:rsidRDefault="00E7094C" w:rsidP="00E7094C">
      <w:pPr>
        <w:jc w:val="both"/>
        <w:rPr>
          <w:rFonts w:ascii="Times New Roman" w:hAnsi="Times New Roman"/>
          <w:b/>
          <w:color w:val="1F497D"/>
        </w:rPr>
      </w:pPr>
      <w:r w:rsidRPr="00E7094C">
        <w:rPr>
          <w:rFonts w:ascii="Times New Roman" w:hAnsi="Times New Roman"/>
          <w:b/>
          <w:color w:val="1F497D"/>
        </w:rPr>
        <w:t>Universal Service and National Security Threats</w:t>
      </w:r>
    </w:p>
    <w:p w:rsidR="00E7094C" w:rsidRPr="00E7094C" w:rsidRDefault="00E7094C" w:rsidP="00E7094C">
      <w:pPr>
        <w:jc w:val="both"/>
        <w:rPr>
          <w:rFonts w:ascii="Times New Roman" w:hAnsi="Times New Roman"/>
          <w:b/>
        </w:rPr>
      </w:pPr>
    </w:p>
    <w:p w:rsidR="00E7094C" w:rsidRPr="00E7094C" w:rsidRDefault="00E7094C" w:rsidP="00E7094C">
      <w:pPr>
        <w:jc w:val="both"/>
        <w:rPr>
          <w:rFonts w:ascii="Times New Roman" w:hAnsi="Times New Roman"/>
          <w:shd w:val="clear" w:color="auto" w:fill="FFFFFF"/>
        </w:rPr>
      </w:pPr>
      <w:r w:rsidRPr="00E7094C">
        <w:rPr>
          <w:rFonts w:ascii="Times New Roman" w:hAnsi="Times New Roman"/>
          <w:shd w:val="clear" w:color="auto" w:fill="FFFFFF"/>
        </w:rPr>
        <w:t xml:space="preserve">FCC Chairman Pai circulated a </w:t>
      </w:r>
      <w:hyperlink r:id="rId9" w:history="1">
        <w:r w:rsidRPr="00E7094C">
          <w:rPr>
            <w:rFonts w:ascii="Times New Roman" w:hAnsi="Times New Roman"/>
            <w:color w:val="0000FF"/>
            <w:u w:val="single"/>
            <w:shd w:val="clear" w:color="auto" w:fill="FFFFFF"/>
          </w:rPr>
          <w:t>draft</w:t>
        </w:r>
      </w:hyperlink>
      <w:r w:rsidRPr="00E7094C">
        <w:rPr>
          <w:rFonts w:ascii="Times New Roman" w:hAnsi="Times New Roman"/>
          <w:shd w:val="clear" w:color="auto" w:fill="FFFFFF"/>
        </w:rPr>
        <w:t xml:space="preserve"> Notice of Proposed Rulemaking (“NPRM”) scheduled for adoption at the FCC’s next open meeting on April 17</w:t>
      </w:r>
      <w:r w:rsidRPr="00E7094C">
        <w:rPr>
          <w:rFonts w:ascii="Times New Roman" w:hAnsi="Times New Roman"/>
          <w:shd w:val="clear" w:color="auto" w:fill="FFFFFF"/>
          <w:vertAlign w:val="superscript"/>
        </w:rPr>
        <w:t>th</w:t>
      </w:r>
      <w:r w:rsidRPr="00E7094C">
        <w:rPr>
          <w:rFonts w:ascii="Times New Roman" w:hAnsi="Times New Roman"/>
          <w:shd w:val="clear" w:color="auto" w:fill="FFFFFF"/>
        </w:rPr>
        <w:t>.  The NPRM seeks comments on rules to restrict Universal Service Fund (“USF”) payments to any equipment and/or service providers deemed to be posing a national security risk to U.S. communications networks or supply chains.</w:t>
      </w:r>
    </w:p>
    <w:p w:rsidR="00E7094C" w:rsidRPr="00E7094C" w:rsidRDefault="00E7094C" w:rsidP="00E7094C">
      <w:pPr>
        <w:jc w:val="both"/>
        <w:rPr>
          <w:rFonts w:ascii="Times New Roman" w:hAnsi="Times New Roman"/>
          <w:shd w:val="clear" w:color="auto" w:fill="FFFFFF"/>
        </w:rPr>
      </w:pPr>
    </w:p>
    <w:p w:rsidR="00E7094C" w:rsidRPr="00E7094C" w:rsidRDefault="00E7094C" w:rsidP="00E7094C">
      <w:pPr>
        <w:jc w:val="both"/>
        <w:rPr>
          <w:rFonts w:ascii="Times New Roman" w:hAnsi="Times New Roman"/>
          <w:shd w:val="clear" w:color="auto" w:fill="FFFFFF"/>
        </w:rPr>
      </w:pPr>
      <w:r w:rsidRPr="00E7094C">
        <w:rPr>
          <w:rFonts w:ascii="Times New Roman" w:hAnsi="Times New Roman"/>
          <w:shd w:val="clear" w:color="auto" w:fill="FFFFFF"/>
        </w:rPr>
        <w:t xml:space="preserve">The FCC’s action is in response to ongoing and growing Executive Branch and Congressional concerns over the purchase and use of telecommunications equipment from certain foreign entities.  Most recently, Congress passed the National Defense Authorization Act for Fiscal year 2018 (“NDAA”) which includes prohibitions on the use of equipment or services provided by Huawei Technologies Company and ZTE Corporation, two Chinese manufacturers, or by </w:t>
      </w:r>
      <w:r w:rsidRPr="00E7094C">
        <w:rPr>
          <w:rFonts w:ascii="Times New Roman" w:hAnsi="Times New Roman"/>
          <w:shd w:val="clear" w:color="auto" w:fill="FFFFFF"/>
        </w:rPr>
        <w:lastRenderedPageBreak/>
        <w:t>Kaspersky Lab, a company with alleged ties to the Russian government.  Presumably both direct and indirect USF payments to these companies would be barred under new FCC rules.  Far less certain is how the new rules might affect U.S. companies with products manufactured in China.</w:t>
      </w:r>
    </w:p>
    <w:p w:rsidR="00E7094C" w:rsidRPr="00E7094C" w:rsidRDefault="00E7094C" w:rsidP="00E7094C">
      <w:pPr>
        <w:jc w:val="both"/>
        <w:rPr>
          <w:rFonts w:ascii="Times New Roman" w:hAnsi="Times New Roman"/>
          <w:shd w:val="clear" w:color="auto" w:fill="FFFFFF"/>
        </w:rPr>
      </w:pPr>
    </w:p>
    <w:p w:rsidR="00E7094C" w:rsidRPr="00E7094C" w:rsidRDefault="00E7094C" w:rsidP="00E7094C">
      <w:pPr>
        <w:spacing w:after="200"/>
        <w:jc w:val="both"/>
        <w:rPr>
          <w:rFonts w:ascii="Times New Roman" w:hAnsi="Times New Roman"/>
          <w:shd w:val="clear" w:color="auto" w:fill="FFFFFF"/>
        </w:rPr>
      </w:pPr>
      <w:r w:rsidRPr="00E7094C">
        <w:rPr>
          <w:rFonts w:ascii="Times New Roman" w:hAnsi="Times New Roman"/>
          <w:shd w:val="clear" w:color="auto" w:fill="FFFFFF"/>
        </w:rPr>
        <w:t>Although the primary goal of the NPRM is to prevent unauthorized foreign access into our national telecom networks, most directly impacting carriers receiving payments from the High Cost fund, the proposed rules would affect all USF programs.  As shown below, referenced by NPRM paragraph numbers, comments will be sought on the following E-rate issues:</w:t>
      </w:r>
    </w:p>
    <w:p w:rsidR="00E7094C" w:rsidRPr="00E7094C" w:rsidRDefault="00E7094C" w:rsidP="00E7094C">
      <w:pPr>
        <w:spacing w:after="120"/>
        <w:ind w:left="720" w:right="360" w:hanging="367"/>
        <w:jc w:val="both"/>
        <w:rPr>
          <w:rFonts w:ascii="Times New Roman" w:hAnsi="Times New Roman"/>
          <w:sz w:val="22"/>
          <w:szCs w:val="22"/>
          <w:lang w:bidi="ar-SA"/>
        </w:rPr>
      </w:pPr>
      <w:r w:rsidRPr="00E7094C">
        <w:rPr>
          <w:rFonts w:ascii="Times New Roman" w:hAnsi="Times New Roman"/>
          <w:sz w:val="22"/>
          <w:szCs w:val="22"/>
          <w:shd w:val="clear" w:color="auto" w:fill="FFFFFF"/>
        </w:rPr>
        <w:t>17.</w:t>
      </w:r>
      <w:r w:rsidRPr="00E7094C">
        <w:rPr>
          <w:rFonts w:ascii="Times New Roman" w:hAnsi="Times New Roman"/>
          <w:sz w:val="22"/>
          <w:szCs w:val="22"/>
          <w:shd w:val="clear" w:color="auto" w:fill="FFFFFF"/>
        </w:rPr>
        <w:tab/>
      </w:r>
      <w:r w:rsidRPr="00E7094C">
        <w:rPr>
          <w:rFonts w:ascii="Times New Roman" w:hAnsi="Times New Roman"/>
          <w:sz w:val="22"/>
          <w:szCs w:val="22"/>
        </w:rPr>
        <w:t>“Are there special considerations for schools, libraries, and rural health care facilities, which may not be as well-positioned as a carrier receiving USF support to know whether the services and/or equipment they purchase with USF support are being provided by an entity that pose a supply chain integrity risk?”</w:t>
      </w:r>
    </w:p>
    <w:p w:rsidR="00E7094C" w:rsidRPr="00E7094C" w:rsidRDefault="00E7094C" w:rsidP="00E7094C">
      <w:pPr>
        <w:spacing w:after="120"/>
        <w:ind w:left="720" w:right="360" w:hanging="367"/>
        <w:jc w:val="both"/>
        <w:rPr>
          <w:rFonts w:ascii="Times New Roman" w:hAnsi="Times New Roman"/>
          <w:sz w:val="22"/>
          <w:szCs w:val="22"/>
        </w:rPr>
      </w:pPr>
      <w:r w:rsidRPr="00E7094C">
        <w:rPr>
          <w:rFonts w:ascii="Times New Roman" w:hAnsi="Times New Roman"/>
          <w:sz w:val="22"/>
          <w:szCs w:val="22"/>
        </w:rPr>
        <w:t xml:space="preserve">24. </w:t>
      </w:r>
      <w:r w:rsidRPr="00E7094C">
        <w:rPr>
          <w:rFonts w:ascii="Times New Roman" w:hAnsi="Times New Roman"/>
          <w:sz w:val="22"/>
          <w:szCs w:val="22"/>
        </w:rPr>
        <w:tab/>
        <w:t>“…we seek comment on how to ensure that USF recipients (especially smaller USF recipients, including schools, libraries, and rural health care facilities) can learn which companies fall within the scope of our proposed rule.”</w:t>
      </w:r>
    </w:p>
    <w:p w:rsidR="00E7094C" w:rsidRPr="00E7094C" w:rsidRDefault="00E7094C" w:rsidP="00E7094C">
      <w:pPr>
        <w:spacing w:after="120"/>
        <w:ind w:left="720" w:right="360" w:hanging="367"/>
        <w:jc w:val="both"/>
        <w:rPr>
          <w:rFonts w:ascii="Times New Roman" w:hAnsi="Times New Roman"/>
          <w:sz w:val="22"/>
          <w:szCs w:val="22"/>
        </w:rPr>
      </w:pPr>
      <w:r w:rsidRPr="00E7094C">
        <w:rPr>
          <w:rFonts w:ascii="Times New Roman" w:hAnsi="Times New Roman"/>
          <w:sz w:val="22"/>
          <w:szCs w:val="22"/>
        </w:rPr>
        <w:t>27.</w:t>
      </w:r>
      <w:r w:rsidRPr="00E7094C">
        <w:rPr>
          <w:rFonts w:ascii="Times New Roman" w:hAnsi="Times New Roman"/>
          <w:sz w:val="22"/>
          <w:szCs w:val="22"/>
        </w:rPr>
        <w:tab/>
        <w:t xml:space="preserve"> “We seek comment on which party, in the E-Rate context, is in the best position to anticipate and prevent violations of our proposed rule, and thus, which party should be held liable for the recovery of disbursed funds should such a violation occur.  Should providers be held liable for the recovery of disbursed funds in all instances when a violation of our proposed rule has occurred?  How can non-provider recipients of USF support, such as school districts or libraries, determine whether their service provider has purchased prohibited services or equipment?”</w:t>
      </w:r>
    </w:p>
    <w:p w:rsidR="00E7094C" w:rsidRPr="00E7094C" w:rsidRDefault="00E7094C" w:rsidP="00E7094C">
      <w:pPr>
        <w:ind w:left="720" w:right="360" w:hanging="367"/>
        <w:jc w:val="both"/>
        <w:rPr>
          <w:rFonts w:ascii="Times New Roman" w:hAnsi="Times New Roman"/>
          <w:sz w:val="22"/>
          <w:szCs w:val="22"/>
        </w:rPr>
      </w:pPr>
      <w:r w:rsidRPr="00E7094C">
        <w:rPr>
          <w:rFonts w:ascii="Times New Roman" w:hAnsi="Times New Roman"/>
          <w:sz w:val="22"/>
          <w:szCs w:val="22"/>
        </w:rPr>
        <w:t>29.</w:t>
      </w:r>
      <w:r w:rsidRPr="00E7094C">
        <w:rPr>
          <w:rFonts w:ascii="Times New Roman" w:hAnsi="Times New Roman"/>
          <w:sz w:val="22"/>
          <w:szCs w:val="22"/>
        </w:rPr>
        <w:tab/>
        <w:t>“In instances where an applicant for USF support is not a service provider — such as when eligible schools and libraries receive discounts under the E-Rate program... — should the certification be made by the service provider that has knowledge of and control over its network?  Does it matter whether the applicant is seeking to purchase and install equipment itself or whether it is purchasing services from another?”</w:t>
      </w:r>
    </w:p>
    <w:p w:rsidR="00E7094C" w:rsidRPr="00E7094C" w:rsidRDefault="00E7094C" w:rsidP="00E7094C">
      <w:pPr>
        <w:ind w:left="900" w:hanging="540"/>
        <w:jc w:val="both"/>
        <w:rPr>
          <w:rFonts w:ascii="Times New Roman" w:hAnsi="Times New Roman"/>
        </w:rPr>
      </w:pPr>
    </w:p>
    <w:p w:rsidR="00E7094C" w:rsidRPr="00E7094C" w:rsidRDefault="00E7094C" w:rsidP="00E7094C">
      <w:pPr>
        <w:jc w:val="both"/>
        <w:rPr>
          <w:rFonts w:ascii="Times New Roman" w:hAnsi="Times New Roman"/>
        </w:rPr>
      </w:pPr>
      <w:r w:rsidRPr="00E7094C">
        <w:rPr>
          <w:rFonts w:ascii="Times New Roman" w:hAnsi="Times New Roman"/>
        </w:rPr>
        <w:t>At this stage in the NPRM process, no specific E-rate rules have been proposed.  Indeed, as the FCC begins formulating national security rules, a second-round NPRM may be utilized.  New rules, if only new E-rate form certifications, are not expected until late in 2018 at the earliest.  In anticipation of such changes, however, applicants beginning their procurement cycles later this summer or fall may wish to include appropriate service provider certification requirements in their FY 2019 RFP documents.</w:t>
      </w:r>
    </w:p>
    <w:p w:rsidR="00E7094C" w:rsidRPr="00E7094C" w:rsidRDefault="00E7094C" w:rsidP="00E7094C">
      <w:pPr>
        <w:jc w:val="both"/>
        <w:rPr>
          <w:rFonts w:ascii="Times New Roman" w:hAnsi="Times New Roman"/>
          <w:b/>
          <w:sz w:val="36"/>
          <w:szCs w:val="36"/>
        </w:rPr>
      </w:pPr>
    </w:p>
    <w:p w:rsidR="00E7094C" w:rsidRPr="00E7094C" w:rsidRDefault="00E7094C" w:rsidP="00E7094C">
      <w:pPr>
        <w:jc w:val="both"/>
        <w:rPr>
          <w:rFonts w:ascii="Times New Roman" w:hAnsi="Times New Roman"/>
          <w:b/>
          <w:color w:val="1F497D"/>
        </w:rPr>
      </w:pPr>
      <w:bookmarkStart w:id="4" w:name="_Hlk509760088"/>
      <w:bookmarkStart w:id="5" w:name="_Hlk508555962"/>
      <w:bookmarkStart w:id="6" w:name="_Hlk509068311"/>
      <w:bookmarkStart w:id="7" w:name="_Hlk509069254"/>
      <w:r w:rsidRPr="00E7094C">
        <w:rPr>
          <w:rFonts w:ascii="Times New Roman" w:hAnsi="Times New Roman"/>
          <w:b/>
          <w:color w:val="1F497D"/>
        </w:rPr>
        <w:t>Updates on USAC’s E-Rate Productivity Center and Legacy System</w:t>
      </w:r>
    </w:p>
    <w:p w:rsidR="00E7094C" w:rsidRPr="00E7094C" w:rsidRDefault="00E7094C" w:rsidP="00E7094C">
      <w:pPr>
        <w:jc w:val="both"/>
        <w:rPr>
          <w:rFonts w:ascii="Times New Roman" w:hAnsi="Times New Roman"/>
          <w:i/>
          <w:color w:val="1F497D"/>
          <w:shd w:val="clear" w:color="auto" w:fill="FFFFFF"/>
        </w:rPr>
      </w:pPr>
      <w:bookmarkStart w:id="8" w:name="_Hlk500510421"/>
    </w:p>
    <w:p w:rsidR="00E7094C" w:rsidRPr="00E7094C" w:rsidRDefault="00E7094C" w:rsidP="00E7094C">
      <w:pPr>
        <w:jc w:val="both"/>
        <w:rPr>
          <w:rFonts w:ascii="Times New Roman" w:hAnsi="Times New Roman"/>
          <w:i/>
          <w:color w:val="1F497D"/>
          <w:shd w:val="clear" w:color="auto" w:fill="FFFFFF"/>
        </w:rPr>
      </w:pPr>
      <w:r w:rsidRPr="00E7094C">
        <w:rPr>
          <w:rFonts w:ascii="Times New Roman" w:hAnsi="Times New Roman"/>
          <w:i/>
          <w:color w:val="1F497D"/>
          <w:shd w:val="clear" w:color="auto" w:fill="FFFFFF"/>
        </w:rPr>
        <w:t>Late-Filed Form 471 Applications for FY 2018:</w:t>
      </w:r>
    </w:p>
    <w:p w:rsidR="00E7094C" w:rsidRPr="00E7094C" w:rsidRDefault="00E7094C" w:rsidP="00E7094C">
      <w:pPr>
        <w:jc w:val="both"/>
        <w:rPr>
          <w:rFonts w:ascii="Times New Roman" w:hAnsi="Times New Roman"/>
          <w:i/>
          <w:color w:val="1F497D"/>
          <w:shd w:val="clear" w:color="auto" w:fill="FFFFFF"/>
        </w:rPr>
      </w:pPr>
    </w:p>
    <w:p w:rsidR="00E7094C" w:rsidRPr="00E7094C" w:rsidRDefault="00E7094C" w:rsidP="00E7094C">
      <w:pPr>
        <w:jc w:val="both"/>
        <w:rPr>
          <w:rFonts w:ascii="Times New Roman" w:hAnsi="Times New Roman"/>
          <w:shd w:val="clear" w:color="auto" w:fill="FFFFFF"/>
        </w:rPr>
      </w:pPr>
      <w:bookmarkStart w:id="9" w:name="_Hlk508979595"/>
      <w:r w:rsidRPr="00E7094C">
        <w:rPr>
          <w:rFonts w:ascii="Times New Roman" w:hAnsi="Times New Roman"/>
          <w:shd w:val="clear" w:color="auto" w:fill="FFFFFF"/>
        </w:rPr>
        <w:t xml:space="preserve">The deadline for filing Form 471 applications for FY 2018 was March 22, 2018.  Applications certified after that date are considered “Out-of-Window” and will not be considered by USAC </w:t>
      </w:r>
      <w:r w:rsidRPr="00E7094C">
        <w:rPr>
          <w:rFonts w:ascii="Times New Roman" w:hAnsi="Times New Roman"/>
          <w:u w:val="single"/>
          <w:shd w:val="clear" w:color="auto" w:fill="FFFFFF"/>
        </w:rPr>
        <w:t>unless</w:t>
      </w:r>
      <w:r w:rsidRPr="00E7094C">
        <w:rPr>
          <w:rFonts w:ascii="Times New Roman" w:hAnsi="Times New Roman"/>
          <w:shd w:val="clear" w:color="auto" w:fill="FFFFFF"/>
        </w:rPr>
        <w:t xml:space="preserve"> the March 22</w:t>
      </w:r>
      <w:r w:rsidRPr="00E7094C">
        <w:rPr>
          <w:rFonts w:ascii="Times New Roman" w:hAnsi="Times New Roman"/>
          <w:shd w:val="clear" w:color="auto" w:fill="FFFFFF"/>
          <w:vertAlign w:val="superscript"/>
        </w:rPr>
        <w:t>nd</w:t>
      </w:r>
      <w:r w:rsidRPr="00E7094C">
        <w:rPr>
          <w:rFonts w:ascii="Times New Roman" w:hAnsi="Times New Roman"/>
          <w:shd w:val="clear" w:color="auto" w:fill="FFFFFF"/>
        </w:rPr>
        <w:t xml:space="preserve"> filing deadline is waived by the FCC on an application-by-application basis.</w:t>
      </w:r>
    </w:p>
    <w:p w:rsidR="00E7094C" w:rsidRPr="00E7094C" w:rsidRDefault="00E7094C" w:rsidP="00E7094C">
      <w:pPr>
        <w:jc w:val="both"/>
        <w:rPr>
          <w:rFonts w:ascii="Times New Roman" w:hAnsi="Times New Roman"/>
          <w:shd w:val="clear" w:color="auto" w:fill="FFFFFF"/>
        </w:rPr>
      </w:pPr>
    </w:p>
    <w:p w:rsidR="00E7094C" w:rsidRPr="00E7094C" w:rsidRDefault="00E7094C" w:rsidP="00E7094C">
      <w:pPr>
        <w:jc w:val="both"/>
        <w:rPr>
          <w:rFonts w:ascii="Times New Roman" w:hAnsi="Times New Roman"/>
          <w:color w:val="000000"/>
          <w:lang w:bidi="ar-SA"/>
        </w:rPr>
      </w:pPr>
      <w:r w:rsidRPr="00E7094C">
        <w:rPr>
          <w:rFonts w:ascii="Times New Roman" w:hAnsi="Times New Roman"/>
          <w:color w:val="000000"/>
          <w:lang w:bidi="ar-SA"/>
        </w:rPr>
        <w:t xml:space="preserve">The FCC has routinely approved deadline waiver requests for Form 471 applications submitted within two weeks of the original USAC deadline.  For FY 2018, this two-week period ends this </w:t>
      </w:r>
      <w:r w:rsidRPr="00E7094C">
        <w:rPr>
          <w:rFonts w:ascii="Times New Roman" w:hAnsi="Times New Roman"/>
          <w:color w:val="000000"/>
          <w:lang w:bidi="ar-SA"/>
        </w:rPr>
        <w:lastRenderedPageBreak/>
        <w:t>Thursday, April 5</w:t>
      </w:r>
      <w:r w:rsidRPr="00E7094C">
        <w:rPr>
          <w:rFonts w:ascii="Times New Roman" w:hAnsi="Times New Roman"/>
          <w:color w:val="000000"/>
          <w:vertAlign w:val="superscript"/>
          <w:lang w:bidi="ar-SA"/>
        </w:rPr>
        <w:t>th</w:t>
      </w:r>
      <w:r w:rsidRPr="00E7094C">
        <w:rPr>
          <w:rFonts w:ascii="Times New Roman" w:hAnsi="Times New Roman"/>
          <w:color w:val="000000"/>
          <w:lang w:bidi="ar-SA"/>
        </w:rPr>
        <w:t>.  FCC waivers for Form 471 applications filed after this date have occasionally been approved but only for “extraordinary” circumstances involving serious hospitalizations, deaths, or military deployments.</w:t>
      </w:r>
    </w:p>
    <w:p w:rsidR="00E7094C" w:rsidRPr="00E7094C" w:rsidRDefault="00E7094C" w:rsidP="00E7094C">
      <w:pPr>
        <w:jc w:val="both"/>
        <w:rPr>
          <w:rFonts w:ascii="Times New Roman" w:hAnsi="Times New Roman"/>
          <w:color w:val="000000"/>
          <w:lang w:bidi="ar-SA"/>
        </w:rPr>
      </w:pPr>
    </w:p>
    <w:p w:rsidR="00E7094C" w:rsidRPr="00E7094C" w:rsidRDefault="00E7094C" w:rsidP="00E7094C">
      <w:pPr>
        <w:jc w:val="both"/>
        <w:rPr>
          <w:rFonts w:ascii="Times New Roman" w:hAnsi="Times New Roman"/>
          <w:color w:val="000000"/>
          <w:lang w:bidi="ar-SA"/>
        </w:rPr>
      </w:pPr>
      <w:r w:rsidRPr="00E7094C">
        <w:rPr>
          <w:rFonts w:ascii="Times New Roman" w:hAnsi="Times New Roman"/>
          <w:color w:val="000000"/>
          <w:lang w:bidi="ar-SA"/>
        </w:rPr>
        <w:t xml:space="preserve">Instructions for “Submitting Window Waiver Requests” are provided in the final section of USAC’s </w:t>
      </w:r>
      <w:hyperlink r:id="rId10" w:history="1">
        <w:r w:rsidRPr="00E7094C">
          <w:rPr>
            <w:rFonts w:ascii="Times New Roman" w:hAnsi="Times New Roman"/>
            <w:color w:val="0000FF"/>
            <w:u w:val="single"/>
            <w:lang w:bidi="ar-SA"/>
          </w:rPr>
          <w:t>FCC Form 471 Filing</w:t>
        </w:r>
      </w:hyperlink>
      <w:r w:rsidRPr="00E7094C">
        <w:rPr>
          <w:rFonts w:ascii="Times New Roman" w:hAnsi="Times New Roman"/>
          <w:color w:val="000000"/>
          <w:lang w:bidi="ar-SA"/>
        </w:rPr>
        <w:t xml:space="preserve"> guidance as reproduced below.</w:t>
      </w:r>
    </w:p>
    <w:p w:rsidR="00E7094C" w:rsidRPr="00E7094C" w:rsidRDefault="00E7094C" w:rsidP="00E7094C">
      <w:pPr>
        <w:jc w:val="both"/>
        <w:rPr>
          <w:rFonts w:ascii="Times New Roman" w:hAnsi="Times New Roman"/>
          <w:color w:val="000000"/>
          <w:lang w:bidi="ar-SA"/>
        </w:rPr>
      </w:pPr>
    </w:p>
    <w:p w:rsidR="00E7094C" w:rsidRPr="00E7094C" w:rsidRDefault="00E7094C" w:rsidP="00E7094C">
      <w:pPr>
        <w:ind w:left="720"/>
        <w:jc w:val="both"/>
        <w:rPr>
          <w:rFonts w:ascii="Times New Roman" w:hAnsi="Times New Roman"/>
          <w:shd w:val="clear" w:color="auto" w:fill="FFFFFF"/>
        </w:rPr>
      </w:pPr>
      <w:r w:rsidRPr="00F005AA">
        <w:rPr>
          <w:noProof/>
        </w:rPr>
        <w:pict>
          <v:shape id="Picture 1" o:spid="_x0000_i1034" type="#_x0000_t75" style="width:397.2pt;height:267.6pt;visibility:visible;mso-wrap-style:square">
            <v:imagedata r:id="rId11" o:title=""/>
          </v:shape>
        </w:pict>
      </w:r>
    </w:p>
    <w:p w:rsidR="00E7094C" w:rsidRPr="00E7094C" w:rsidRDefault="00E7094C" w:rsidP="00E7094C">
      <w:pPr>
        <w:spacing w:before="120"/>
        <w:jc w:val="both"/>
        <w:rPr>
          <w:rFonts w:ascii="Times New Roman" w:hAnsi="Times New Roman"/>
          <w:i/>
          <w:color w:val="1F497D"/>
          <w:shd w:val="clear" w:color="auto" w:fill="FFFFFF"/>
        </w:rPr>
      </w:pPr>
      <w:r w:rsidRPr="00E7094C">
        <w:rPr>
          <w:rFonts w:ascii="Times New Roman" w:hAnsi="Times New Roman"/>
          <w:i/>
          <w:color w:val="1F497D"/>
          <w:shd w:val="clear" w:color="auto" w:fill="FFFFFF"/>
        </w:rPr>
        <w:t>Unlocking of EPC Entity Profiles:</w:t>
      </w:r>
    </w:p>
    <w:p w:rsidR="00E7094C" w:rsidRPr="00E7094C" w:rsidRDefault="00E7094C" w:rsidP="00E7094C">
      <w:pPr>
        <w:jc w:val="both"/>
        <w:rPr>
          <w:rFonts w:ascii="Times New Roman" w:hAnsi="Times New Roman"/>
          <w:shd w:val="clear" w:color="auto" w:fill="FFFFFF"/>
        </w:rPr>
      </w:pPr>
    </w:p>
    <w:p w:rsidR="00E7094C" w:rsidRPr="00E7094C" w:rsidRDefault="00E7094C" w:rsidP="00E7094C">
      <w:pPr>
        <w:jc w:val="both"/>
        <w:rPr>
          <w:rFonts w:ascii="Times New Roman" w:hAnsi="Times New Roman"/>
          <w:shd w:val="clear" w:color="auto" w:fill="FFFFFF"/>
        </w:rPr>
      </w:pPr>
      <w:r w:rsidRPr="00E7094C">
        <w:rPr>
          <w:rFonts w:ascii="Times New Roman" w:hAnsi="Times New Roman"/>
          <w:shd w:val="clear" w:color="auto" w:fill="FFFFFF"/>
        </w:rPr>
        <w:t>USAC announced that it will unlock entity profiles in EPC early this week.  The profiles were locked during the FY 2018 Application Window to freeze school entity data so as not to impact the application work of libraries and consortia.</w:t>
      </w:r>
    </w:p>
    <w:p w:rsidR="00E7094C" w:rsidRPr="00E7094C" w:rsidRDefault="00E7094C" w:rsidP="00E7094C">
      <w:pPr>
        <w:jc w:val="both"/>
        <w:rPr>
          <w:rFonts w:ascii="Times New Roman" w:hAnsi="Times New Roman"/>
          <w:shd w:val="clear" w:color="auto" w:fill="FFFFFF"/>
        </w:rPr>
      </w:pPr>
    </w:p>
    <w:p w:rsidR="00E7094C" w:rsidRPr="00E7094C" w:rsidRDefault="00E7094C" w:rsidP="00E7094C">
      <w:pPr>
        <w:jc w:val="both"/>
        <w:rPr>
          <w:rFonts w:ascii="Times New Roman" w:hAnsi="Times New Roman"/>
          <w:shd w:val="clear" w:color="auto" w:fill="FFFFFF"/>
        </w:rPr>
      </w:pPr>
      <w:r w:rsidRPr="00E7094C">
        <w:rPr>
          <w:rFonts w:ascii="Times New Roman" w:hAnsi="Times New Roman"/>
          <w:shd w:val="clear" w:color="auto" w:fill="FFFFFF"/>
        </w:rPr>
        <w:t xml:space="preserve">It is important to note that any changes schools now make in their entity profiles will </w:t>
      </w:r>
      <w:r w:rsidRPr="00E7094C">
        <w:rPr>
          <w:rFonts w:ascii="Times New Roman" w:hAnsi="Times New Roman"/>
          <w:b/>
          <w:u w:val="single"/>
          <w:shd w:val="clear" w:color="auto" w:fill="FFFFFF"/>
        </w:rPr>
        <w:t>not</w:t>
      </w:r>
      <w:r w:rsidRPr="00E7094C">
        <w:rPr>
          <w:rFonts w:ascii="Times New Roman" w:hAnsi="Times New Roman"/>
          <w:shd w:val="clear" w:color="auto" w:fill="FFFFFF"/>
        </w:rPr>
        <w:t xml:space="preserve"> carry through to FY 2018 applications.  To make entity changes that apply to pending applications, applicants must submit RAL modifications (see </w:t>
      </w:r>
      <w:hyperlink r:id="rId12" w:history="1">
        <w:r w:rsidRPr="00E7094C">
          <w:rPr>
            <w:rFonts w:ascii="Times New Roman" w:hAnsi="Times New Roman"/>
            <w:color w:val="0000FF"/>
            <w:u w:val="single"/>
            <w:shd w:val="clear" w:color="auto" w:fill="FFFFFF"/>
          </w:rPr>
          <w:t>last Friday’s USAC News Brief</w:t>
        </w:r>
      </w:hyperlink>
      <w:r w:rsidRPr="00E7094C">
        <w:rPr>
          <w:rFonts w:ascii="Times New Roman" w:hAnsi="Times New Roman"/>
          <w:shd w:val="clear" w:color="auto" w:fill="FFFFFF"/>
        </w:rPr>
        <w:t>).</w:t>
      </w:r>
    </w:p>
    <w:bookmarkEnd w:id="4"/>
    <w:bookmarkEnd w:id="8"/>
    <w:bookmarkEnd w:id="9"/>
    <w:p w:rsidR="00E7094C" w:rsidRPr="00E7094C" w:rsidRDefault="00E7094C" w:rsidP="00E7094C">
      <w:pPr>
        <w:jc w:val="both"/>
        <w:rPr>
          <w:rFonts w:ascii="Times New Roman" w:hAnsi="Times New Roman"/>
          <w:b/>
          <w:color w:val="1F497D"/>
          <w:sz w:val="36"/>
          <w:szCs w:val="36"/>
          <w:highlight w:val="yellow"/>
        </w:rPr>
      </w:pPr>
    </w:p>
    <w:p w:rsidR="00E7094C" w:rsidRPr="00E7094C" w:rsidRDefault="00E7094C" w:rsidP="00E7094C">
      <w:pPr>
        <w:jc w:val="both"/>
        <w:rPr>
          <w:rFonts w:ascii="Times New Roman" w:hAnsi="Times New Roman"/>
          <w:b/>
          <w:color w:val="1F497D"/>
        </w:rPr>
      </w:pPr>
      <w:r w:rsidRPr="00E7094C">
        <w:rPr>
          <w:rFonts w:ascii="Times New Roman" w:hAnsi="Times New Roman"/>
          <w:b/>
          <w:color w:val="1F497D"/>
        </w:rPr>
        <w:t>E-Rate Updates and Reminders</w:t>
      </w:r>
    </w:p>
    <w:p w:rsidR="00E7094C" w:rsidRPr="00E7094C" w:rsidRDefault="00E7094C" w:rsidP="00E7094C">
      <w:pPr>
        <w:jc w:val="both"/>
        <w:rPr>
          <w:rFonts w:ascii="Times New Roman" w:hAnsi="Times New Roman"/>
        </w:rPr>
      </w:pPr>
    </w:p>
    <w:p w:rsidR="00E7094C" w:rsidRPr="00E7094C" w:rsidRDefault="00E7094C" w:rsidP="00E7094C">
      <w:pPr>
        <w:jc w:val="both"/>
        <w:rPr>
          <w:rFonts w:ascii="Times New Roman" w:hAnsi="Times New Roman"/>
          <w:i/>
          <w:color w:val="1F497D"/>
        </w:rPr>
      </w:pPr>
      <w:r w:rsidRPr="00E7094C">
        <w:rPr>
          <w:rFonts w:ascii="Times New Roman" w:hAnsi="Times New Roman"/>
          <w:i/>
          <w:color w:val="1F497D"/>
        </w:rPr>
        <w:t>Upcoming 2018 E-Rate Dates:</w:t>
      </w:r>
    </w:p>
    <w:p w:rsidR="00E7094C" w:rsidRPr="00E7094C" w:rsidRDefault="00E7094C" w:rsidP="00E7094C">
      <w:pPr>
        <w:tabs>
          <w:tab w:val="left" w:pos="3240"/>
          <w:tab w:val="left" w:pos="5040"/>
        </w:tabs>
        <w:jc w:val="both"/>
        <w:outlineLvl w:val="0"/>
        <w:rPr>
          <w:rFonts w:ascii="Times New Roman" w:hAnsi="Times New Roman"/>
          <w:color w:val="000000"/>
          <w:lang w:bidi="ar-SA"/>
        </w:rPr>
      </w:pPr>
    </w:p>
    <w:p w:rsidR="00E7094C" w:rsidRPr="00E7094C" w:rsidRDefault="00E7094C" w:rsidP="00E7094C">
      <w:pPr>
        <w:spacing w:after="120"/>
        <w:ind w:left="1800" w:hanging="1800"/>
        <w:jc w:val="both"/>
        <w:outlineLvl w:val="0"/>
        <w:rPr>
          <w:rFonts w:ascii="Times New Roman" w:hAnsi="Times New Roman"/>
          <w:color w:val="000000"/>
        </w:rPr>
      </w:pPr>
      <w:r w:rsidRPr="00E7094C">
        <w:rPr>
          <w:rFonts w:ascii="Times New Roman" w:hAnsi="Times New Roman"/>
          <w:color w:val="000000"/>
        </w:rPr>
        <w:t>April 2</w:t>
      </w:r>
      <w:r w:rsidRPr="00E7094C">
        <w:rPr>
          <w:rFonts w:ascii="Times New Roman" w:hAnsi="Times New Roman"/>
          <w:color w:val="000000"/>
        </w:rPr>
        <w:tab/>
        <w:t xml:space="preserve">FY 2017 </w:t>
      </w:r>
      <w:r w:rsidRPr="00E7094C">
        <w:rPr>
          <w:rFonts w:ascii="Times New Roman" w:hAnsi="Times New Roman"/>
        </w:rPr>
        <w:t xml:space="preserve">Form 486 deadline for funding committed in Wave 27.  </w:t>
      </w:r>
      <w:r w:rsidRPr="00E7094C">
        <w:rPr>
          <w:rFonts w:ascii="Times New Roman" w:hAnsi="Times New Roman"/>
          <w:color w:val="000000"/>
        </w:rPr>
        <w:t>Other upcoming Form 486 deadlines include:</w:t>
      </w:r>
    </w:p>
    <w:p w:rsidR="00E7094C" w:rsidRPr="00E7094C" w:rsidRDefault="00E7094C" w:rsidP="00E7094C">
      <w:pPr>
        <w:tabs>
          <w:tab w:val="left" w:pos="3240"/>
          <w:tab w:val="left" w:pos="5040"/>
        </w:tabs>
        <w:jc w:val="both"/>
        <w:outlineLvl w:val="0"/>
        <w:rPr>
          <w:rFonts w:ascii="Times New Roman" w:hAnsi="Times New Roman"/>
          <w:color w:val="000000"/>
          <w:lang w:bidi="ar-SA"/>
        </w:rPr>
      </w:pPr>
      <w:r w:rsidRPr="00E7094C">
        <w:rPr>
          <w:rFonts w:ascii="Times New Roman" w:hAnsi="Times New Roman"/>
          <w:color w:val="000000"/>
          <w:lang w:bidi="ar-SA"/>
        </w:rPr>
        <w:tab/>
        <w:t>Wave 28</w:t>
      </w:r>
      <w:r w:rsidRPr="00E7094C">
        <w:rPr>
          <w:rFonts w:ascii="Times New Roman" w:hAnsi="Times New Roman"/>
          <w:color w:val="000000"/>
          <w:lang w:bidi="ar-SA"/>
        </w:rPr>
        <w:tab/>
        <w:t>04/09/2018</w:t>
      </w:r>
    </w:p>
    <w:p w:rsidR="00E7094C" w:rsidRPr="00E7094C" w:rsidRDefault="00E7094C" w:rsidP="00E7094C">
      <w:pPr>
        <w:tabs>
          <w:tab w:val="left" w:pos="3240"/>
          <w:tab w:val="left" w:pos="5040"/>
        </w:tabs>
        <w:jc w:val="both"/>
        <w:outlineLvl w:val="0"/>
        <w:rPr>
          <w:rFonts w:ascii="Times New Roman" w:hAnsi="Times New Roman"/>
          <w:color w:val="000000"/>
          <w:lang w:bidi="ar-SA"/>
        </w:rPr>
      </w:pPr>
      <w:r w:rsidRPr="00E7094C">
        <w:rPr>
          <w:rFonts w:ascii="Times New Roman" w:hAnsi="Times New Roman"/>
          <w:color w:val="000000"/>
          <w:lang w:bidi="ar-SA"/>
        </w:rPr>
        <w:tab/>
        <w:t>Wave 29</w:t>
      </w:r>
      <w:r w:rsidRPr="00E7094C">
        <w:rPr>
          <w:rFonts w:ascii="Times New Roman" w:hAnsi="Times New Roman"/>
          <w:color w:val="000000"/>
          <w:lang w:bidi="ar-SA"/>
        </w:rPr>
        <w:tab/>
        <w:t>04/16/2018</w:t>
      </w:r>
    </w:p>
    <w:p w:rsidR="00E7094C" w:rsidRPr="00E7094C" w:rsidRDefault="00E7094C" w:rsidP="00E7094C">
      <w:pPr>
        <w:tabs>
          <w:tab w:val="left" w:pos="3240"/>
          <w:tab w:val="left" w:pos="5040"/>
        </w:tabs>
        <w:jc w:val="both"/>
        <w:outlineLvl w:val="0"/>
        <w:rPr>
          <w:rFonts w:ascii="Times New Roman" w:hAnsi="Times New Roman"/>
          <w:color w:val="000000"/>
          <w:lang w:bidi="ar-SA"/>
        </w:rPr>
      </w:pPr>
      <w:r w:rsidRPr="00E7094C">
        <w:rPr>
          <w:rFonts w:ascii="Times New Roman" w:hAnsi="Times New Roman"/>
          <w:color w:val="000000"/>
          <w:lang w:bidi="ar-SA"/>
        </w:rPr>
        <w:tab/>
        <w:t>Wave 30</w:t>
      </w:r>
      <w:r w:rsidRPr="00E7094C">
        <w:rPr>
          <w:rFonts w:ascii="Times New Roman" w:hAnsi="Times New Roman"/>
          <w:color w:val="000000"/>
          <w:lang w:bidi="ar-SA"/>
        </w:rPr>
        <w:tab/>
        <w:t>04/23/2018</w:t>
      </w:r>
    </w:p>
    <w:p w:rsidR="00E7094C" w:rsidRPr="00E7094C" w:rsidRDefault="00E7094C" w:rsidP="00E7094C">
      <w:pPr>
        <w:tabs>
          <w:tab w:val="left" w:pos="3240"/>
          <w:tab w:val="left" w:pos="5040"/>
        </w:tabs>
        <w:spacing w:before="120"/>
        <w:ind w:left="1800"/>
        <w:jc w:val="both"/>
        <w:outlineLvl w:val="0"/>
        <w:rPr>
          <w:rFonts w:ascii="Times New Roman" w:hAnsi="Times New Roman"/>
          <w:color w:val="000000"/>
          <w:lang w:bidi="ar-SA"/>
        </w:rPr>
      </w:pPr>
      <w:r w:rsidRPr="00E7094C">
        <w:rPr>
          <w:rFonts w:ascii="Times New Roman" w:hAnsi="Times New Roman"/>
          <w:color w:val="000000"/>
          <w:lang w:bidi="ar-SA"/>
        </w:rPr>
        <w:lastRenderedPageBreak/>
        <w:t>Applicants missing these (or earlier) deadlines should watch carefully for “Form 486 Urgent Reminder Letters” in EPC.  The Reminders will afford applicants with 15-day extensions to submit their Form 486s without penalty.</w:t>
      </w:r>
    </w:p>
    <w:p w:rsidR="00E7094C" w:rsidRPr="00E7094C" w:rsidRDefault="00E7094C" w:rsidP="00E7094C">
      <w:pPr>
        <w:ind w:left="1800" w:hanging="1800"/>
        <w:jc w:val="both"/>
        <w:outlineLvl w:val="0"/>
        <w:rPr>
          <w:rFonts w:ascii="Times New Roman" w:hAnsi="Times New Roman"/>
          <w:color w:val="000000"/>
          <w:lang w:bidi="ar-SA"/>
        </w:rPr>
      </w:pPr>
    </w:p>
    <w:p w:rsidR="00E7094C" w:rsidRPr="00E7094C" w:rsidRDefault="00E7094C" w:rsidP="00E7094C">
      <w:pPr>
        <w:ind w:left="1800" w:hanging="1800"/>
        <w:jc w:val="both"/>
        <w:outlineLvl w:val="0"/>
        <w:rPr>
          <w:rFonts w:ascii="Times New Roman" w:hAnsi="Times New Roman"/>
          <w:color w:val="000000"/>
          <w:lang w:bidi="ar-SA"/>
        </w:rPr>
      </w:pPr>
      <w:r w:rsidRPr="00E7094C">
        <w:rPr>
          <w:rFonts w:ascii="Times New Roman" w:hAnsi="Times New Roman"/>
          <w:color w:val="000000"/>
          <w:lang w:bidi="ar-SA"/>
        </w:rPr>
        <w:t>April 5</w:t>
      </w:r>
      <w:r w:rsidRPr="00E7094C">
        <w:rPr>
          <w:rFonts w:ascii="Times New Roman" w:hAnsi="Times New Roman"/>
          <w:color w:val="000000"/>
          <w:lang w:bidi="ar-SA"/>
        </w:rPr>
        <w:tab/>
        <w:t>Close of the two-week period for which the FCC has traditionally approved waivers for out-of-window Form 471 applications.  Associated Form 470s for applications filed by April 5</w:t>
      </w:r>
      <w:r w:rsidRPr="00E7094C">
        <w:rPr>
          <w:rFonts w:ascii="Times New Roman" w:hAnsi="Times New Roman"/>
          <w:color w:val="000000"/>
          <w:vertAlign w:val="superscript"/>
          <w:lang w:bidi="ar-SA"/>
        </w:rPr>
        <w:t>th</w:t>
      </w:r>
      <w:r w:rsidRPr="00E7094C">
        <w:rPr>
          <w:rFonts w:ascii="Times New Roman" w:hAnsi="Times New Roman"/>
          <w:color w:val="000000"/>
          <w:lang w:bidi="ar-SA"/>
        </w:rPr>
        <w:t xml:space="preserve"> must themselves have been filed by March 8</w:t>
      </w:r>
      <w:r w:rsidRPr="00E7094C">
        <w:rPr>
          <w:rFonts w:ascii="Times New Roman" w:hAnsi="Times New Roman"/>
          <w:color w:val="000000"/>
          <w:vertAlign w:val="superscript"/>
          <w:lang w:bidi="ar-SA"/>
        </w:rPr>
        <w:t>th</w:t>
      </w:r>
      <w:r w:rsidRPr="00E7094C">
        <w:rPr>
          <w:rFonts w:ascii="Times New Roman" w:hAnsi="Times New Roman"/>
          <w:color w:val="000000"/>
          <w:lang w:bidi="ar-SA"/>
        </w:rPr>
        <w:t xml:space="preserve"> to meet the 28-day posting requirement.  For additional information on requesting an FCC late-filed Form 471 waiver, see the EPC update article above.</w:t>
      </w:r>
    </w:p>
    <w:p w:rsidR="00E7094C" w:rsidRPr="00E7094C" w:rsidRDefault="00E7094C" w:rsidP="00E7094C">
      <w:pPr>
        <w:jc w:val="both"/>
        <w:rPr>
          <w:rFonts w:ascii="Times New Roman" w:hAnsi="Times New Roman"/>
          <w:i/>
          <w:color w:val="1F497D"/>
        </w:rPr>
      </w:pPr>
    </w:p>
    <w:p w:rsidR="00E7094C" w:rsidRPr="00E7094C" w:rsidRDefault="00E7094C" w:rsidP="00E7094C">
      <w:pPr>
        <w:jc w:val="both"/>
        <w:rPr>
          <w:rFonts w:ascii="Times New Roman" w:hAnsi="Times New Roman"/>
          <w:i/>
          <w:color w:val="1F497D"/>
        </w:rPr>
      </w:pPr>
      <w:r w:rsidRPr="00E7094C">
        <w:rPr>
          <w:rFonts w:ascii="Times New Roman" w:hAnsi="Times New Roman"/>
          <w:i/>
          <w:color w:val="1F497D"/>
        </w:rPr>
        <w:t>FCC Decision Watch:</w:t>
      </w:r>
    </w:p>
    <w:p w:rsidR="00E7094C" w:rsidRPr="00E7094C" w:rsidRDefault="00E7094C" w:rsidP="00E7094C">
      <w:pPr>
        <w:ind w:right="-180"/>
        <w:jc w:val="both"/>
        <w:rPr>
          <w:rFonts w:ascii="Times New Roman" w:hAnsi="Times New Roman"/>
          <w:i/>
          <w:color w:val="1F497D"/>
        </w:rPr>
      </w:pPr>
    </w:p>
    <w:p w:rsidR="00E7094C" w:rsidRPr="00E7094C" w:rsidRDefault="00E7094C" w:rsidP="00E7094C">
      <w:pPr>
        <w:jc w:val="both"/>
        <w:rPr>
          <w:rFonts w:ascii="Times New Roman" w:hAnsi="Times New Roman"/>
        </w:rPr>
      </w:pPr>
      <w:r w:rsidRPr="00E7094C">
        <w:rPr>
          <w:rFonts w:ascii="Times New Roman" w:hAnsi="Times New Roman"/>
        </w:rPr>
        <w:t>The FCC issued its monthly set of “streamlined,” precedent-based decisions (</w:t>
      </w:r>
      <w:hyperlink r:id="rId13" w:history="1">
        <w:r w:rsidRPr="00E7094C">
          <w:rPr>
            <w:rFonts w:ascii="Times New Roman" w:hAnsi="Times New Roman"/>
            <w:color w:val="0000FF"/>
            <w:u w:val="single"/>
          </w:rPr>
          <w:t>DA 18-299</w:t>
        </w:r>
      </w:hyperlink>
      <w:r w:rsidRPr="00E7094C">
        <w:rPr>
          <w:rFonts w:ascii="Times New Roman" w:hAnsi="Times New Roman"/>
          <w:u w:val="single"/>
        </w:rPr>
        <w:t>)</w:t>
      </w:r>
      <w:r w:rsidRPr="00E7094C">
        <w:rPr>
          <w:rFonts w:ascii="Times New Roman" w:hAnsi="Times New Roman"/>
        </w:rPr>
        <w:t xml:space="preserve">.  Applicants facing similar problems as addressed in these decisions may garner useful information by carefully reading the additional FCC explanations found in the footnotes.  The original appeals and waiver requests can be found online in the FCC’s </w:t>
      </w:r>
      <w:hyperlink r:id="rId14" w:history="1">
        <w:r w:rsidRPr="00E7094C">
          <w:rPr>
            <w:rFonts w:ascii="Times New Roman" w:hAnsi="Times New Roman"/>
            <w:color w:val="0000FF"/>
            <w:u w:val="single"/>
          </w:rPr>
          <w:t>Search for Filings</w:t>
        </w:r>
      </w:hyperlink>
      <w:r w:rsidRPr="00E7094C">
        <w:rPr>
          <w:rFonts w:ascii="Times New Roman" w:hAnsi="Times New Roman"/>
        </w:rPr>
        <w:t>.</w:t>
      </w:r>
    </w:p>
    <w:p w:rsidR="00E7094C" w:rsidRPr="00E7094C" w:rsidRDefault="00E7094C" w:rsidP="00E7094C">
      <w:pPr>
        <w:jc w:val="both"/>
        <w:rPr>
          <w:rFonts w:ascii="Times New Roman" w:hAnsi="Times New Roman"/>
        </w:rPr>
      </w:pPr>
    </w:p>
    <w:p w:rsidR="00E7094C" w:rsidRPr="00E7094C" w:rsidRDefault="00E7094C" w:rsidP="00E7094C">
      <w:pPr>
        <w:jc w:val="both"/>
        <w:rPr>
          <w:rFonts w:ascii="Times New Roman" w:hAnsi="Times New Roman"/>
        </w:rPr>
      </w:pPr>
      <w:r w:rsidRPr="00E7094C">
        <w:rPr>
          <w:rFonts w:ascii="Times New Roman" w:hAnsi="Times New Roman"/>
        </w:rPr>
        <w:t>In summary, last week’s FCC decisions:</w:t>
      </w:r>
    </w:p>
    <w:p w:rsidR="00E7094C" w:rsidRPr="00E7094C" w:rsidRDefault="00E7094C" w:rsidP="00E7094C">
      <w:pPr>
        <w:jc w:val="both"/>
        <w:rPr>
          <w:rFonts w:ascii="Times New Roman" w:hAnsi="Times New Roman"/>
        </w:rPr>
      </w:pPr>
    </w:p>
    <w:p w:rsidR="00E7094C" w:rsidRPr="00E7094C" w:rsidRDefault="00E7094C" w:rsidP="00E7094C">
      <w:pPr>
        <w:numPr>
          <w:ilvl w:val="0"/>
          <w:numId w:val="6"/>
        </w:numPr>
        <w:spacing w:after="60"/>
        <w:jc w:val="both"/>
        <w:rPr>
          <w:rFonts w:ascii="Times New Roman" w:hAnsi="Times New Roman"/>
        </w:rPr>
      </w:pPr>
      <w:r w:rsidRPr="00E7094C">
        <w:rPr>
          <w:rFonts w:ascii="Times New Roman" w:hAnsi="Times New Roman"/>
        </w:rPr>
        <w:t>Dismissed:</w:t>
      </w:r>
    </w:p>
    <w:p w:rsidR="00E7094C" w:rsidRPr="00E7094C" w:rsidRDefault="00E7094C" w:rsidP="00E7094C">
      <w:pPr>
        <w:numPr>
          <w:ilvl w:val="1"/>
          <w:numId w:val="6"/>
        </w:numPr>
        <w:spacing w:after="60"/>
        <w:jc w:val="both"/>
        <w:rPr>
          <w:rFonts w:ascii="Times New Roman" w:hAnsi="Times New Roman"/>
        </w:rPr>
      </w:pPr>
      <w:r w:rsidRPr="00E7094C">
        <w:rPr>
          <w:rFonts w:ascii="Times New Roman" w:hAnsi="Times New Roman"/>
        </w:rPr>
        <w:t>One Request for Waiver deemed moot because the invoicing records indicated that the applicant had been fully compensated.</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Four Petitions for Reconsideration for failing to provide any arguments not already fully considered by the FCC.</w:t>
      </w:r>
    </w:p>
    <w:p w:rsidR="00E7094C" w:rsidRPr="00E7094C" w:rsidRDefault="00E7094C" w:rsidP="00E7094C">
      <w:pPr>
        <w:numPr>
          <w:ilvl w:val="0"/>
          <w:numId w:val="6"/>
        </w:numPr>
        <w:spacing w:after="60"/>
        <w:jc w:val="both"/>
        <w:rPr>
          <w:rFonts w:ascii="Times New Roman" w:hAnsi="Times New Roman"/>
        </w:rPr>
      </w:pPr>
      <w:r w:rsidRPr="00E7094C">
        <w:rPr>
          <w:rFonts w:ascii="Times New Roman" w:hAnsi="Times New Roman"/>
        </w:rPr>
        <w:t>Granted:</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One Request for Waiver granting the application additional time to respond to USAC’s request for information.</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Three Requests for Waiver for Ministerial and/or Clerical (“M&amp;C”) errors involving incorrect entry of pre-discounted prices.</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One Request for Waiver involving a late-signed contract.</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One Request for Review remanding an appeal to USAC which had been erroneously rejected as untimely.</w:t>
      </w:r>
    </w:p>
    <w:p w:rsidR="00E7094C" w:rsidRPr="00E7094C" w:rsidRDefault="00E7094C" w:rsidP="00E7094C">
      <w:pPr>
        <w:numPr>
          <w:ilvl w:val="1"/>
          <w:numId w:val="6"/>
        </w:numPr>
        <w:spacing w:after="120"/>
        <w:jc w:val="both"/>
        <w:rPr>
          <w:rFonts w:ascii="Times New Roman" w:hAnsi="Times New Roman"/>
        </w:rPr>
      </w:pPr>
      <w:r w:rsidRPr="00E7094C">
        <w:rPr>
          <w:rFonts w:ascii="Times New Roman" w:hAnsi="Times New Roman"/>
        </w:rPr>
        <w:t>One Request for Waiver of a late-filed appeal on an issue deemed to involve an error by USAC.</w:t>
      </w:r>
    </w:p>
    <w:p w:rsidR="00E7094C" w:rsidRPr="00E7094C" w:rsidRDefault="00E7094C" w:rsidP="00E7094C">
      <w:pPr>
        <w:numPr>
          <w:ilvl w:val="0"/>
          <w:numId w:val="6"/>
        </w:numPr>
        <w:spacing w:after="60"/>
        <w:jc w:val="both"/>
        <w:rPr>
          <w:rFonts w:ascii="Times New Roman" w:hAnsi="Times New Roman"/>
        </w:rPr>
      </w:pPr>
      <w:r w:rsidRPr="00E7094C">
        <w:rPr>
          <w:rFonts w:ascii="Times New Roman" w:hAnsi="Times New Roman"/>
        </w:rPr>
        <w:t>Denied:</w:t>
      </w:r>
    </w:p>
    <w:p w:rsidR="00E7094C" w:rsidRPr="00E7094C" w:rsidRDefault="00E7094C" w:rsidP="00E7094C">
      <w:pPr>
        <w:numPr>
          <w:ilvl w:val="1"/>
          <w:numId w:val="6"/>
        </w:numPr>
        <w:spacing w:after="60"/>
        <w:jc w:val="both"/>
        <w:rPr>
          <w:rFonts w:ascii="Times New Roman" w:hAnsi="Times New Roman"/>
        </w:rPr>
      </w:pPr>
      <w:r w:rsidRPr="00E7094C">
        <w:rPr>
          <w:rFonts w:ascii="Times New Roman" w:hAnsi="Times New Roman"/>
        </w:rPr>
        <w:t>Five Requests for Waiver for invoice deadline extensions.</w:t>
      </w:r>
    </w:p>
    <w:p w:rsidR="00E7094C" w:rsidRPr="00E7094C" w:rsidRDefault="00E7094C" w:rsidP="00E7094C">
      <w:pPr>
        <w:numPr>
          <w:ilvl w:val="1"/>
          <w:numId w:val="6"/>
        </w:numPr>
        <w:spacing w:after="60"/>
        <w:jc w:val="both"/>
        <w:rPr>
          <w:rFonts w:ascii="Times New Roman" w:hAnsi="Times New Roman"/>
        </w:rPr>
      </w:pPr>
      <w:r w:rsidRPr="00E7094C">
        <w:rPr>
          <w:rFonts w:ascii="Times New Roman" w:hAnsi="Times New Roman"/>
        </w:rPr>
        <w:t>One Request for Review for an M&amp;C error without a demonstrated “good cause.”</w:t>
      </w:r>
    </w:p>
    <w:p w:rsidR="00E7094C" w:rsidRPr="00E7094C" w:rsidRDefault="00E7094C" w:rsidP="00E7094C">
      <w:pPr>
        <w:numPr>
          <w:ilvl w:val="1"/>
          <w:numId w:val="6"/>
        </w:numPr>
        <w:spacing w:after="60"/>
        <w:jc w:val="both"/>
        <w:rPr>
          <w:rFonts w:ascii="Times New Roman" w:hAnsi="Times New Roman"/>
        </w:rPr>
      </w:pPr>
      <w:r w:rsidRPr="00E7094C">
        <w:rPr>
          <w:rFonts w:ascii="Times New Roman" w:hAnsi="Times New Roman"/>
        </w:rPr>
        <w:t>One Request for Waiver involving a Form 470 that did not seek bids on the types of E-rate services later requested.</w:t>
      </w:r>
    </w:p>
    <w:p w:rsidR="00E7094C" w:rsidRPr="00E7094C" w:rsidRDefault="00E7094C" w:rsidP="00E7094C">
      <w:pPr>
        <w:numPr>
          <w:ilvl w:val="1"/>
          <w:numId w:val="6"/>
        </w:numPr>
        <w:spacing w:after="60"/>
        <w:jc w:val="both"/>
        <w:rPr>
          <w:rFonts w:ascii="Times New Roman" w:hAnsi="Times New Roman"/>
        </w:rPr>
      </w:pPr>
      <w:r w:rsidRPr="00E7094C">
        <w:rPr>
          <w:rFonts w:ascii="Times New Roman" w:hAnsi="Times New Roman"/>
        </w:rPr>
        <w:t>Two Requests for Waiver for unsubstantiated service delivery deadline extensions.</w:t>
      </w:r>
    </w:p>
    <w:p w:rsidR="00E7094C" w:rsidRPr="00E7094C" w:rsidRDefault="00E7094C" w:rsidP="00E7094C">
      <w:pPr>
        <w:numPr>
          <w:ilvl w:val="1"/>
          <w:numId w:val="6"/>
        </w:numPr>
        <w:jc w:val="both"/>
        <w:rPr>
          <w:rFonts w:ascii="Times New Roman" w:hAnsi="Times New Roman"/>
        </w:rPr>
      </w:pPr>
      <w:r w:rsidRPr="00E7094C">
        <w:rPr>
          <w:rFonts w:ascii="Times New Roman" w:hAnsi="Times New Roman"/>
        </w:rPr>
        <w:lastRenderedPageBreak/>
        <w:t>Ten Requests for Waiver or Review submitted beyond the 60-day appeal deadline.</w:t>
      </w:r>
    </w:p>
    <w:p w:rsidR="00E7094C" w:rsidRPr="00E7094C" w:rsidRDefault="00E7094C" w:rsidP="00E7094C">
      <w:pPr>
        <w:jc w:val="both"/>
        <w:rPr>
          <w:rFonts w:ascii="Times New Roman" w:hAnsi="Times New Roman"/>
        </w:rPr>
      </w:pPr>
    </w:p>
    <w:p w:rsidR="00E7094C" w:rsidRPr="00E7094C" w:rsidRDefault="00E7094C" w:rsidP="00E7094C">
      <w:pPr>
        <w:jc w:val="both"/>
        <w:rPr>
          <w:rFonts w:ascii="Times New Roman" w:hAnsi="Times New Roman"/>
        </w:rPr>
      </w:pPr>
      <w:r w:rsidRPr="00E7094C">
        <w:rPr>
          <w:rFonts w:ascii="Times New Roman" w:hAnsi="Times New Roman"/>
          <w:shd w:val="clear" w:color="auto" w:fill="FFFFFF"/>
        </w:rPr>
        <w:t xml:space="preserve">The FCC approved an application by Space Exploration Holdings (d.b.a. “SpaceX”) to provide satellite-based broadband service both nationally and internationally </w:t>
      </w:r>
      <w:hyperlink r:id="rId15" w:history="1">
        <w:r w:rsidRPr="00E7094C">
          <w:rPr>
            <w:rFonts w:ascii="Times New Roman" w:hAnsi="Times New Roman"/>
            <w:color w:val="0000FF"/>
            <w:u w:val="single"/>
            <w:shd w:val="clear" w:color="auto" w:fill="FFFFFF"/>
          </w:rPr>
          <w:t>(FCC 18-38</w:t>
        </w:r>
      </w:hyperlink>
      <w:r w:rsidRPr="00E7094C">
        <w:rPr>
          <w:rFonts w:ascii="Times New Roman" w:hAnsi="Times New Roman"/>
          <w:shd w:val="clear" w:color="auto" w:fill="FFFFFF"/>
        </w:rPr>
        <w:t>).  This is the fourth new satellite system — the first by a U.S. company — that the FCC has authorized to provide affordable broadband connectivity, particularly in more remote unserved or underserved areas.  Amazingly, the SpaceX system proposes to use a “constellation” of 4,425 low-orbit satellites.</w:t>
      </w:r>
    </w:p>
    <w:p w:rsidR="00E7094C" w:rsidRPr="00E7094C" w:rsidRDefault="00E7094C" w:rsidP="00E7094C">
      <w:pPr>
        <w:jc w:val="both"/>
        <w:outlineLvl w:val="0"/>
        <w:rPr>
          <w:rFonts w:ascii="Times New Roman" w:hAnsi="Times New Roman"/>
          <w:sz w:val="36"/>
          <w:szCs w:val="36"/>
          <w:lang w:bidi="ar-SA"/>
        </w:rPr>
      </w:pPr>
    </w:p>
    <w:p w:rsidR="00E7094C" w:rsidRPr="00E7094C" w:rsidRDefault="00E7094C" w:rsidP="00E7094C">
      <w:pPr>
        <w:jc w:val="both"/>
        <w:rPr>
          <w:rFonts w:ascii="Times New Roman" w:hAnsi="Times New Roman"/>
          <w:b/>
          <w:color w:val="1F497D"/>
        </w:rPr>
      </w:pPr>
      <w:r w:rsidRPr="00E7094C">
        <w:rPr>
          <w:rFonts w:ascii="Times New Roman" w:hAnsi="Times New Roman"/>
          <w:b/>
          <w:color w:val="1F497D"/>
        </w:rPr>
        <w:t>USAC News Brief Dated March 30 – Overview of the PIA Review Process</w:t>
      </w:r>
    </w:p>
    <w:p w:rsidR="00E7094C" w:rsidRPr="00E7094C" w:rsidRDefault="00E7094C" w:rsidP="00E7094C">
      <w:pPr>
        <w:jc w:val="both"/>
        <w:rPr>
          <w:rFonts w:ascii="Times New Roman" w:hAnsi="Times New Roman"/>
          <w:b/>
          <w:color w:val="1F497D"/>
        </w:rPr>
      </w:pPr>
    </w:p>
    <w:p w:rsidR="00E7094C" w:rsidRPr="00E7094C" w:rsidRDefault="00E7094C" w:rsidP="00E7094C">
      <w:pPr>
        <w:jc w:val="both"/>
        <w:rPr>
          <w:rFonts w:ascii="Times New Roman" w:hAnsi="Times New Roman"/>
        </w:rPr>
      </w:pPr>
      <w:hyperlink r:id="rId16" w:history="1">
        <w:r w:rsidRPr="00E7094C">
          <w:rPr>
            <w:rFonts w:ascii="Times New Roman" w:hAnsi="Times New Roman"/>
            <w:color w:val="0000FF"/>
            <w:u w:val="single"/>
          </w:rPr>
          <w:t>USAC’s Schools and Libraries News Brief of March 30, 2018</w:t>
        </w:r>
      </w:hyperlink>
      <w:r w:rsidRPr="00E7094C">
        <w:rPr>
          <w:rFonts w:ascii="Times New Roman" w:hAnsi="Times New Roman"/>
        </w:rPr>
        <w:t xml:space="preserve">, </w:t>
      </w:r>
      <w:bookmarkEnd w:id="5"/>
      <w:bookmarkEnd w:id="6"/>
      <w:bookmarkEnd w:id="7"/>
      <w:r w:rsidRPr="00E7094C">
        <w:rPr>
          <w:rFonts w:ascii="Times New Roman" w:hAnsi="Times New Roman"/>
        </w:rPr>
        <w:t>discusses the basic steps in the PIA review process focusing on the Initial Review, the handling of modifications and denials, and Final Review.</w:t>
      </w:r>
    </w:p>
    <w:p w:rsidR="00E7094C" w:rsidRPr="00E7094C" w:rsidRDefault="00E7094C" w:rsidP="00E7094C">
      <w:pPr>
        <w:jc w:val="both"/>
        <w:rPr>
          <w:rFonts w:ascii="Times New Roman" w:hAnsi="Times New Roman"/>
        </w:rPr>
      </w:pPr>
    </w:p>
    <w:p w:rsidR="00E7094C" w:rsidRPr="00E7094C" w:rsidRDefault="00E7094C" w:rsidP="00E7094C">
      <w:pPr>
        <w:jc w:val="both"/>
        <w:rPr>
          <w:rFonts w:ascii="Times New Roman" w:hAnsi="Times New Roman"/>
        </w:rPr>
      </w:pPr>
      <w:r w:rsidRPr="00E7094C">
        <w:rPr>
          <w:rFonts w:ascii="Times New Roman" w:hAnsi="Times New Roman"/>
        </w:rPr>
        <w:t>To prepare for PIA review, USAC suggests the following:</w:t>
      </w:r>
    </w:p>
    <w:p w:rsidR="00E7094C" w:rsidRPr="00E7094C" w:rsidRDefault="00E7094C" w:rsidP="00E7094C">
      <w:pPr>
        <w:numPr>
          <w:ilvl w:val="0"/>
          <w:numId w:val="42"/>
        </w:numPr>
        <w:spacing w:before="100" w:beforeAutospacing="1" w:after="100" w:afterAutospacing="1" w:line="225" w:lineRule="atLeast"/>
        <w:jc w:val="both"/>
        <w:rPr>
          <w:rFonts w:ascii="Times New Roman" w:hAnsi="Times New Roman"/>
          <w:lang w:bidi="ar-SA"/>
        </w:rPr>
      </w:pPr>
      <w:r w:rsidRPr="00E7094C">
        <w:rPr>
          <w:rFonts w:ascii="Times New Roman" w:hAnsi="Times New Roman"/>
          <w:lang w:bidi="ar-SA"/>
        </w:rPr>
        <w:t xml:space="preserve">Check your Form 471 and your Receipt Acknowledgment Letter (RAL) to make sure </w:t>
      </w:r>
      <w:proofErr w:type="gramStart"/>
      <w:r w:rsidRPr="00E7094C">
        <w:rPr>
          <w:rFonts w:ascii="Times New Roman" w:hAnsi="Times New Roman"/>
          <w:lang w:bidi="ar-SA"/>
        </w:rPr>
        <w:t>all of</w:t>
      </w:r>
      <w:proofErr w:type="gramEnd"/>
      <w:r w:rsidRPr="00E7094C">
        <w:rPr>
          <w:rFonts w:ascii="Times New Roman" w:hAnsi="Times New Roman"/>
          <w:lang w:bidi="ar-SA"/>
        </w:rPr>
        <w:t xml:space="preserve"> your entries are correct.  If you find a mistake, you can submit a RAL modification in EPC.  If your review has already started, you can submit any corrections directly to your reviewer using the reviewer's contact information provided on the PIA email or in EPC.</w:t>
      </w:r>
    </w:p>
    <w:p w:rsidR="00E7094C" w:rsidRPr="00E7094C" w:rsidRDefault="00E7094C" w:rsidP="00E7094C">
      <w:pPr>
        <w:numPr>
          <w:ilvl w:val="0"/>
          <w:numId w:val="42"/>
        </w:numPr>
        <w:spacing w:before="120" w:line="225" w:lineRule="atLeast"/>
        <w:jc w:val="both"/>
        <w:rPr>
          <w:rFonts w:ascii="Times New Roman" w:hAnsi="Times New Roman"/>
          <w:lang w:bidi="ar-SA"/>
        </w:rPr>
      </w:pPr>
      <w:r w:rsidRPr="00E7094C">
        <w:rPr>
          <w:rFonts w:ascii="Times New Roman" w:hAnsi="Times New Roman"/>
          <w:lang w:bidi="ar-SA"/>
        </w:rPr>
        <w:t xml:space="preserve">Organize </w:t>
      </w:r>
      <w:proofErr w:type="gramStart"/>
      <w:r w:rsidRPr="00E7094C">
        <w:rPr>
          <w:rFonts w:ascii="Times New Roman" w:hAnsi="Times New Roman"/>
          <w:lang w:bidi="ar-SA"/>
        </w:rPr>
        <w:t>all of</w:t>
      </w:r>
      <w:proofErr w:type="gramEnd"/>
      <w:r w:rsidRPr="00E7094C">
        <w:rPr>
          <w:rFonts w:ascii="Times New Roman" w:hAnsi="Times New Roman"/>
          <w:lang w:bidi="ar-SA"/>
        </w:rPr>
        <w:t xml:space="preserve"> the documentation related to your application and have it readily available to assist you in answering any questions.</w:t>
      </w:r>
    </w:p>
    <w:p w:rsidR="00E7094C" w:rsidRPr="00E7094C" w:rsidRDefault="00E7094C" w:rsidP="00E7094C">
      <w:pPr>
        <w:numPr>
          <w:ilvl w:val="0"/>
          <w:numId w:val="42"/>
        </w:numPr>
        <w:spacing w:before="120" w:line="225" w:lineRule="atLeast"/>
        <w:jc w:val="both"/>
        <w:rPr>
          <w:rFonts w:ascii="Times New Roman" w:hAnsi="Times New Roman"/>
          <w:lang w:bidi="ar-SA"/>
        </w:rPr>
      </w:pPr>
      <w:r w:rsidRPr="00E7094C">
        <w:rPr>
          <w:rFonts w:ascii="Times New Roman" w:hAnsi="Times New Roman"/>
          <w:lang w:bidi="ar-SA"/>
        </w:rPr>
        <w:t>Monitor your email so that you will know when PIA attempts to contact you.</w:t>
      </w:r>
    </w:p>
    <w:p w:rsidR="00E7094C" w:rsidRPr="00E7094C" w:rsidRDefault="00E7094C" w:rsidP="00E7094C">
      <w:pPr>
        <w:numPr>
          <w:ilvl w:val="0"/>
          <w:numId w:val="42"/>
        </w:numPr>
        <w:spacing w:before="120" w:line="225" w:lineRule="atLeast"/>
        <w:jc w:val="both"/>
        <w:rPr>
          <w:rFonts w:ascii="Times New Roman" w:hAnsi="Times New Roman"/>
          <w:lang w:bidi="ar-SA"/>
        </w:rPr>
      </w:pPr>
      <w:r w:rsidRPr="00E7094C">
        <w:rPr>
          <w:rFonts w:ascii="Times New Roman" w:hAnsi="Times New Roman"/>
          <w:lang w:bidi="ar-SA"/>
        </w:rPr>
        <w:t>Answer all questions promptly and completely.</w:t>
      </w:r>
    </w:p>
    <w:p w:rsidR="00E7094C" w:rsidRPr="00E7094C" w:rsidRDefault="00E7094C" w:rsidP="00E7094C">
      <w:pPr>
        <w:numPr>
          <w:ilvl w:val="0"/>
          <w:numId w:val="42"/>
        </w:numPr>
        <w:spacing w:before="120" w:line="225" w:lineRule="atLeast"/>
        <w:jc w:val="both"/>
        <w:rPr>
          <w:rFonts w:ascii="Times New Roman" w:hAnsi="Times New Roman"/>
          <w:lang w:bidi="ar-SA"/>
        </w:rPr>
      </w:pPr>
      <w:r w:rsidRPr="00E7094C">
        <w:rPr>
          <w:rFonts w:ascii="Times New Roman" w:hAnsi="Times New Roman"/>
          <w:lang w:bidi="ar-SA"/>
        </w:rPr>
        <w:t>Ask for more time to respond if you need it.</w:t>
      </w:r>
    </w:p>
    <w:p w:rsidR="00E7094C" w:rsidRPr="00E7094C" w:rsidRDefault="00E7094C" w:rsidP="00E7094C">
      <w:pPr>
        <w:numPr>
          <w:ilvl w:val="0"/>
          <w:numId w:val="42"/>
        </w:numPr>
        <w:spacing w:before="120"/>
        <w:contextualSpacing/>
        <w:jc w:val="both"/>
        <w:rPr>
          <w:rFonts w:ascii="Times New Roman" w:hAnsi="Times New Roman"/>
        </w:rPr>
      </w:pPr>
      <w:r w:rsidRPr="00E7094C">
        <w:rPr>
          <w:rFonts w:ascii="Times New Roman" w:hAnsi="Times New Roman"/>
          <w:lang w:bidi="ar-SA"/>
        </w:rPr>
        <w:t>If you are having problems, ask to speak to a manager.</w:t>
      </w:r>
    </w:p>
    <w:p w:rsidR="00992D1C" w:rsidRDefault="00992D1C" w:rsidP="008332D4">
      <w:pPr>
        <w:jc w:val="both"/>
        <w:rPr>
          <w:rFonts w:ascii="Times New Roman" w:hAnsi="Times New Roman"/>
        </w:rPr>
      </w:pPr>
    </w:p>
    <w:p w:rsidR="00992D1C" w:rsidRDefault="00992D1C" w:rsidP="008332D4">
      <w:pPr>
        <w:jc w:val="both"/>
        <w:rPr>
          <w:rFonts w:ascii="Times New Roman" w:hAnsi="Times New Roman"/>
        </w:rPr>
      </w:pPr>
    </w:p>
    <w:p w:rsidR="00545EF2" w:rsidRDefault="00545EF2" w:rsidP="008332D4">
      <w:pPr>
        <w:jc w:val="both"/>
        <w:rPr>
          <w:rFonts w:ascii="Times New Roman" w:hAnsi="Times New Roman"/>
        </w:rPr>
      </w:pPr>
    </w:p>
    <w:p w:rsidR="00545EF2" w:rsidRDefault="00545EF2" w:rsidP="008332D4">
      <w:pPr>
        <w:jc w:val="both"/>
        <w:rPr>
          <w:rFonts w:ascii="Times New Roman" w:hAnsi="Times New Roman"/>
        </w:rPr>
      </w:pPr>
    </w:p>
    <w:p w:rsidR="00545EF2" w:rsidRPr="004A4956" w:rsidRDefault="00545EF2" w:rsidP="008332D4">
      <w:pPr>
        <w:jc w:val="both"/>
        <w:rPr>
          <w:rFonts w:ascii="Times New Roman" w:hAnsi="Times New Roman"/>
        </w:rPr>
      </w:pPr>
    </w:p>
    <w:p w:rsidR="00907432" w:rsidRDefault="00F96F7F" w:rsidP="008332D4">
      <w:pPr>
        <w:jc w:val="both"/>
        <w:rPr>
          <w:rFonts w:ascii="Times New Roman" w:hAnsi="Times New Roman"/>
          <w:i/>
          <w:sz w:val="18"/>
          <w:szCs w:val="18"/>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w:instrText>
        </w:r>
        <w:r w:rsidR="00E7094C">
          <w:rPr>
            <w:rFonts w:ascii="Verdana" w:hAnsi="Verdana"/>
            <w:color w:val="0000FF"/>
            <w:sz w:val="16"/>
            <w:szCs w:val="16"/>
          </w:rPr>
          <w:instrText>INCLUDEPICTURE  "http://www.e-ratecentral.com/images/icon-twitter.png" \* MERGEFORMATINET</w:instrText>
        </w:r>
        <w:r w:rsidR="00E7094C">
          <w:rPr>
            <w:rFonts w:ascii="Verdana" w:hAnsi="Verdana"/>
            <w:color w:val="0000FF"/>
            <w:sz w:val="16"/>
            <w:szCs w:val="16"/>
          </w:rPr>
          <w:instrText xml:space="preserve"> </w:instrText>
        </w:r>
        <w:r w:rsidR="00E7094C">
          <w:rPr>
            <w:rFonts w:ascii="Verdana" w:hAnsi="Verdana"/>
            <w:color w:val="0000FF"/>
            <w:sz w:val="16"/>
            <w:szCs w:val="16"/>
          </w:rPr>
          <w:fldChar w:fldCharType="separate"/>
        </w:r>
        <w:r w:rsidR="00E7094C">
          <w:rPr>
            <w:rFonts w:ascii="Verdana" w:hAnsi="Verdana"/>
            <w:color w:val="0000FF"/>
            <w:sz w:val="16"/>
            <w:szCs w:val="16"/>
          </w:rPr>
          <w:pict>
            <v:shape id="_x0000_i1028" type="#_x0000_t75" alt="E-Rate Central on Twitter" style="width:18pt;height:18pt" o:button="t">
              <v:imagedata r:id="rId18" r:href="rId19"/>
            </v:shape>
          </w:pict>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w:instrText>
        </w:r>
        <w:r w:rsidR="00E7094C">
          <w:rPr>
            <w:rFonts w:ascii="Verdana" w:hAnsi="Verdana"/>
            <w:color w:val="0000FF"/>
            <w:sz w:val="16"/>
            <w:szCs w:val="16"/>
          </w:rPr>
          <w:instrText>INCLUDEPICTURE  "http://www.e-ratecentral.com/images/icon-facebook.png" \* MERGEFORMATINET</w:instrText>
        </w:r>
        <w:r w:rsidR="00E7094C">
          <w:rPr>
            <w:rFonts w:ascii="Verdana" w:hAnsi="Verdana"/>
            <w:color w:val="0000FF"/>
            <w:sz w:val="16"/>
            <w:szCs w:val="16"/>
          </w:rPr>
          <w:instrText xml:space="preserve"> </w:instrText>
        </w:r>
        <w:r w:rsidR="00E7094C">
          <w:rPr>
            <w:rFonts w:ascii="Verdana" w:hAnsi="Verdana"/>
            <w:color w:val="0000FF"/>
            <w:sz w:val="16"/>
            <w:szCs w:val="16"/>
          </w:rPr>
          <w:fldChar w:fldCharType="separate"/>
        </w:r>
        <w:r w:rsidR="00E7094C">
          <w:rPr>
            <w:rFonts w:ascii="Verdana" w:hAnsi="Verdana"/>
            <w:color w:val="0000FF"/>
            <w:sz w:val="16"/>
            <w:szCs w:val="16"/>
          </w:rPr>
          <w:pict>
            <v:shape id="_x0000_i1029" type="#_x0000_t75" alt="E-Rate Central on Facebook" style="width:18pt;height:18pt" o:button="t">
              <v:imagedata r:id="rId21" r:href="rId22"/>
            </v:shape>
          </w:pict>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w:instrText>
        </w:r>
        <w:r w:rsidR="00E7094C">
          <w:rPr>
            <w:rFonts w:ascii="Verdana" w:hAnsi="Verdana"/>
            <w:color w:val="0000FF"/>
            <w:sz w:val="16"/>
            <w:szCs w:val="16"/>
          </w:rPr>
          <w:instrText>INCLUDEPICTURE  "http://www.e-ratecentral.com/images/icon-linkedin.</w:instrText>
        </w:r>
        <w:r w:rsidR="00E7094C">
          <w:rPr>
            <w:rFonts w:ascii="Verdana" w:hAnsi="Verdana"/>
            <w:color w:val="0000FF"/>
            <w:sz w:val="16"/>
            <w:szCs w:val="16"/>
          </w:rPr>
          <w:instrText>png" \* MERGEFORMATINET</w:instrText>
        </w:r>
        <w:r w:rsidR="00E7094C">
          <w:rPr>
            <w:rFonts w:ascii="Verdana" w:hAnsi="Verdana"/>
            <w:color w:val="0000FF"/>
            <w:sz w:val="16"/>
            <w:szCs w:val="16"/>
          </w:rPr>
          <w:instrText xml:space="preserve"> </w:instrText>
        </w:r>
        <w:r w:rsidR="00E7094C">
          <w:rPr>
            <w:rFonts w:ascii="Verdana" w:hAnsi="Verdana"/>
            <w:color w:val="0000FF"/>
            <w:sz w:val="16"/>
            <w:szCs w:val="16"/>
          </w:rPr>
          <w:fldChar w:fldCharType="separate"/>
        </w:r>
        <w:r w:rsidR="00E7094C">
          <w:rPr>
            <w:rFonts w:ascii="Verdana" w:hAnsi="Verdana"/>
            <w:color w:val="0000FF"/>
            <w:sz w:val="16"/>
            <w:szCs w:val="16"/>
          </w:rPr>
          <w:pict>
            <v:shape id="_x0000_i1030" type="#_x0000_t75" alt="E-Rate Central on LinkedIn" style="width:18pt;height:18pt" o:button="t">
              <v:imagedata r:id="rId24" r:href="rId25"/>
            </v:shape>
          </w:pict>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FE58C1">
      <w:footerReference w:type="default" r:id="rId26"/>
      <w:headerReference w:type="first" r:id="rId27"/>
      <w:footerReference w:type="first" r:id="rId28"/>
      <w:pgSz w:w="12240" w:h="15840" w:code="1"/>
      <w:pgMar w:top="1350" w:right="1440" w:bottom="153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E7094C">
      <w:rPr>
        <w:rStyle w:val="PageNumber"/>
        <w:rFonts w:ascii="Times New Roman" w:hAnsi="Times New Roman"/>
        <w:noProof/>
        <w:color w:val="808080"/>
        <w:sz w:val="20"/>
        <w:szCs w:val="20"/>
      </w:rPr>
      <w:t>5</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E7094C">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E7094C">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E7094C">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B82B98">
            <w:rPr>
              <w:b/>
              <w:color w:val="003366"/>
              <w:sz w:val="20"/>
              <w:szCs w:val="20"/>
            </w:rPr>
            <w:t>14</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B82B98">
            <w:rPr>
              <w:b/>
              <w:color w:val="003366"/>
              <w:sz w:val="20"/>
              <w:szCs w:val="20"/>
            </w:rPr>
            <w:t>April</w:t>
          </w:r>
          <w:r w:rsidR="00BA599E">
            <w:rPr>
              <w:b/>
              <w:color w:val="003366"/>
              <w:sz w:val="20"/>
              <w:szCs w:val="20"/>
            </w:rPr>
            <w:t xml:space="preserve"> </w:t>
          </w:r>
          <w:r w:rsidR="00B82B98">
            <w:rPr>
              <w:b/>
              <w:color w:val="003366"/>
              <w:sz w:val="20"/>
              <w:szCs w:val="20"/>
            </w:rPr>
            <w:t>2</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abstractNum w:abstractNumId="0" w15:restartNumberingAfterBreak="0">
    <w:nsid w:val="00766F97"/>
    <w:multiLevelType w:val="hybridMultilevel"/>
    <w:tmpl w:val="A8D0A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B77EC5"/>
    <w:multiLevelType w:val="hybridMultilevel"/>
    <w:tmpl w:val="44A28D4E"/>
    <w:lvl w:ilvl="0" w:tplc="D38413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2333"/>
    <w:multiLevelType w:val="hybridMultilevel"/>
    <w:tmpl w:val="2DD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2FF8"/>
    <w:multiLevelType w:val="hybridMultilevel"/>
    <w:tmpl w:val="1B6C3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5" w15:restartNumberingAfterBreak="0">
    <w:nsid w:val="125A32C0"/>
    <w:multiLevelType w:val="hybridMultilevel"/>
    <w:tmpl w:val="3D125102"/>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293E"/>
    <w:multiLevelType w:val="hybridMultilevel"/>
    <w:tmpl w:val="F32A2F6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5F75FE8"/>
    <w:multiLevelType w:val="hybridMultilevel"/>
    <w:tmpl w:val="F20C4562"/>
    <w:lvl w:ilvl="0" w:tplc="45343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97889"/>
    <w:multiLevelType w:val="hybridMultilevel"/>
    <w:tmpl w:val="DA14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A7F61"/>
    <w:multiLevelType w:val="hybridMultilevel"/>
    <w:tmpl w:val="F196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90D0D"/>
    <w:multiLevelType w:val="hybridMultilevel"/>
    <w:tmpl w:val="5A6A3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BAA"/>
    <w:multiLevelType w:val="hybridMultilevel"/>
    <w:tmpl w:val="EF9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F75F8"/>
    <w:multiLevelType w:val="hybridMultilevel"/>
    <w:tmpl w:val="0EBA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E785D"/>
    <w:multiLevelType w:val="hybridMultilevel"/>
    <w:tmpl w:val="D598A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CC04F6"/>
    <w:multiLevelType w:val="hybridMultilevel"/>
    <w:tmpl w:val="002A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240A4"/>
    <w:multiLevelType w:val="hybridMultilevel"/>
    <w:tmpl w:val="AD18E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B5C0B"/>
    <w:multiLevelType w:val="hybridMultilevel"/>
    <w:tmpl w:val="B2D651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E5381C"/>
    <w:multiLevelType w:val="hybridMultilevel"/>
    <w:tmpl w:val="4914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F373A"/>
    <w:multiLevelType w:val="hybridMultilevel"/>
    <w:tmpl w:val="B10A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7102F"/>
    <w:multiLevelType w:val="hybridMultilevel"/>
    <w:tmpl w:val="BAF60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D3524"/>
    <w:multiLevelType w:val="hybridMultilevel"/>
    <w:tmpl w:val="C8F26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F0E9F"/>
    <w:multiLevelType w:val="hybridMultilevel"/>
    <w:tmpl w:val="744E66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950A79"/>
    <w:multiLevelType w:val="hybridMultilevel"/>
    <w:tmpl w:val="014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22C85"/>
    <w:multiLevelType w:val="hybridMultilevel"/>
    <w:tmpl w:val="25B0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71E11"/>
    <w:multiLevelType w:val="hybridMultilevel"/>
    <w:tmpl w:val="5D921B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7" w15:restartNumberingAfterBreak="0">
    <w:nsid w:val="5B383F27"/>
    <w:multiLevelType w:val="hybridMultilevel"/>
    <w:tmpl w:val="9442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B2BEF"/>
    <w:multiLevelType w:val="hybridMultilevel"/>
    <w:tmpl w:val="47060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26746A"/>
    <w:multiLevelType w:val="hybridMultilevel"/>
    <w:tmpl w:val="D1DEB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E4496"/>
    <w:multiLevelType w:val="multilevel"/>
    <w:tmpl w:val="D8E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80E6B"/>
    <w:multiLevelType w:val="hybridMultilevel"/>
    <w:tmpl w:val="7E809C22"/>
    <w:lvl w:ilvl="0" w:tplc="04090001">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884997"/>
    <w:multiLevelType w:val="hybridMultilevel"/>
    <w:tmpl w:val="D3DC41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4"/>
  </w:num>
  <w:num w:numId="3">
    <w:abstractNumId w:val="33"/>
  </w:num>
  <w:num w:numId="4">
    <w:abstractNumId w:val="22"/>
  </w:num>
  <w:num w:numId="5">
    <w:abstractNumId w:val="5"/>
  </w:num>
  <w:num w:numId="6">
    <w:abstractNumId w:val="32"/>
  </w:num>
  <w:num w:numId="7">
    <w:abstractNumId w:val="10"/>
  </w:num>
  <w:num w:numId="8">
    <w:abstractNumId w:val="1"/>
  </w:num>
  <w:num w:numId="9">
    <w:abstractNumId w:val="6"/>
  </w:num>
  <w:num w:numId="10">
    <w:abstractNumId w:val="10"/>
  </w:num>
  <w:num w:numId="11">
    <w:abstractNumId w:val="17"/>
  </w:num>
  <w:num w:numId="12">
    <w:abstractNumId w:val="8"/>
  </w:num>
  <w:num w:numId="13">
    <w:abstractNumId w:val="15"/>
  </w:num>
  <w:num w:numId="14">
    <w:abstractNumId w:val="29"/>
  </w:num>
  <w:num w:numId="15">
    <w:abstractNumId w:val="13"/>
  </w:num>
  <w:num w:numId="16">
    <w:abstractNumId w:val="14"/>
  </w:num>
  <w:num w:numId="17">
    <w:abstractNumId w:val="9"/>
  </w:num>
  <w:num w:numId="18">
    <w:abstractNumId w:val="19"/>
  </w:num>
  <w:num w:numId="19">
    <w:abstractNumId w:val="11"/>
  </w:num>
  <w:num w:numId="20">
    <w:abstractNumId w:val="16"/>
  </w:num>
  <w:num w:numId="21">
    <w:abstractNumId w:val="22"/>
  </w:num>
  <w:num w:numId="22">
    <w:abstractNumId w:val="5"/>
  </w:num>
  <w:num w:numId="23">
    <w:abstractNumId w:val="34"/>
  </w:num>
  <w:num w:numId="24">
    <w:abstractNumId w:val="20"/>
  </w:num>
  <w:num w:numId="25">
    <w:abstractNumId w:val="27"/>
  </w:num>
  <w:num w:numId="26">
    <w:abstractNumId w:val="24"/>
  </w:num>
  <w:num w:numId="27">
    <w:abstractNumId w:val="7"/>
  </w:num>
  <w:num w:numId="28">
    <w:abstractNumId w:val="18"/>
  </w:num>
  <w:num w:numId="29">
    <w:abstractNumId w:val="12"/>
  </w:num>
  <w:num w:numId="30">
    <w:abstractNumId w:val="25"/>
  </w:num>
  <w:num w:numId="31">
    <w:abstractNumId w:val="23"/>
  </w:num>
  <w:num w:numId="32">
    <w:abstractNumId w:val="31"/>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31"/>
  </w:num>
  <w:num w:numId="38">
    <w:abstractNumId w:val="2"/>
  </w:num>
  <w:num w:numId="39">
    <w:abstractNumId w:val="0"/>
  </w:num>
  <w:num w:numId="40">
    <w:abstractNumId w:val="22"/>
  </w:num>
  <w:num w:numId="41">
    <w:abstractNumId w:val="5"/>
  </w:num>
  <w:num w:numId="4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6AA6"/>
    <w:rsid w:val="00E37060"/>
    <w:rsid w:val="00E37124"/>
    <w:rsid w:val="00E37454"/>
    <w:rsid w:val="00E378EF"/>
    <w:rsid w:val="00E37D31"/>
    <w:rsid w:val="00E405DF"/>
    <w:rsid w:val="00E41643"/>
    <w:rsid w:val="00E42124"/>
    <w:rsid w:val="00E42170"/>
    <w:rsid w:val="00E436D6"/>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A9261"/>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usac.org/publicreports/FRN/Status/FundYear" TargetMode="External"/><Relationship Id="rId13" Type="http://schemas.openxmlformats.org/officeDocument/2006/relationships/hyperlink" Target="https://transition.fcc.gov/Daily_Releases/Daily_Business/2018/db0330/DA-18-299A1.pdf"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usac.org/sl/tools/news-briefs/preview.aspx?id=824" TargetMode="External"/><Relationship Id="rId17" Type="http://schemas.openxmlformats.org/officeDocument/2006/relationships/hyperlink" Target="https://twitter.com/ERateCentral" TargetMode="External"/><Relationship Id="rId25" Type="http://schemas.openxmlformats.org/officeDocument/2006/relationships/image" Target="http://www.e-ratecentral.com/images/icon-linkedin.png" TargetMode="External"/><Relationship Id="rId2" Type="http://schemas.openxmlformats.org/officeDocument/2006/relationships/numbering" Target="numbering.xml"/><Relationship Id="rId16" Type="http://schemas.openxmlformats.org/officeDocument/2006/relationships/hyperlink" Target="https://www.usac.org/sl/tools/news-briefs/preview.aspx?id=824" TargetMode="External"/><Relationship Id="rId20" Type="http://schemas.openxmlformats.org/officeDocument/2006/relationships/hyperlink" Target="https://www.facebook.com/eratecentr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transition.fcc.gov/Daily_Releases/Daily_Business/2018/db0329/FCC-18-38A1.pdf" TargetMode="External"/><Relationship Id="rId23" Type="http://schemas.openxmlformats.org/officeDocument/2006/relationships/hyperlink" Target="https://www.linkedin.com/company/e-rate-central" TargetMode="External"/><Relationship Id="rId28" Type="http://schemas.openxmlformats.org/officeDocument/2006/relationships/footer" Target="footer2.xml"/><Relationship Id="rId10" Type="http://schemas.openxmlformats.org/officeDocument/2006/relationships/hyperlink" Target="https://www.usac.org/sl/applicants/step03/form-471.aspx" TargetMode="External"/><Relationship Id="rId19" Type="http://schemas.openxmlformats.org/officeDocument/2006/relationships/image" Target="http://www.e-ratecentral.com/images/icon-twitter.png" TargetMode="External"/><Relationship Id="rId4" Type="http://schemas.openxmlformats.org/officeDocument/2006/relationships/settings" Target="settings.xml"/><Relationship Id="rId9" Type="http://schemas.openxmlformats.org/officeDocument/2006/relationships/hyperlink" Target="https://apps.fcc.gov/edocs_public/attachmatch/DOC-349937A1.pdf" TargetMode="External"/><Relationship Id="rId14" Type="http://schemas.openxmlformats.org/officeDocument/2006/relationships/hyperlink" Target="https://www.fcc.gov/ecfs/" TargetMode="External"/><Relationship Id="rId22" Type="http://schemas.openxmlformats.org/officeDocument/2006/relationships/image" Target="http://www.e-ratecentral.com/images/icon-facebook.pn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65A2-5CF5-43D1-8343-5184F527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23830</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2018-03-31T15:52:00Z</dcterms:created>
  <dcterms:modified xsi:type="dcterms:W3CDTF">2018-04-02T00:15:00Z</dcterms:modified>
</cp:coreProperties>
</file>