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28571D" w:rsidRPr="0028571D" w:rsidRDefault="0028571D" w:rsidP="0028571D">
      <w:pPr>
        <w:numPr>
          <w:ilvl w:val="0"/>
          <w:numId w:val="4"/>
        </w:numPr>
        <w:spacing w:before="120"/>
        <w:jc w:val="both"/>
        <w:outlineLvl w:val="0"/>
        <w:rPr>
          <w:rFonts w:ascii="Times New Roman" w:hAnsi="Times New Roman"/>
        </w:rPr>
      </w:pPr>
      <w:r w:rsidRPr="0028571D">
        <w:rPr>
          <w:rFonts w:ascii="Times New Roman" w:hAnsi="Times New Roman"/>
        </w:rPr>
        <w:t>Funding Status – FY 2018</w:t>
      </w:r>
    </w:p>
    <w:p w:rsidR="0028571D" w:rsidRPr="0028571D" w:rsidRDefault="0028571D" w:rsidP="0028571D">
      <w:pPr>
        <w:numPr>
          <w:ilvl w:val="0"/>
          <w:numId w:val="4"/>
        </w:numPr>
        <w:spacing w:before="120"/>
        <w:jc w:val="both"/>
        <w:outlineLvl w:val="0"/>
        <w:rPr>
          <w:rFonts w:ascii="Times New Roman" w:hAnsi="Times New Roman"/>
        </w:rPr>
      </w:pPr>
      <w:r w:rsidRPr="0028571D">
        <w:rPr>
          <w:rFonts w:ascii="Times New Roman" w:hAnsi="Times New Roman"/>
        </w:rPr>
        <w:t>Updates on USAC’s E-Rate Productivity Center and Legacy System</w:t>
      </w:r>
    </w:p>
    <w:p w:rsidR="0028571D" w:rsidRPr="0028571D" w:rsidRDefault="0028571D" w:rsidP="0028571D">
      <w:pPr>
        <w:numPr>
          <w:ilvl w:val="1"/>
          <w:numId w:val="4"/>
        </w:numPr>
        <w:spacing w:before="20"/>
        <w:contextualSpacing/>
        <w:jc w:val="both"/>
        <w:outlineLvl w:val="0"/>
        <w:rPr>
          <w:rFonts w:ascii="Times New Roman" w:hAnsi="Times New Roman"/>
        </w:rPr>
      </w:pPr>
      <w:r w:rsidRPr="0028571D">
        <w:rPr>
          <w:rFonts w:ascii="Times New Roman" w:hAnsi="Times New Roman"/>
        </w:rPr>
        <w:t>Updated Form 470 for FY 2019</w:t>
      </w:r>
    </w:p>
    <w:p w:rsidR="0028571D" w:rsidRPr="0028571D" w:rsidRDefault="0028571D" w:rsidP="0028571D">
      <w:pPr>
        <w:numPr>
          <w:ilvl w:val="1"/>
          <w:numId w:val="4"/>
        </w:numPr>
        <w:spacing w:before="20"/>
        <w:contextualSpacing/>
        <w:jc w:val="both"/>
        <w:outlineLvl w:val="0"/>
        <w:rPr>
          <w:rFonts w:ascii="Times New Roman" w:hAnsi="Times New Roman"/>
        </w:rPr>
      </w:pPr>
      <w:r w:rsidRPr="0028571D">
        <w:rPr>
          <w:rFonts w:ascii="Times New Roman" w:hAnsi="Times New Roman"/>
        </w:rPr>
        <w:t>Invoice Payment Recalls</w:t>
      </w:r>
      <w:bookmarkStart w:id="0" w:name="_GoBack"/>
      <w:bookmarkEnd w:id="0"/>
    </w:p>
    <w:p w:rsidR="0028571D" w:rsidRPr="0028571D" w:rsidRDefault="0028571D" w:rsidP="0028571D">
      <w:pPr>
        <w:numPr>
          <w:ilvl w:val="1"/>
          <w:numId w:val="4"/>
        </w:numPr>
        <w:spacing w:before="20"/>
        <w:contextualSpacing/>
        <w:jc w:val="both"/>
        <w:outlineLvl w:val="0"/>
        <w:rPr>
          <w:rFonts w:ascii="Times New Roman" w:hAnsi="Times New Roman"/>
        </w:rPr>
      </w:pPr>
      <w:r w:rsidRPr="0028571D">
        <w:rPr>
          <w:rFonts w:ascii="Times New Roman" w:hAnsi="Times New Roman"/>
        </w:rPr>
        <w:t>Missing Recipients of Service</w:t>
      </w:r>
    </w:p>
    <w:p w:rsidR="0028571D" w:rsidRPr="0028571D" w:rsidRDefault="0028571D" w:rsidP="0028571D">
      <w:pPr>
        <w:numPr>
          <w:ilvl w:val="0"/>
          <w:numId w:val="4"/>
        </w:numPr>
        <w:spacing w:before="120"/>
        <w:jc w:val="both"/>
        <w:outlineLvl w:val="0"/>
        <w:rPr>
          <w:rFonts w:ascii="Times New Roman" w:hAnsi="Times New Roman"/>
        </w:rPr>
      </w:pPr>
      <w:r w:rsidRPr="0028571D">
        <w:rPr>
          <w:rFonts w:ascii="Times New Roman" w:hAnsi="Times New Roman"/>
        </w:rPr>
        <w:t>E-Rate</w:t>
      </w:r>
      <w:r w:rsidRPr="0028571D">
        <w:rPr>
          <w:rFonts w:ascii="Times New Roman" w:hAnsi="Times New Roman"/>
          <w:i/>
        </w:rPr>
        <w:t xml:space="preserve"> </w:t>
      </w:r>
      <w:r w:rsidRPr="0028571D">
        <w:rPr>
          <w:rFonts w:ascii="Times New Roman" w:hAnsi="Times New Roman"/>
        </w:rPr>
        <w:t>Updates and Reminders</w:t>
      </w:r>
    </w:p>
    <w:p w:rsidR="0028571D" w:rsidRPr="0028571D" w:rsidRDefault="0028571D" w:rsidP="0028571D">
      <w:pPr>
        <w:numPr>
          <w:ilvl w:val="1"/>
          <w:numId w:val="4"/>
        </w:numPr>
        <w:spacing w:before="20"/>
        <w:jc w:val="both"/>
        <w:outlineLvl w:val="0"/>
        <w:rPr>
          <w:rFonts w:ascii="Times New Roman" w:hAnsi="Times New Roman"/>
        </w:rPr>
      </w:pPr>
      <w:r w:rsidRPr="0028571D">
        <w:rPr>
          <w:rFonts w:ascii="Times New Roman" w:hAnsi="Times New Roman"/>
        </w:rPr>
        <w:t>Upcoming 2018 E-Rate Dates</w:t>
      </w:r>
    </w:p>
    <w:p w:rsidR="0028571D" w:rsidRPr="0028571D" w:rsidRDefault="0028571D" w:rsidP="0028571D">
      <w:pPr>
        <w:numPr>
          <w:ilvl w:val="1"/>
          <w:numId w:val="4"/>
        </w:numPr>
        <w:spacing w:before="20"/>
        <w:contextualSpacing/>
        <w:jc w:val="both"/>
        <w:outlineLvl w:val="0"/>
        <w:rPr>
          <w:rFonts w:ascii="Times New Roman" w:hAnsi="Times New Roman"/>
        </w:rPr>
      </w:pPr>
      <w:r w:rsidRPr="0028571D">
        <w:rPr>
          <w:rFonts w:ascii="Times New Roman" w:hAnsi="Times New Roman"/>
        </w:rPr>
        <w:t>FCC Decision Watch</w:t>
      </w:r>
    </w:p>
    <w:p w:rsidR="0028571D" w:rsidRPr="0028571D" w:rsidRDefault="0028571D" w:rsidP="0028571D">
      <w:pPr>
        <w:numPr>
          <w:ilvl w:val="0"/>
          <w:numId w:val="4"/>
        </w:numPr>
        <w:spacing w:before="120"/>
        <w:jc w:val="both"/>
        <w:outlineLvl w:val="0"/>
        <w:rPr>
          <w:rFonts w:ascii="Times New Roman" w:hAnsi="Times New Roman"/>
          <w:b/>
          <w:color w:val="1F497D"/>
        </w:rPr>
      </w:pPr>
      <w:r w:rsidRPr="0028571D">
        <w:rPr>
          <w:rFonts w:ascii="Times New Roman" w:hAnsi="Times New Roman"/>
        </w:rPr>
        <w:t>USAC News Brief Dated June 29 – Form 470 Available for FY 2019</w:t>
      </w:r>
    </w:p>
    <w:p w:rsidR="0028571D" w:rsidRPr="0028571D" w:rsidRDefault="0028571D" w:rsidP="0028571D">
      <w:pPr>
        <w:jc w:val="both"/>
        <w:rPr>
          <w:rFonts w:ascii="Times New Roman" w:hAnsi="Times New Roman"/>
          <w:b/>
          <w:color w:val="1F497D"/>
          <w:sz w:val="48"/>
          <w:szCs w:val="48"/>
        </w:rPr>
      </w:pPr>
      <w:bookmarkStart w:id="1" w:name="_Hlk513284101"/>
    </w:p>
    <w:p w:rsidR="0028571D" w:rsidRPr="0028571D" w:rsidRDefault="0028571D" w:rsidP="0028571D">
      <w:pPr>
        <w:jc w:val="both"/>
        <w:rPr>
          <w:rFonts w:ascii="Times New Roman" w:hAnsi="Times New Roman"/>
          <w:b/>
          <w:color w:val="1F497D"/>
        </w:rPr>
      </w:pPr>
      <w:r w:rsidRPr="0028571D">
        <w:rPr>
          <w:rFonts w:ascii="Times New Roman" w:hAnsi="Times New Roman"/>
          <w:b/>
          <w:color w:val="1F497D"/>
        </w:rPr>
        <w:t>Funding Status – FY 2018</w:t>
      </w:r>
    </w:p>
    <w:p w:rsidR="0028571D" w:rsidRPr="0028571D" w:rsidRDefault="0028571D" w:rsidP="0028571D">
      <w:pPr>
        <w:jc w:val="both"/>
        <w:rPr>
          <w:rFonts w:ascii="Times New Roman" w:hAnsi="Times New Roman"/>
        </w:rPr>
      </w:pPr>
    </w:p>
    <w:p w:rsidR="0028571D" w:rsidRPr="0028571D" w:rsidRDefault="0028571D" w:rsidP="0028571D">
      <w:pPr>
        <w:jc w:val="both"/>
        <w:rPr>
          <w:rFonts w:ascii="Times New Roman" w:hAnsi="Times New Roman"/>
          <w:i/>
          <w:color w:val="1F497D"/>
        </w:rPr>
      </w:pPr>
      <w:r w:rsidRPr="0028571D">
        <w:rPr>
          <w:rFonts w:ascii="Times New Roman" w:hAnsi="Times New Roman"/>
          <w:i/>
          <w:color w:val="1F497D"/>
        </w:rPr>
        <w:t>FY 2018:</w:t>
      </w:r>
    </w:p>
    <w:p w:rsidR="0028571D" w:rsidRPr="0028571D" w:rsidRDefault="0028571D" w:rsidP="0028571D">
      <w:pPr>
        <w:jc w:val="both"/>
        <w:rPr>
          <w:rFonts w:ascii="Times New Roman" w:hAnsi="Times New Roman"/>
          <w:i/>
          <w:color w:val="1F3864"/>
        </w:rPr>
      </w:pPr>
    </w:p>
    <w:p w:rsidR="0028571D" w:rsidRPr="0028571D" w:rsidRDefault="0028571D" w:rsidP="0028571D">
      <w:pPr>
        <w:jc w:val="both"/>
        <w:rPr>
          <w:rFonts w:ascii="Times New Roman" w:hAnsi="Times New Roman"/>
        </w:rPr>
      </w:pPr>
      <w:bookmarkStart w:id="2" w:name="_Hlk516308379"/>
      <w:bookmarkStart w:id="3" w:name="_Hlk501354306"/>
      <w:bookmarkStart w:id="4" w:name="_Hlk509759858"/>
      <w:bookmarkStart w:id="5" w:name="_Hlk514143666"/>
      <w:r w:rsidRPr="0028571D">
        <w:rPr>
          <w:rFonts w:ascii="Times New Roman" w:hAnsi="Times New Roman"/>
        </w:rPr>
        <w:t>After skipping a week, USAC issued two funding waves for FY 2018 last week, Wave 11 on Tuesday, June 26</w:t>
      </w:r>
      <w:r w:rsidRPr="0028571D">
        <w:rPr>
          <w:rFonts w:ascii="Times New Roman" w:hAnsi="Times New Roman"/>
          <w:vertAlign w:val="superscript"/>
        </w:rPr>
        <w:t>th</w:t>
      </w:r>
      <w:r w:rsidRPr="0028571D">
        <w:rPr>
          <w:rFonts w:ascii="Times New Roman" w:hAnsi="Times New Roman"/>
        </w:rPr>
        <w:t>, and Wave 12 on Friday, June 29</w:t>
      </w:r>
      <w:r w:rsidRPr="0028571D">
        <w:rPr>
          <w:rFonts w:ascii="Times New Roman" w:hAnsi="Times New Roman"/>
          <w:vertAlign w:val="superscript"/>
        </w:rPr>
        <w:t>th</w:t>
      </w:r>
      <w:r w:rsidRPr="0028571D">
        <w:rPr>
          <w:rFonts w:ascii="Times New Roman" w:hAnsi="Times New Roman"/>
        </w:rPr>
        <w:t>.  Cumulative funding as of Wave 12 is</w:t>
      </w:r>
      <w:r w:rsidRPr="0028571D">
        <w:rPr>
          <w:rFonts w:ascii="Times New Roman" w:hAnsi="Times New Roman"/>
          <w:color w:val="000000"/>
        </w:rPr>
        <w:t xml:space="preserve"> $1.28 billion.</w:t>
      </w:r>
    </w:p>
    <w:bookmarkEnd w:id="1"/>
    <w:bookmarkEnd w:id="2"/>
    <w:bookmarkEnd w:id="3"/>
    <w:bookmarkEnd w:id="4"/>
    <w:bookmarkEnd w:id="5"/>
    <w:p w:rsidR="00DE5D24" w:rsidRPr="00DE5D24" w:rsidRDefault="00DE5D24" w:rsidP="00DE5D24">
      <w:pPr>
        <w:jc w:val="both"/>
        <w:rPr>
          <w:rFonts w:ascii="Times New Roman" w:hAnsi="Times New Roman"/>
          <w:b/>
          <w:color w:val="1F497D"/>
          <w:sz w:val="36"/>
          <w:szCs w:val="36"/>
        </w:rPr>
      </w:pPr>
    </w:p>
    <w:p w:rsidR="009A1057" w:rsidRPr="009A1057" w:rsidRDefault="009A1057" w:rsidP="009A1057">
      <w:pPr>
        <w:jc w:val="both"/>
        <w:rPr>
          <w:rFonts w:ascii="Times New Roman" w:hAnsi="Times New Roman"/>
          <w:b/>
          <w:color w:val="1F497D"/>
        </w:rPr>
      </w:pPr>
      <w:r w:rsidRPr="009A1057">
        <w:rPr>
          <w:rFonts w:ascii="Times New Roman" w:hAnsi="Times New Roman"/>
          <w:b/>
          <w:color w:val="1F497D"/>
        </w:rPr>
        <w:t>Updates on USAC’s E-Rate Productivity Center and Legacy System</w:t>
      </w:r>
      <w:bookmarkStart w:id="6" w:name="_Hlk500510421"/>
    </w:p>
    <w:bookmarkEnd w:id="6"/>
    <w:p w:rsidR="009A1057" w:rsidRPr="009A1057" w:rsidRDefault="009A1057" w:rsidP="009A1057">
      <w:pPr>
        <w:jc w:val="both"/>
        <w:rPr>
          <w:rFonts w:ascii="Times New Roman" w:hAnsi="Times New Roman"/>
          <w:i/>
          <w:color w:val="1F497D"/>
          <w:shd w:val="clear" w:color="auto" w:fill="FFFFFF"/>
        </w:rPr>
      </w:pPr>
    </w:p>
    <w:p w:rsidR="009A1057" w:rsidRPr="009A1057" w:rsidRDefault="009A1057" w:rsidP="009A1057">
      <w:pPr>
        <w:jc w:val="both"/>
        <w:rPr>
          <w:rFonts w:ascii="Times New Roman" w:hAnsi="Times New Roman"/>
          <w:i/>
          <w:color w:val="1F497D"/>
        </w:rPr>
      </w:pPr>
      <w:r w:rsidRPr="009A1057">
        <w:rPr>
          <w:rFonts w:ascii="Times New Roman" w:hAnsi="Times New Roman"/>
          <w:i/>
          <w:color w:val="1F497D"/>
        </w:rPr>
        <w:t>Updated Form 470 for FY 2019:</w:t>
      </w:r>
    </w:p>
    <w:p w:rsidR="009A1057" w:rsidRPr="009A1057" w:rsidRDefault="009A1057" w:rsidP="009A1057">
      <w:pPr>
        <w:jc w:val="both"/>
        <w:rPr>
          <w:rFonts w:ascii="Times New Roman" w:hAnsi="Times New Roman"/>
          <w:i/>
          <w:color w:val="1F497D"/>
        </w:rPr>
      </w:pPr>
    </w:p>
    <w:p w:rsidR="009A1057" w:rsidRPr="009A1057" w:rsidRDefault="009A1057" w:rsidP="009A1057">
      <w:pPr>
        <w:jc w:val="both"/>
        <w:rPr>
          <w:rFonts w:ascii="Times New Roman" w:hAnsi="Times New Roman"/>
        </w:rPr>
      </w:pPr>
      <w:r w:rsidRPr="009A1057">
        <w:rPr>
          <w:rFonts w:ascii="Times New Roman" w:hAnsi="Times New Roman"/>
        </w:rPr>
        <w:t>The FY 2019 version of the Form 470 was activated in EPC on Sunday, July 1</w:t>
      </w:r>
      <w:r w:rsidRPr="009A1057">
        <w:rPr>
          <w:rFonts w:ascii="Times New Roman" w:hAnsi="Times New Roman"/>
          <w:vertAlign w:val="superscript"/>
        </w:rPr>
        <w:t>st</w:t>
      </w:r>
      <w:r w:rsidRPr="009A1057">
        <w:rPr>
          <w:rFonts w:ascii="Times New Roman" w:hAnsi="Times New Roman"/>
        </w:rPr>
        <w:t>.  “Minor” changes are reviewed in last Friday’s USAC News Brief referenced below.  The opening screen of the “Create FCC Form 470” is</w:t>
      </w:r>
    </w:p>
    <w:p w:rsidR="009A1057" w:rsidRPr="009A1057" w:rsidRDefault="009A1057" w:rsidP="009A1057">
      <w:pPr>
        <w:jc w:val="both"/>
        <w:rPr>
          <w:rFonts w:ascii="Times New Roman" w:hAnsi="Times New Roman"/>
        </w:rPr>
      </w:pPr>
    </w:p>
    <w:p w:rsidR="009A1057" w:rsidRPr="009A1057" w:rsidRDefault="009A1057" w:rsidP="009A1057">
      <w:pPr>
        <w:ind w:left="540"/>
        <w:jc w:val="both"/>
        <w:rPr>
          <w:rFonts w:ascii="Times New Roman" w:hAnsi="Times New Roman"/>
        </w:rPr>
      </w:pPr>
      <w:r w:rsidRPr="009A1057">
        <w:rPr>
          <w:rFonts w:ascii="Times New Roman" w:hAnsi="Times New Roman"/>
        </w:rPr>
        <w:tab/>
      </w:r>
      <w:r w:rsidRPr="002250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4" type="#_x0000_t75" style="width:5in;height:173.6pt;visibility:visible;mso-wrap-style:square">
            <v:imagedata r:id="rId8" o:title=""/>
          </v:shape>
        </w:pict>
      </w:r>
    </w:p>
    <w:p w:rsidR="009A1057" w:rsidRPr="009A1057" w:rsidRDefault="009A1057" w:rsidP="009A1057">
      <w:pPr>
        <w:jc w:val="both"/>
        <w:rPr>
          <w:rFonts w:ascii="Times New Roman" w:hAnsi="Times New Roman"/>
        </w:rPr>
      </w:pPr>
    </w:p>
    <w:p w:rsidR="009A1057" w:rsidRPr="009A1057" w:rsidRDefault="009A1057" w:rsidP="009A1057">
      <w:pPr>
        <w:jc w:val="both"/>
        <w:rPr>
          <w:rFonts w:ascii="Times New Roman" w:hAnsi="Times New Roman"/>
        </w:rPr>
      </w:pPr>
      <w:r w:rsidRPr="009A1057">
        <w:rPr>
          <w:rFonts w:ascii="Times New Roman" w:hAnsi="Times New Roman"/>
        </w:rPr>
        <w:t xml:space="preserve">Disappointingly, USAC’s efforts to clarify and simplify the Category 1 drop-down menu options, as </w:t>
      </w:r>
      <w:hyperlink r:id="rId9" w:history="1">
        <w:r w:rsidRPr="009A1057">
          <w:rPr>
            <w:rFonts w:ascii="Times New Roman" w:hAnsi="Times New Roman"/>
            <w:color w:val="0000FF"/>
            <w:u w:val="single"/>
          </w:rPr>
          <w:t>instructed by the FCC</w:t>
        </w:r>
      </w:hyperlink>
      <w:r w:rsidRPr="009A1057">
        <w:rPr>
          <w:rFonts w:ascii="Times New Roman" w:hAnsi="Times New Roman"/>
        </w:rPr>
        <w:t xml:space="preserve">, fall short of expectations.  Although USAC added short </w:t>
      </w:r>
      <w:r w:rsidRPr="009A1057">
        <w:rPr>
          <w:rFonts w:ascii="Times New Roman" w:hAnsi="Times New Roman"/>
        </w:rPr>
        <w:lastRenderedPageBreak/>
        <w:t>parenthetical comments to some of the transmission and Internet options, and included a separate sentence on when to select each option (see below), the basic menu options remain.  USAC’s additions do nothing to restore what used to be an intuitive process.  As a result, last year’s confusion is likely to persist.  Most problematically, applicants unsure as to whether desired services will or will not include fiber (as opposed to copper wire, coaxial cable, wireless, or any other transmission media) will need to select multiple fiber and non-fiber options.</w:t>
      </w:r>
    </w:p>
    <w:p w:rsidR="009A1057" w:rsidRPr="009A1057" w:rsidRDefault="009A1057" w:rsidP="009A1057">
      <w:pPr>
        <w:jc w:val="both"/>
        <w:rPr>
          <w:rFonts w:ascii="Times New Roman" w:hAnsi="Times New Roman"/>
        </w:rPr>
      </w:pPr>
    </w:p>
    <w:p w:rsidR="009A1057" w:rsidRPr="009A1057" w:rsidRDefault="009A1057" w:rsidP="009A1057">
      <w:pPr>
        <w:ind w:left="360"/>
        <w:jc w:val="both"/>
        <w:rPr>
          <w:rFonts w:ascii="Times New Roman" w:hAnsi="Times New Roman"/>
        </w:rPr>
      </w:pPr>
      <w:r w:rsidRPr="0022506E">
        <w:rPr>
          <w:noProof/>
        </w:rPr>
        <w:pict>
          <v:shape id="Picture 2" o:spid="_x0000_i1032" type="#_x0000_t75" style="width:437.6pt;height:103.2pt;visibility:visible;mso-wrap-style:square">
            <v:imagedata r:id="rId10" o:title=""/>
          </v:shape>
        </w:pict>
      </w:r>
    </w:p>
    <w:p w:rsidR="009A1057" w:rsidRPr="009A1057" w:rsidRDefault="009A1057" w:rsidP="009A1057">
      <w:pPr>
        <w:jc w:val="both"/>
        <w:rPr>
          <w:rFonts w:ascii="Times New Roman" w:hAnsi="Times New Roman"/>
        </w:rPr>
      </w:pPr>
    </w:p>
    <w:p w:rsidR="009A1057" w:rsidRPr="009A1057" w:rsidRDefault="009A1057" w:rsidP="009A1057">
      <w:pPr>
        <w:spacing w:after="200"/>
        <w:jc w:val="both"/>
        <w:rPr>
          <w:rFonts w:ascii="Times New Roman" w:hAnsi="Times New Roman"/>
        </w:rPr>
      </w:pPr>
      <w:r w:rsidRPr="009A1057">
        <w:rPr>
          <w:rFonts w:ascii="Times New Roman" w:hAnsi="Times New Roman"/>
        </w:rPr>
        <w:t>We will continue to discuss the proper use of the Form 470 drop-downs in future newsletters.  Hopefully, more guidance will be provided by USAC as well.  In the interim, our advice is to:</w:t>
      </w:r>
    </w:p>
    <w:p w:rsidR="009A1057" w:rsidRPr="009A1057" w:rsidRDefault="009A1057" w:rsidP="009A1057">
      <w:pPr>
        <w:numPr>
          <w:ilvl w:val="0"/>
          <w:numId w:val="28"/>
        </w:numPr>
        <w:spacing w:after="80"/>
        <w:jc w:val="both"/>
        <w:rPr>
          <w:rFonts w:ascii="Times New Roman" w:hAnsi="Times New Roman"/>
        </w:rPr>
      </w:pPr>
      <w:r w:rsidRPr="009A1057">
        <w:rPr>
          <w:rFonts w:ascii="Times New Roman" w:hAnsi="Times New Roman"/>
        </w:rPr>
        <w:t>If unsure of the transmission media of services to be requested, include all fiber, non-fiber, and Internet options.</w:t>
      </w:r>
    </w:p>
    <w:p w:rsidR="009A1057" w:rsidRPr="009A1057" w:rsidRDefault="009A1057" w:rsidP="009A1057">
      <w:pPr>
        <w:numPr>
          <w:ilvl w:val="0"/>
          <w:numId w:val="28"/>
        </w:numPr>
        <w:spacing w:after="80"/>
        <w:jc w:val="both"/>
        <w:rPr>
          <w:rFonts w:ascii="Times New Roman" w:hAnsi="Times New Roman"/>
        </w:rPr>
      </w:pPr>
      <w:r w:rsidRPr="009A1057">
        <w:rPr>
          <w:rFonts w:ascii="Times New Roman" w:hAnsi="Times New Roman"/>
        </w:rPr>
        <w:t>Include a clear textual description of the services you are seeking in the “Narrative.”</w:t>
      </w:r>
    </w:p>
    <w:p w:rsidR="009A1057" w:rsidRPr="009A1057" w:rsidRDefault="009A1057" w:rsidP="009A1057">
      <w:pPr>
        <w:numPr>
          <w:ilvl w:val="0"/>
          <w:numId w:val="28"/>
        </w:numPr>
        <w:contextualSpacing/>
        <w:jc w:val="both"/>
        <w:rPr>
          <w:rFonts w:ascii="Times New Roman" w:hAnsi="Times New Roman"/>
        </w:rPr>
      </w:pPr>
      <w:r w:rsidRPr="009A1057">
        <w:rPr>
          <w:rFonts w:ascii="Times New Roman" w:hAnsi="Times New Roman"/>
        </w:rPr>
        <w:t>Consider creating a Customer Service Case, including your “Narrative” text, seeking specific USAC guidance on the proper Form 470 option choices.  Adherence to such USAC advice, if provided in writing, may be useful in any future appeal proceeding.</w:t>
      </w:r>
    </w:p>
    <w:p w:rsidR="009A1057" w:rsidRPr="009A1057" w:rsidRDefault="009A1057" w:rsidP="009A1057">
      <w:pPr>
        <w:jc w:val="both"/>
        <w:rPr>
          <w:rFonts w:ascii="Times New Roman" w:hAnsi="Times New Roman"/>
          <w:i/>
          <w:color w:val="1F497D"/>
        </w:rPr>
      </w:pPr>
    </w:p>
    <w:p w:rsidR="009A1057" w:rsidRPr="009A1057" w:rsidRDefault="009A1057" w:rsidP="009A1057">
      <w:pPr>
        <w:jc w:val="both"/>
        <w:rPr>
          <w:rFonts w:ascii="Times New Roman" w:hAnsi="Times New Roman"/>
          <w:i/>
          <w:color w:val="1F497D"/>
        </w:rPr>
      </w:pPr>
      <w:r w:rsidRPr="009A1057">
        <w:rPr>
          <w:rFonts w:ascii="Times New Roman" w:hAnsi="Times New Roman"/>
          <w:i/>
          <w:color w:val="1F497D"/>
        </w:rPr>
        <w:t>Invoice Payment Recalls:</w:t>
      </w:r>
    </w:p>
    <w:p w:rsidR="009A1057" w:rsidRPr="009A1057" w:rsidRDefault="009A1057" w:rsidP="009A1057">
      <w:pPr>
        <w:jc w:val="both"/>
        <w:rPr>
          <w:rFonts w:ascii="Times New Roman" w:hAnsi="Times New Roman"/>
          <w:i/>
          <w:color w:val="1F497D"/>
        </w:rPr>
      </w:pPr>
    </w:p>
    <w:p w:rsidR="009A1057" w:rsidRPr="009A1057" w:rsidRDefault="009A1057" w:rsidP="009A1057">
      <w:pPr>
        <w:jc w:val="both"/>
        <w:rPr>
          <w:rFonts w:ascii="Times New Roman" w:hAnsi="Times New Roman"/>
        </w:rPr>
      </w:pPr>
      <w:bookmarkStart w:id="7" w:name="_Hlk514143108"/>
      <w:bookmarkStart w:id="8" w:name="_Hlk514143072"/>
      <w:r w:rsidRPr="009A1057">
        <w:rPr>
          <w:rFonts w:ascii="Times New Roman" w:hAnsi="Times New Roman"/>
        </w:rPr>
        <w:t>Over the past two weeks, we have found a small, but significant, number of applicants receiving “Recovery of Improperly Disbursed Funds” letters (all apparently dated June 18, 2018) indicating USAC’s intention to recapture payments on invoices now deemed to have been submitted after the associated invoice deadlines.  The only explanation given for these actions is “FCC Directive.”</w:t>
      </w:r>
    </w:p>
    <w:p w:rsidR="009A1057" w:rsidRPr="009A1057" w:rsidRDefault="009A1057" w:rsidP="009A1057">
      <w:pPr>
        <w:jc w:val="both"/>
        <w:rPr>
          <w:rFonts w:ascii="Times New Roman" w:hAnsi="Times New Roman"/>
        </w:rPr>
      </w:pPr>
    </w:p>
    <w:p w:rsidR="009A1057" w:rsidRPr="009A1057" w:rsidRDefault="009A1057" w:rsidP="009A1057">
      <w:pPr>
        <w:jc w:val="both"/>
        <w:rPr>
          <w:rFonts w:ascii="Times New Roman" w:hAnsi="Times New Roman"/>
        </w:rPr>
      </w:pPr>
      <w:r w:rsidRPr="009A1057">
        <w:rPr>
          <w:rFonts w:ascii="Times New Roman" w:hAnsi="Times New Roman"/>
        </w:rPr>
        <w:t xml:space="preserve">Unlike more traditional Commitment Adjustment (“COMAD”) actions, by which USAC rescinds committed funds, these new invoice payment recalls to not actually reduce commitments.  As a result, these invoicing actions do not show up in any </w:t>
      </w:r>
      <w:hyperlink r:id="rId11" w:history="1">
        <w:r w:rsidRPr="009A1057">
          <w:rPr>
            <w:rFonts w:ascii="Times New Roman" w:hAnsi="Times New Roman"/>
            <w:color w:val="0000FF"/>
            <w:u w:val="single"/>
          </w:rPr>
          <w:t>DRT</w:t>
        </w:r>
      </w:hyperlink>
      <w:r w:rsidRPr="009A1057">
        <w:rPr>
          <w:rFonts w:ascii="Times New Roman" w:hAnsi="Times New Roman"/>
        </w:rPr>
        <w:t xml:space="preserve"> or </w:t>
      </w:r>
      <w:hyperlink r:id="rId12" w:history="1">
        <w:r w:rsidRPr="009A1057">
          <w:rPr>
            <w:rFonts w:ascii="Times New Roman" w:hAnsi="Times New Roman"/>
            <w:color w:val="0000FF"/>
            <w:u w:val="single"/>
          </w:rPr>
          <w:t>FST</w:t>
        </w:r>
      </w:hyperlink>
      <w:r w:rsidRPr="009A1057">
        <w:rPr>
          <w:rFonts w:ascii="Times New Roman" w:hAnsi="Times New Roman"/>
        </w:rPr>
        <w:t xml:space="preserve"> databases and are, therefore, difficult to track.</w:t>
      </w:r>
    </w:p>
    <w:p w:rsidR="009A1057" w:rsidRPr="009A1057" w:rsidRDefault="009A1057" w:rsidP="009A1057">
      <w:pPr>
        <w:jc w:val="both"/>
        <w:rPr>
          <w:rFonts w:ascii="Times New Roman" w:hAnsi="Times New Roman"/>
        </w:rPr>
      </w:pPr>
    </w:p>
    <w:p w:rsidR="009A1057" w:rsidRPr="009A1057" w:rsidRDefault="009A1057" w:rsidP="009A1057">
      <w:pPr>
        <w:jc w:val="both"/>
        <w:rPr>
          <w:rFonts w:ascii="Times New Roman" w:hAnsi="Times New Roman"/>
        </w:rPr>
      </w:pPr>
      <w:r w:rsidRPr="009A1057">
        <w:rPr>
          <w:rFonts w:ascii="Times New Roman" w:hAnsi="Times New Roman"/>
        </w:rPr>
        <w:t xml:space="preserve">The underlying problem appears to trace back to USAC and applicant invoicing problems for earlier funding years, as far back as FY 2013. (so far as we’ve seen).  In May 2017, the FCC issued its </w:t>
      </w:r>
      <w:r w:rsidRPr="009A1057">
        <w:rPr>
          <w:rFonts w:ascii="Times New Roman" w:hAnsi="Times New Roman"/>
          <w:i/>
        </w:rPr>
        <w:t>Jefferson-Madison</w:t>
      </w:r>
      <w:r w:rsidRPr="009A1057">
        <w:rPr>
          <w:rFonts w:ascii="Times New Roman" w:hAnsi="Times New Roman"/>
        </w:rPr>
        <w:t xml:space="preserve"> decision (</w:t>
      </w:r>
      <w:hyperlink r:id="rId13" w:history="1">
        <w:r w:rsidRPr="009A1057">
          <w:rPr>
            <w:rFonts w:ascii="Times New Roman" w:hAnsi="Times New Roman"/>
            <w:color w:val="0000FF"/>
            <w:u w:val="single"/>
          </w:rPr>
          <w:t>DA 17-526</w:t>
        </w:r>
      </w:hyperlink>
      <w:r w:rsidRPr="009A1057">
        <w:rPr>
          <w:rFonts w:ascii="Times New Roman" w:hAnsi="Times New Roman"/>
        </w:rPr>
        <w:t xml:space="preserve">) directing USAC to accept resubmitted invoices from certain applicants who had missed invoice deadlines as the result of delayed service provider certifications.  At the same time, the FCC instructed USAC to accept resubmitted invoices from other “similarly-situated” applicants.  In August 2017, after investigating such similar cases, USAC reached out to applicants it so identified, invited them to </w:t>
      </w:r>
      <w:r w:rsidRPr="009A1057">
        <w:rPr>
          <w:rFonts w:ascii="Times New Roman" w:hAnsi="Times New Roman"/>
        </w:rPr>
        <w:lastRenderedPageBreak/>
        <w:t>resubmit invoices for specific FRNs, and gave them new invoice deadlines.  Many applicants did refile invoices within those new deadlines.</w:t>
      </w:r>
    </w:p>
    <w:p w:rsidR="009A1057" w:rsidRPr="009A1057" w:rsidRDefault="009A1057" w:rsidP="009A1057">
      <w:pPr>
        <w:jc w:val="both"/>
        <w:rPr>
          <w:rFonts w:ascii="Times New Roman" w:hAnsi="Times New Roman"/>
        </w:rPr>
      </w:pPr>
    </w:p>
    <w:p w:rsidR="009A1057" w:rsidRPr="009A1057" w:rsidRDefault="009A1057" w:rsidP="009A1057">
      <w:pPr>
        <w:jc w:val="both"/>
        <w:rPr>
          <w:rFonts w:ascii="Times New Roman" w:hAnsi="Times New Roman"/>
        </w:rPr>
      </w:pPr>
      <w:r w:rsidRPr="009A1057">
        <w:rPr>
          <w:rFonts w:ascii="Times New Roman" w:hAnsi="Times New Roman"/>
        </w:rPr>
        <w:t xml:space="preserve">However, USAC has now apparently reexamined its own review process and determined that it had improperly identified some applicants qualifying as “similarly-situated” and should not have provided new invoice deadlines.  By “FCC directive,” USAC is now proposing to recover payments on invoices which USAC itself had specifically — but “improperly” — allowed.  Note that this is </w:t>
      </w:r>
      <w:r w:rsidRPr="009A1057">
        <w:rPr>
          <w:rFonts w:ascii="Times New Roman" w:hAnsi="Times New Roman"/>
          <w:b/>
        </w:rPr>
        <w:t>not</w:t>
      </w:r>
      <w:r w:rsidRPr="009A1057">
        <w:rPr>
          <w:rFonts w:ascii="Times New Roman" w:hAnsi="Times New Roman"/>
        </w:rPr>
        <w:t xml:space="preserve"> a case of improperly committed funds.  It is only a somewhat esoteric case of invoice deadlines — a crazy, and indeed much broader, problem of USAC’s and the FCC’s own making.</w:t>
      </w:r>
    </w:p>
    <w:p w:rsidR="009A1057" w:rsidRPr="009A1057" w:rsidRDefault="009A1057" w:rsidP="009A1057">
      <w:pPr>
        <w:jc w:val="both"/>
        <w:rPr>
          <w:rFonts w:ascii="Times New Roman" w:hAnsi="Times New Roman"/>
        </w:rPr>
      </w:pPr>
    </w:p>
    <w:p w:rsidR="009A1057" w:rsidRPr="009A1057" w:rsidRDefault="009A1057" w:rsidP="009A1057">
      <w:pPr>
        <w:jc w:val="both"/>
        <w:rPr>
          <w:rFonts w:ascii="Times New Roman" w:hAnsi="Times New Roman"/>
        </w:rPr>
      </w:pPr>
      <w:r w:rsidRPr="009A1057">
        <w:rPr>
          <w:rFonts w:ascii="Times New Roman" w:hAnsi="Times New Roman"/>
        </w:rPr>
        <w:t>Applicants receiving these June “Recovery of Improperly Disbursed Funds Letters” should immediately appeal to USAC including, if that be the case, copies of their August 2017 USAC letters extending their invoice deadlines.  Unless USAC can correct these problems, subsequent appeals to the FCC may be required.</w:t>
      </w:r>
    </w:p>
    <w:p w:rsidR="009A1057" w:rsidRPr="009A1057" w:rsidRDefault="009A1057" w:rsidP="009A1057">
      <w:pPr>
        <w:jc w:val="both"/>
        <w:rPr>
          <w:rFonts w:ascii="Times New Roman" w:hAnsi="Times New Roman"/>
          <w:i/>
          <w:color w:val="1F497D"/>
        </w:rPr>
      </w:pPr>
    </w:p>
    <w:p w:rsidR="009A1057" w:rsidRPr="009A1057" w:rsidRDefault="009A1057" w:rsidP="009A1057">
      <w:pPr>
        <w:jc w:val="both"/>
        <w:rPr>
          <w:rFonts w:ascii="Times New Roman" w:hAnsi="Times New Roman"/>
          <w:i/>
          <w:color w:val="1F497D"/>
        </w:rPr>
      </w:pPr>
      <w:r w:rsidRPr="009A1057">
        <w:rPr>
          <w:rFonts w:ascii="Times New Roman" w:hAnsi="Times New Roman"/>
          <w:i/>
          <w:color w:val="1F497D"/>
        </w:rPr>
        <w:t>Missing Recipients of Service:</w:t>
      </w:r>
    </w:p>
    <w:p w:rsidR="009A1057" w:rsidRPr="009A1057" w:rsidRDefault="009A1057" w:rsidP="009A1057">
      <w:pPr>
        <w:jc w:val="both"/>
        <w:rPr>
          <w:rFonts w:ascii="Times New Roman" w:hAnsi="Times New Roman"/>
          <w:i/>
          <w:color w:val="1F497D"/>
        </w:rPr>
      </w:pPr>
    </w:p>
    <w:p w:rsidR="009A1057" w:rsidRPr="009A1057" w:rsidRDefault="009A1057" w:rsidP="009A1057">
      <w:pPr>
        <w:jc w:val="both"/>
        <w:rPr>
          <w:rFonts w:ascii="Times New Roman" w:hAnsi="Times New Roman"/>
        </w:rPr>
      </w:pPr>
      <w:r w:rsidRPr="009A1057">
        <w:rPr>
          <w:rFonts w:ascii="Times New Roman" w:hAnsi="Times New Roman"/>
        </w:rPr>
        <w:t>A small but growing number of applicants are also reporting that the “current” (i.e. approved) version of their FY 2017 Category 2 applications, at least for some FRNs, do not include the recipients of service (provided, still shown, and subsequently approved, in their original applications).</w:t>
      </w:r>
    </w:p>
    <w:p w:rsidR="009A1057" w:rsidRPr="009A1057" w:rsidRDefault="009A1057" w:rsidP="009A1057">
      <w:pPr>
        <w:jc w:val="both"/>
        <w:rPr>
          <w:rFonts w:ascii="Times New Roman" w:hAnsi="Times New Roman"/>
        </w:rPr>
      </w:pPr>
    </w:p>
    <w:p w:rsidR="009A1057" w:rsidRPr="009A1057" w:rsidRDefault="009A1057" w:rsidP="009A1057">
      <w:pPr>
        <w:jc w:val="both"/>
        <w:rPr>
          <w:rFonts w:ascii="Times New Roman" w:hAnsi="Times New Roman"/>
        </w:rPr>
      </w:pPr>
      <w:r w:rsidRPr="009A1057">
        <w:rPr>
          <w:rFonts w:ascii="Times New Roman" w:hAnsi="Times New Roman"/>
        </w:rPr>
        <w:t xml:space="preserve">Uncorrected recipient of service situations </w:t>
      </w:r>
      <w:proofErr w:type="gramStart"/>
      <w:r w:rsidRPr="009A1057">
        <w:rPr>
          <w:rFonts w:ascii="Times New Roman" w:hAnsi="Times New Roman"/>
        </w:rPr>
        <w:t>do</w:t>
      </w:r>
      <w:proofErr w:type="gramEnd"/>
      <w:r w:rsidRPr="009A1057">
        <w:rPr>
          <w:rFonts w:ascii="Times New Roman" w:hAnsi="Times New Roman"/>
        </w:rPr>
        <w:t xml:space="preserve"> not appear to prevent invoice submission, but may create issues in invoice review.  Equally important, funding not correctly associated with recipients of service is not reflected in USAC’s Category 2 budget tools and may affect applicant planning for FY 2019.</w:t>
      </w:r>
    </w:p>
    <w:p w:rsidR="009A1057" w:rsidRPr="009A1057" w:rsidRDefault="009A1057" w:rsidP="009A1057">
      <w:pPr>
        <w:jc w:val="both"/>
        <w:rPr>
          <w:rFonts w:ascii="Times New Roman" w:hAnsi="Times New Roman"/>
        </w:rPr>
      </w:pPr>
    </w:p>
    <w:p w:rsidR="009A1057" w:rsidRPr="009A1057" w:rsidRDefault="009A1057" w:rsidP="009A1057">
      <w:pPr>
        <w:jc w:val="both"/>
        <w:rPr>
          <w:rFonts w:ascii="Times New Roman" w:hAnsi="Times New Roman"/>
        </w:rPr>
      </w:pPr>
      <w:r w:rsidRPr="009A1057">
        <w:rPr>
          <w:rFonts w:ascii="Times New Roman" w:hAnsi="Times New Roman"/>
        </w:rPr>
        <w:t>USAC has apparently found a number of these cases, and has itself initiated and processed “appeals” on applicant’s own behalf to correct these problems.  Applicants finding similar problems, not already corrected by USAC, should advise USAC via Customer Service Cases.</w:t>
      </w:r>
    </w:p>
    <w:p w:rsidR="009A1057" w:rsidRPr="009A1057" w:rsidRDefault="009A1057" w:rsidP="009A1057">
      <w:pPr>
        <w:jc w:val="both"/>
        <w:rPr>
          <w:rFonts w:ascii="Times New Roman" w:hAnsi="Times New Roman"/>
          <w:b/>
          <w:color w:val="1F497D"/>
          <w:sz w:val="36"/>
          <w:szCs w:val="36"/>
        </w:rPr>
      </w:pPr>
    </w:p>
    <w:p w:rsidR="009A1057" w:rsidRPr="009A1057" w:rsidRDefault="009A1057" w:rsidP="009A1057">
      <w:pPr>
        <w:jc w:val="both"/>
        <w:rPr>
          <w:rFonts w:ascii="Times New Roman" w:hAnsi="Times New Roman"/>
          <w:b/>
          <w:color w:val="1F497D"/>
        </w:rPr>
      </w:pPr>
      <w:r w:rsidRPr="009A1057">
        <w:rPr>
          <w:rFonts w:ascii="Times New Roman" w:hAnsi="Times New Roman"/>
          <w:b/>
          <w:color w:val="1F497D"/>
        </w:rPr>
        <w:t>E-Rate Updates and Reminders</w:t>
      </w:r>
    </w:p>
    <w:bookmarkEnd w:id="7"/>
    <w:p w:rsidR="009A1057" w:rsidRPr="009A1057" w:rsidRDefault="009A1057" w:rsidP="009A1057">
      <w:pPr>
        <w:jc w:val="both"/>
        <w:rPr>
          <w:rFonts w:ascii="Times New Roman" w:hAnsi="Times New Roman"/>
        </w:rPr>
      </w:pPr>
    </w:p>
    <w:p w:rsidR="009A1057" w:rsidRPr="009A1057" w:rsidRDefault="009A1057" w:rsidP="009A1057">
      <w:pPr>
        <w:jc w:val="both"/>
        <w:rPr>
          <w:rFonts w:ascii="Times New Roman" w:hAnsi="Times New Roman"/>
          <w:i/>
          <w:color w:val="1F497D"/>
        </w:rPr>
      </w:pPr>
      <w:bookmarkStart w:id="9" w:name="_Hlk514143144"/>
      <w:bookmarkStart w:id="10" w:name="_Hlk514143132"/>
      <w:r w:rsidRPr="009A1057">
        <w:rPr>
          <w:rFonts w:ascii="Times New Roman" w:hAnsi="Times New Roman"/>
          <w:i/>
          <w:color w:val="1F497D"/>
        </w:rPr>
        <w:t>Upcoming 2018 E-Rate Dates:</w:t>
      </w:r>
    </w:p>
    <w:p w:rsidR="009A1057" w:rsidRPr="009A1057" w:rsidRDefault="009A1057" w:rsidP="009A1057">
      <w:pPr>
        <w:jc w:val="both"/>
        <w:outlineLvl w:val="0"/>
        <w:rPr>
          <w:rFonts w:ascii="Times New Roman" w:hAnsi="Times New Roman"/>
          <w:color w:val="000000"/>
        </w:rPr>
      </w:pPr>
      <w:bookmarkStart w:id="11" w:name="_Hlk514143153"/>
      <w:bookmarkStart w:id="12" w:name="_Hlk514143462"/>
      <w:bookmarkEnd w:id="9"/>
    </w:p>
    <w:p w:rsidR="009A1057" w:rsidRPr="009A1057" w:rsidRDefault="009A1057" w:rsidP="009A1057">
      <w:pPr>
        <w:spacing w:after="120"/>
        <w:ind w:left="1800" w:hanging="1440"/>
        <w:jc w:val="both"/>
        <w:outlineLvl w:val="0"/>
        <w:rPr>
          <w:rFonts w:ascii="Times New Roman" w:hAnsi="Times New Roman"/>
          <w:color w:val="000000"/>
          <w:lang w:bidi="ar-SA"/>
        </w:rPr>
      </w:pPr>
      <w:bookmarkStart w:id="13" w:name="_Hlk514143767"/>
      <w:r w:rsidRPr="009A1057">
        <w:rPr>
          <w:rFonts w:ascii="Times New Roman" w:hAnsi="Times New Roman"/>
          <w:color w:val="000000"/>
        </w:rPr>
        <w:t>July 2</w:t>
      </w:r>
      <w:r w:rsidRPr="009A1057">
        <w:rPr>
          <w:rFonts w:ascii="Times New Roman" w:hAnsi="Times New Roman"/>
          <w:color w:val="000000"/>
        </w:rPr>
        <w:tab/>
        <w:t xml:space="preserve">FY 2017 </w:t>
      </w:r>
      <w:r w:rsidRPr="009A1057">
        <w:rPr>
          <w:rFonts w:ascii="Times New Roman" w:hAnsi="Times New Roman"/>
        </w:rPr>
        <w:t xml:space="preserve">Form 486 deadline for funding committed in Wave 44.  </w:t>
      </w:r>
      <w:r w:rsidRPr="009A1057">
        <w:rPr>
          <w:rFonts w:ascii="Times New Roman" w:hAnsi="Times New Roman"/>
          <w:color w:val="000000"/>
        </w:rPr>
        <w:t>Other upcoming Form 486 deadlines include:</w:t>
      </w:r>
    </w:p>
    <w:p w:rsidR="009A1057" w:rsidRPr="009A1057" w:rsidRDefault="009A1057" w:rsidP="009A1057">
      <w:pPr>
        <w:tabs>
          <w:tab w:val="left" w:pos="3240"/>
          <w:tab w:val="left" w:pos="5040"/>
        </w:tabs>
        <w:jc w:val="both"/>
        <w:outlineLvl w:val="0"/>
        <w:rPr>
          <w:rFonts w:ascii="Times New Roman" w:hAnsi="Times New Roman"/>
          <w:color w:val="000000"/>
          <w:lang w:bidi="ar-SA"/>
        </w:rPr>
      </w:pPr>
      <w:r w:rsidRPr="009A1057">
        <w:rPr>
          <w:rFonts w:ascii="Times New Roman" w:hAnsi="Times New Roman"/>
          <w:color w:val="000000"/>
          <w:lang w:bidi="ar-SA"/>
        </w:rPr>
        <w:tab/>
        <w:t>Wave 45</w:t>
      </w:r>
      <w:r w:rsidRPr="009A1057">
        <w:rPr>
          <w:rFonts w:ascii="Times New Roman" w:hAnsi="Times New Roman"/>
          <w:color w:val="000000"/>
          <w:lang w:bidi="ar-SA"/>
        </w:rPr>
        <w:tab/>
        <w:t>07/06/2018</w:t>
      </w:r>
    </w:p>
    <w:p w:rsidR="009A1057" w:rsidRPr="009A1057" w:rsidRDefault="009A1057" w:rsidP="009A1057">
      <w:pPr>
        <w:tabs>
          <w:tab w:val="left" w:pos="3240"/>
          <w:tab w:val="left" w:pos="5040"/>
        </w:tabs>
        <w:jc w:val="both"/>
        <w:outlineLvl w:val="0"/>
        <w:rPr>
          <w:rFonts w:ascii="Times New Roman" w:hAnsi="Times New Roman"/>
          <w:color w:val="000000"/>
          <w:lang w:bidi="ar-SA"/>
        </w:rPr>
      </w:pPr>
      <w:r w:rsidRPr="009A1057">
        <w:rPr>
          <w:rFonts w:ascii="Times New Roman" w:hAnsi="Times New Roman"/>
          <w:color w:val="000000"/>
          <w:lang w:bidi="ar-SA"/>
        </w:rPr>
        <w:tab/>
        <w:t>Wave 46</w:t>
      </w:r>
      <w:r w:rsidRPr="009A1057">
        <w:rPr>
          <w:rFonts w:ascii="Times New Roman" w:hAnsi="Times New Roman"/>
          <w:color w:val="000000"/>
          <w:lang w:bidi="ar-SA"/>
        </w:rPr>
        <w:tab/>
        <w:t>07/13/2018</w:t>
      </w:r>
    </w:p>
    <w:p w:rsidR="009A1057" w:rsidRPr="009A1057" w:rsidRDefault="009A1057" w:rsidP="009A1057">
      <w:pPr>
        <w:tabs>
          <w:tab w:val="left" w:pos="3240"/>
          <w:tab w:val="left" w:pos="5040"/>
        </w:tabs>
        <w:jc w:val="both"/>
        <w:outlineLvl w:val="0"/>
        <w:rPr>
          <w:rFonts w:ascii="Times New Roman" w:hAnsi="Times New Roman"/>
          <w:color w:val="000000"/>
          <w:lang w:bidi="ar-SA"/>
        </w:rPr>
      </w:pPr>
      <w:r w:rsidRPr="009A1057">
        <w:rPr>
          <w:rFonts w:ascii="Times New Roman" w:hAnsi="Times New Roman"/>
          <w:color w:val="000000"/>
          <w:lang w:bidi="ar-SA"/>
        </w:rPr>
        <w:tab/>
        <w:t>Wave 47</w:t>
      </w:r>
      <w:r w:rsidRPr="009A1057">
        <w:rPr>
          <w:rFonts w:ascii="Times New Roman" w:hAnsi="Times New Roman"/>
          <w:color w:val="000000"/>
          <w:lang w:bidi="ar-SA"/>
        </w:rPr>
        <w:tab/>
        <w:t>07/12/2018</w:t>
      </w:r>
    </w:p>
    <w:p w:rsidR="009A1057" w:rsidRPr="009A1057" w:rsidRDefault="009A1057" w:rsidP="009A1057">
      <w:pPr>
        <w:tabs>
          <w:tab w:val="left" w:pos="3240"/>
          <w:tab w:val="left" w:pos="5040"/>
        </w:tabs>
        <w:jc w:val="both"/>
        <w:outlineLvl w:val="0"/>
        <w:rPr>
          <w:rFonts w:ascii="Times New Roman" w:hAnsi="Times New Roman"/>
          <w:color w:val="000000"/>
          <w:lang w:bidi="ar-SA"/>
        </w:rPr>
      </w:pPr>
      <w:r w:rsidRPr="009A1057">
        <w:rPr>
          <w:rFonts w:ascii="Times New Roman" w:hAnsi="Times New Roman"/>
          <w:color w:val="000000"/>
          <w:lang w:bidi="ar-SA"/>
        </w:rPr>
        <w:tab/>
        <w:t>Wave 48</w:t>
      </w:r>
      <w:r w:rsidRPr="009A1057">
        <w:rPr>
          <w:rFonts w:ascii="Times New Roman" w:hAnsi="Times New Roman"/>
          <w:color w:val="000000"/>
          <w:lang w:bidi="ar-SA"/>
        </w:rPr>
        <w:tab/>
        <w:t>07/27/2018</w:t>
      </w:r>
    </w:p>
    <w:p w:rsidR="009A1057" w:rsidRPr="009A1057" w:rsidRDefault="009A1057" w:rsidP="009A1057">
      <w:pPr>
        <w:tabs>
          <w:tab w:val="left" w:pos="3240"/>
          <w:tab w:val="left" w:pos="5040"/>
        </w:tabs>
        <w:jc w:val="both"/>
        <w:outlineLvl w:val="0"/>
        <w:rPr>
          <w:rFonts w:ascii="Times New Roman" w:hAnsi="Times New Roman"/>
          <w:color w:val="000000"/>
          <w:lang w:bidi="ar-SA"/>
        </w:rPr>
      </w:pPr>
      <w:r w:rsidRPr="009A1057">
        <w:rPr>
          <w:rFonts w:ascii="Times New Roman" w:hAnsi="Times New Roman"/>
          <w:color w:val="000000"/>
          <w:lang w:bidi="ar-SA"/>
        </w:rPr>
        <w:tab/>
        <w:t>Wave 49</w:t>
      </w:r>
      <w:r w:rsidRPr="009A1057">
        <w:rPr>
          <w:rFonts w:ascii="Times New Roman" w:hAnsi="Times New Roman"/>
          <w:color w:val="000000"/>
          <w:lang w:bidi="ar-SA"/>
        </w:rPr>
        <w:tab/>
        <w:t>07/30/2018 (hurricane relief wave)</w:t>
      </w:r>
    </w:p>
    <w:bookmarkEnd w:id="13"/>
    <w:p w:rsidR="009A1057" w:rsidRPr="009A1057" w:rsidRDefault="009A1057" w:rsidP="009A1057">
      <w:pPr>
        <w:tabs>
          <w:tab w:val="left" w:pos="3240"/>
          <w:tab w:val="left" w:pos="5040"/>
        </w:tabs>
        <w:spacing w:before="120"/>
        <w:ind w:left="1800"/>
        <w:jc w:val="both"/>
        <w:outlineLvl w:val="0"/>
        <w:rPr>
          <w:rFonts w:ascii="Times New Roman" w:hAnsi="Times New Roman"/>
          <w:color w:val="000000"/>
          <w:lang w:bidi="ar-SA"/>
        </w:rPr>
      </w:pPr>
      <w:r w:rsidRPr="009A1057">
        <w:rPr>
          <w:rFonts w:ascii="Times New Roman" w:hAnsi="Times New Roman"/>
          <w:color w:val="000000"/>
          <w:lang w:bidi="ar-SA"/>
        </w:rPr>
        <w:lastRenderedPageBreak/>
        <w:t>Applicants missing these (or earlier) deadlines should watch carefully for “Form 486 Urgent Reminder Letters” in EPC.  The Reminders will afford applicants with 15-day extensions to submit their Form 486s without penalty.</w:t>
      </w:r>
    </w:p>
    <w:p w:rsidR="009A1057" w:rsidRPr="009A1057" w:rsidRDefault="009A1057" w:rsidP="009A1057">
      <w:pPr>
        <w:tabs>
          <w:tab w:val="left" w:pos="3240"/>
          <w:tab w:val="left" w:pos="5040"/>
        </w:tabs>
        <w:spacing w:before="120"/>
        <w:ind w:left="1800"/>
        <w:jc w:val="both"/>
        <w:outlineLvl w:val="0"/>
        <w:rPr>
          <w:rFonts w:ascii="Times New Roman" w:hAnsi="Times New Roman"/>
          <w:color w:val="000000"/>
          <w:lang w:bidi="ar-SA"/>
        </w:rPr>
      </w:pPr>
      <w:r w:rsidRPr="009A1057">
        <w:rPr>
          <w:rFonts w:ascii="Times New Roman" w:hAnsi="Times New Roman"/>
          <w:color w:val="000000"/>
          <w:lang w:bidi="ar-SA"/>
        </w:rPr>
        <w:t xml:space="preserve">The first Form 486 deadline for FY </w:t>
      </w:r>
      <w:r w:rsidRPr="009A1057">
        <w:rPr>
          <w:rFonts w:ascii="Times New Roman" w:hAnsi="Times New Roman"/>
          <w:color w:val="000000"/>
          <w:u w:val="single"/>
          <w:lang w:bidi="ar-SA"/>
        </w:rPr>
        <w:t>2018</w:t>
      </w:r>
      <w:r w:rsidRPr="009A1057">
        <w:rPr>
          <w:rFonts w:ascii="Times New Roman" w:hAnsi="Times New Roman"/>
          <w:color w:val="000000"/>
          <w:lang w:bidi="ar-SA"/>
        </w:rPr>
        <w:t xml:space="preserve"> is not until October 29, 2018.</w:t>
      </w:r>
      <w:bookmarkEnd w:id="8"/>
      <w:bookmarkEnd w:id="10"/>
      <w:bookmarkEnd w:id="11"/>
    </w:p>
    <w:p w:rsidR="009A1057" w:rsidRPr="009A1057" w:rsidRDefault="009A1057" w:rsidP="009A1057">
      <w:pPr>
        <w:ind w:left="1800" w:hanging="1440"/>
        <w:jc w:val="both"/>
        <w:rPr>
          <w:rFonts w:ascii="Times New Roman" w:hAnsi="Times New Roman"/>
          <w:lang w:eastAsia="x-none" w:bidi="ar-SA"/>
        </w:rPr>
      </w:pPr>
    </w:p>
    <w:p w:rsidR="009A1057" w:rsidRPr="009A1057" w:rsidRDefault="009A1057" w:rsidP="009A1057">
      <w:pPr>
        <w:ind w:left="1800" w:hanging="1440"/>
        <w:jc w:val="both"/>
        <w:rPr>
          <w:rFonts w:ascii="Times New Roman" w:hAnsi="Times New Roman"/>
          <w:lang w:eastAsia="x-none" w:bidi="ar-SA"/>
        </w:rPr>
      </w:pPr>
      <w:r w:rsidRPr="009A1057">
        <w:rPr>
          <w:rFonts w:ascii="Times New Roman" w:hAnsi="Times New Roman"/>
          <w:lang w:eastAsia="x-none" w:bidi="ar-SA"/>
        </w:rPr>
        <w:t>July 2</w:t>
      </w:r>
      <w:r w:rsidRPr="009A1057">
        <w:rPr>
          <w:rFonts w:ascii="Times New Roman" w:hAnsi="Times New Roman"/>
          <w:lang w:eastAsia="x-none" w:bidi="ar-SA"/>
        </w:rPr>
        <w:tab/>
        <w:t xml:space="preserve">Reply comment deadline </w:t>
      </w:r>
      <w:r w:rsidRPr="009A1057">
        <w:rPr>
          <w:rFonts w:ascii="Times New Roman" w:hAnsi="Times New Roman"/>
          <w:color w:val="000000"/>
          <w:szCs w:val="32"/>
          <w:lang w:val="x-none" w:eastAsia="x-none" w:bidi="ar-SA"/>
        </w:rPr>
        <w:t xml:space="preserve">on the FCC’s Notice of Proposed Rulemaking (“NPRM”) on </w:t>
      </w:r>
      <w:r w:rsidRPr="009A1057">
        <w:rPr>
          <w:rFonts w:ascii="Times New Roman" w:hAnsi="Times New Roman"/>
          <w:i/>
          <w:color w:val="000000"/>
          <w:szCs w:val="32"/>
          <w:lang w:val="x-none" w:eastAsia="x-none" w:bidi="ar-SA"/>
        </w:rPr>
        <w:t xml:space="preserve">Protecting Against National Security Threats to the Communications Supply Chain Through FCC Programs </w:t>
      </w:r>
      <w:r w:rsidRPr="009A1057">
        <w:rPr>
          <w:rFonts w:ascii="Times New Roman" w:hAnsi="Times New Roman"/>
          <w:color w:val="000000"/>
          <w:szCs w:val="32"/>
          <w:lang w:val="x-none" w:eastAsia="x-none" w:bidi="ar-SA"/>
        </w:rPr>
        <w:t xml:space="preserve">(see </w:t>
      </w:r>
      <w:hyperlink r:id="rId14" w:history="1">
        <w:r w:rsidRPr="009A1057">
          <w:rPr>
            <w:rFonts w:ascii="Times New Roman" w:hAnsi="Times New Roman"/>
            <w:color w:val="0000FF"/>
            <w:szCs w:val="32"/>
            <w:u w:val="single"/>
            <w:lang w:val="x-none" w:eastAsia="x-none" w:bidi="ar-SA"/>
          </w:rPr>
          <w:t>FCC 18-42</w:t>
        </w:r>
      </w:hyperlink>
      <w:r w:rsidRPr="009A1057">
        <w:rPr>
          <w:rFonts w:ascii="Times New Roman" w:hAnsi="Times New Roman"/>
          <w:color w:val="000000"/>
          <w:szCs w:val="32"/>
          <w:lang w:val="x-none" w:eastAsia="x-none" w:bidi="ar-SA"/>
        </w:rPr>
        <w:t>).</w:t>
      </w:r>
    </w:p>
    <w:p w:rsidR="009A1057" w:rsidRPr="009A1057" w:rsidRDefault="009A1057" w:rsidP="009A1057">
      <w:pPr>
        <w:ind w:left="1800" w:hanging="1440"/>
        <w:jc w:val="both"/>
        <w:rPr>
          <w:rFonts w:ascii="Times New Roman" w:hAnsi="Times New Roman"/>
          <w:color w:val="0000FF"/>
          <w:u w:val="single"/>
          <w:lang w:val="x-none" w:eastAsia="x-none" w:bidi="ar-SA"/>
        </w:rPr>
      </w:pPr>
    </w:p>
    <w:p w:rsidR="009A1057" w:rsidRPr="009A1057" w:rsidRDefault="009A1057" w:rsidP="009A1057">
      <w:pPr>
        <w:ind w:left="1800" w:hanging="1440"/>
        <w:jc w:val="both"/>
        <w:rPr>
          <w:rFonts w:ascii="Times New Roman" w:hAnsi="Times New Roman"/>
          <w:color w:val="000000"/>
          <w:lang w:bidi="ar-SA"/>
        </w:rPr>
      </w:pPr>
      <w:r w:rsidRPr="009A1057">
        <w:rPr>
          <w:rFonts w:ascii="Times New Roman" w:hAnsi="Times New Roman"/>
          <w:lang w:eastAsia="x-none" w:bidi="ar-SA"/>
        </w:rPr>
        <w:t>July 23</w:t>
      </w:r>
      <w:r w:rsidRPr="009A1057">
        <w:rPr>
          <w:rFonts w:ascii="Times New Roman" w:hAnsi="Times New Roman"/>
          <w:color w:val="0000FF"/>
          <w:lang w:eastAsia="x-none" w:bidi="ar-SA"/>
        </w:rPr>
        <w:tab/>
      </w:r>
      <w:r w:rsidRPr="009A1057">
        <w:rPr>
          <w:rFonts w:ascii="Times New Roman" w:hAnsi="Times New Roman"/>
          <w:color w:val="000000"/>
          <w:lang w:bidi="ar-SA"/>
        </w:rPr>
        <w:t xml:space="preserve">Deadline for submitting Form 470/471 comments (see </w:t>
      </w:r>
      <w:hyperlink r:id="rId15" w:history="1">
        <w:r w:rsidRPr="009A1057">
          <w:rPr>
            <w:rFonts w:ascii="Times New Roman" w:hAnsi="Times New Roman"/>
            <w:color w:val="0000FF"/>
            <w:u w:val="single"/>
            <w:lang w:bidi="ar-SA"/>
          </w:rPr>
          <w:t>Federal Register notice</w:t>
        </w:r>
      </w:hyperlink>
      <w:r w:rsidRPr="009A1057">
        <w:rPr>
          <w:rFonts w:ascii="Times New Roman" w:hAnsi="Times New Roman"/>
          <w:color w:val="000000"/>
          <w:lang w:bidi="ar-SA"/>
        </w:rPr>
        <w:t>).</w:t>
      </w:r>
      <w:bookmarkEnd w:id="12"/>
    </w:p>
    <w:p w:rsidR="009A1057" w:rsidRPr="009A1057" w:rsidRDefault="009A1057" w:rsidP="009A1057">
      <w:pPr>
        <w:jc w:val="both"/>
        <w:outlineLvl w:val="0"/>
        <w:rPr>
          <w:rFonts w:ascii="Times New Roman" w:hAnsi="Times New Roman"/>
        </w:rPr>
      </w:pPr>
      <w:bookmarkStart w:id="14" w:name="_Hlk516839946"/>
      <w:bookmarkStart w:id="15" w:name="_Hlk514143203"/>
      <w:bookmarkStart w:id="16" w:name="_Hlk514143783"/>
    </w:p>
    <w:bookmarkEnd w:id="14"/>
    <w:p w:rsidR="009A1057" w:rsidRPr="009A1057" w:rsidRDefault="009A1057" w:rsidP="009A1057">
      <w:pPr>
        <w:outlineLvl w:val="0"/>
        <w:rPr>
          <w:rFonts w:ascii="Times New Roman" w:hAnsi="Times New Roman"/>
          <w:i/>
          <w:color w:val="1F497D"/>
        </w:rPr>
      </w:pPr>
      <w:r w:rsidRPr="009A1057">
        <w:rPr>
          <w:rFonts w:ascii="Times New Roman" w:hAnsi="Times New Roman"/>
          <w:i/>
          <w:color w:val="1F497D"/>
        </w:rPr>
        <w:t>FCC Decision Watch:</w:t>
      </w:r>
    </w:p>
    <w:p w:rsidR="009A1057" w:rsidRPr="009A1057" w:rsidRDefault="009A1057" w:rsidP="009A1057">
      <w:pPr>
        <w:outlineLvl w:val="0"/>
        <w:rPr>
          <w:rFonts w:ascii="Times New Roman" w:hAnsi="Times New Roman"/>
          <w:i/>
          <w:color w:val="44546A"/>
        </w:rPr>
      </w:pPr>
    </w:p>
    <w:p w:rsidR="009A1057" w:rsidRPr="009A1057" w:rsidRDefault="009A1057" w:rsidP="009A1057">
      <w:pPr>
        <w:jc w:val="both"/>
        <w:rPr>
          <w:rFonts w:ascii="Times New Roman" w:hAnsi="Times New Roman"/>
        </w:rPr>
      </w:pPr>
      <w:r w:rsidRPr="009A1057">
        <w:rPr>
          <w:rFonts w:ascii="Times New Roman" w:hAnsi="Times New Roman"/>
        </w:rPr>
        <w:t>The FCC issued another set of “streamlined,” precedent-based decisions (</w:t>
      </w:r>
      <w:hyperlink r:id="rId16" w:history="1">
        <w:r w:rsidRPr="009A1057">
          <w:rPr>
            <w:rFonts w:ascii="Times New Roman" w:hAnsi="Times New Roman"/>
            <w:color w:val="0000FF"/>
            <w:u w:val="single"/>
          </w:rPr>
          <w:t>DA 18-672</w:t>
        </w:r>
      </w:hyperlink>
      <w:r w:rsidRPr="009A1057">
        <w:rPr>
          <w:rFonts w:ascii="Times New Roman" w:hAnsi="Times New Roman"/>
          <w:u w:val="single"/>
        </w:rPr>
        <w:t>)</w:t>
      </w:r>
      <w:r w:rsidRPr="009A1057">
        <w:rPr>
          <w:rFonts w:ascii="Times New Roman" w:hAnsi="Times New Roman"/>
        </w:rPr>
        <w:t xml:space="preserve">.  Applicants facing similar problems as addressed in these decisions may garner useful information by carefully reading the additional FCC explanations found in the footnotes.  The original appeal and waiver requests can be found online in the FCC’s </w:t>
      </w:r>
      <w:hyperlink r:id="rId17" w:history="1">
        <w:r w:rsidRPr="009A1057">
          <w:rPr>
            <w:rFonts w:ascii="Times New Roman" w:hAnsi="Times New Roman"/>
            <w:color w:val="0000FF"/>
            <w:u w:val="single"/>
          </w:rPr>
          <w:t>Search for Filings</w:t>
        </w:r>
      </w:hyperlink>
      <w:r w:rsidRPr="009A1057">
        <w:rPr>
          <w:rFonts w:ascii="Times New Roman" w:hAnsi="Times New Roman"/>
        </w:rPr>
        <w:t>.</w:t>
      </w:r>
    </w:p>
    <w:p w:rsidR="009A1057" w:rsidRPr="009A1057" w:rsidRDefault="009A1057" w:rsidP="009A1057">
      <w:pPr>
        <w:jc w:val="both"/>
        <w:rPr>
          <w:rFonts w:ascii="Times New Roman" w:hAnsi="Times New Roman"/>
        </w:rPr>
      </w:pPr>
    </w:p>
    <w:p w:rsidR="009A1057" w:rsidRPr="009A1057" w:rsidRDefault="009A1057" w:rsidP="009A1057">
      <w:pPr>
        <w:jc w:val="both"/>
        <w:rPr>
          <w:rFonts w:ascii="Times New Roman" w:hAnsi="Times New Roman"/>
        </w:rPr>
      </w:pPr>
      <w:r w:rsidRPr="009A1057">
        <w:rPr>
          <w:rFonts w:ascii="Times New Roman" w:hAnsi="Times New Roman"/>
        </w:rPr>
        <w:t>In last week’s decisions, the FCC:</w:t>
      </w:r>
    </w:p>
    <w:p w:rsidR="009A1057" w:rsidRPr="009A1057" w:rsidRDefault="009A1057" w:rsidP="009A1057">
      <w:pPr>
        <w:jc w:val="both"/>
        <w:rPr>
          <w:rFonts w:ascii="Times New Roman" w:hAnsi="Times New Roman"/>
          <w:sz w:val="20"/>
          <w:szCs w:val="20"/>
        </w:rPr>
      </w:pPr>
    </w:p>
    <w:p w:rsidR="009A1057" w:rsidRPr="009A1057" w:rsidRDefault="009A1057" w:rsidP="009A1057">
      <w:pPr>
        <w:numPr>
          <w:ilvl w:val="0"/>
          <w:numId w:val="7"/>
        </w:numPr>
        <w:spacing w:after="60"/>
        <w:jc w:val="both"/>
        <w:rPr>
          <w:rFonts w:ascii="Times New Roman" w:hAnsi="Times New Roman"/>
        </w:rPr>
      </w:pPr>
      <w:r w:rsidRPr="009A1057">
        <w:rPr>
          <w:rFonts w:ascii="Times New Roman" w:hAnsi="Times New Roman"/>
        </w:rPr>
        <w:t>Dismissed:</w:t>
      </w:r>
    </w:p>
    <w:p w:rsidR="009A1057" w:rsidRPr="009A1057" w:rsidRDefault="009A1057" w:rsidP="009A1057">
      <w:pPr>
        <w:numPr>
          <w:ilvl w:val="1"/>
          <w:numId w:val="7"/>
        </w:numPr>
        <w:spacing w:after="60"/>
        <w:jc w:val="both"/>
        <w:rPr>
          <w:rFonts w:ascii="Times New Roman" w:hAnsi="Times New Roman"/>
        </w:rPr>
      </w:pPr>
      <w:r w:rsidRPr="009A1057">
        <w:rPr>
          <w:rFonts w:ascii="Times New Roman" w:hAnsi="Times New Roman"/>
        </w:rPr>
        <w:t>Two Requests for Review or Waiver deemed moot for which the applicant withdrew the applicable funding requests or was fully funded and compensated.</w:t>
      </w:r>
    </w:p>
    <w:p w:rsidR="009A1057" w:rsidRPr="009A1057" w:rsidRDefault="009A1057" w:rsidP="009A1057">
      <w:pPr>
        <w:numPr>
          <w:ilvl w:val="1"/>
          <w:numId w:val="7"/>
        </w:numPr>
        <w:spacing w:after="60"/>
        <w:jc w:val="both"/>
        <w:rPr>
          <w:rFonts w:ascii="Times New Roman" w:hAnsi="Times New Roman"/>
        </w:rPr>
      </w:pPr>
      <w:r w:rsidRPr="009A1057">
        <w:rPr>
          <w:rFonts w:ascii="Times New Roman" w:hAnsi="Times New Roman"/>
        </w:rPr>
        <w:t>One Request for Waiver not meeting the FCC’s basic filing requirements.</w:t>
      </w:r>
    </w:p>
    <w:p w:rsidR="009A1057" w:rsidRPr="009A1057" w:rsidRDefault="009A1057" w:rsidP="009A1057">
      <w:pPr>
        <w:numPr>
          <w:ilvl w:val="1"/>
          <w:numId w:val="7"/>
        </w:numPr>
        <w:spacing w:after="60"/>
        <w:jc w:val="both"/>
        <w:rPr>
          <w:rFonts w:ascii="Times New Roman" w:hAnsi="Times New Roman"/>
        </w:rPr>
      </w:pPr>
      <w:r w:rsidRPr="009A1057">
        <w:rPr>
          <w:rFonts w:ascii="Times New Roman" w:hAnsi="Times New Roman"/>
        </w:rPr>
        <w:t>One Petition for Reconsideration already fully considered and rejected by the Wireline Competition Bureau.</w:t>
      </w:r>
    </w:p>
    <w:p w:rsidR="009A1057" w:rsidRPr="009A1057" w:rsidRDefault="009A1057" w:rsidP="009A1057">
      <w:pPr>
        <w:numPr>
          <w:ilvl w:val="0"/>
          <w:numId w:val="7"/>
        </w:numPr>
        <w:spacing w:after="60"/>
        <w:jc w:val="both"/>
        <w:rPr>
          <w:rFonts w:ascii="Times New Roman" w:hAnsi="Times New Roman"/>
        </w:rPr>
      </w:pPr>
      <w:r w:rsidRPr="009A1057">
        <w:rPr>
          <w:rFonts w:ascii="Times New Roman" w:hAnsi="Times New Roman"/>
        </w:rPr>
        <w:t>Granted:</w:t>
      </w:r>
    </w:p>
    <w:p w:rsidR="009A1057" w:rsidRPr="009A1057" w:rsidRDefault="009A1057" w:rsidP="009A1057">
      <w:pPr>
        <w:numPr>
          <w:ilvl w:val="1"/>
          <w:numId w:val="7"/>
        </w:numPr>
        <w:spacing w:after="120"/>
        <w:jc w:val="both"/>
        <w:rPr>
          <w:rFonts w:ascii="Times New Roman" w:hAnsi="Times New Roman"/>
        </w:rPr>
      </w:pPr>
      <w:r w:rsidRPr="009A1057">
        <w:rPr>
          <w:rFonts w:ascii="Times New Roman" w:hAnsi="Times New Roman"/>
        </w:rPr>
        <w:t>Four Requests for Waiver involving late FY 2018 Form 471s filed within two weeks of the window deadline.  The FCC also approved one other Request for Waiver for a late-file application due to “delays beyond its control.”</w:t>
      </w:r>
    </w:p>
    <w:p w:rsidR="009A1057" w:rsidRPr="009A1057" w:rsidRDefault="009A1057" w:rsidP="009A1057">
      <w:pPr>
        <w:numPr>
          <w:ilvl w:val="1"/>
          <w:numId w:val="7"/>
        </w:numPr>
        <w:spacing w:after="120"/>
        <w:jc w:val="both"/>
        <w:rPr>
          <w:rFonts w:ascii="Times New Roman" w:hAnsi="Times New Roman"/>
        </w:rPr>
      </w:pPr>
      <w:r w:rsidRPr="009A1057">
        <w:rPr>
          <w:rFonts w:ascii="Times New Roman" w:hAnsi="Times New Roman"/>
        </w:rPr>
        <w:t>Two Requests for Waiver for ministerial and/or clerical errors.</w:t>
      </w:r>
    </w:p>
    <w:p w:rsidR="009A1057" w:rsidRPr="009A1057" w:rsidRDefault="009A1057" w:rsidP="009A1057">
      <w:pPr>
        <w:numPr>
          <w:ilvl w:val="1"/>
          <w:numId w:val="7"/>
        </w:numPr>
        <w:spacing w:after="120"/>
        <w:jc w:val="both"/>
        <w:rPr>
          <w:rFonts w:ascii="Times New Roman" w:hAnsi="Times New Roman"/>
        </w:rPr>
      </w:pPr>
      <w:r w:rsidRPr="009A1057">
        <w:rPr>
          <w:rFonts w:ascii="Times New Roman" w:hAnsi="Times New Roman"/>
        </w:rPr>
        <w:t>Two Requests for Waiver of the appeal filing deadline, remanding the underlying appeals to USAC for review.</w:t>
      </w:r>
    </w:p>
    <w:p w:rsidR="009A1057" w:rsidRPr="009A1057" w:rsidRDefault="009A1057" w:rsidP="009A1057">
      <w:pPr>
        <w:numPr>
          <w:ilvl w:val="0"/>
          <w:numId w:val="7"/>
        </w:numPr>
        <w:spacing w:after="60"/>
        <w:jc w:val="both"/>
        <w:rPr>
          <w:rFonts w:ascii="Times New Roman" w:hAnsi="Times New Roman"/>
        </w:rPr>
      </w:pPr>
      <w:r w:rsidRPr="009A1057">
        <w:rPr>
          <w:rFonts w:ascii="Times New Roman" w:hAnsi="Times New Roman"/>
        </w:rPr>
        <w:t>Denied:</w:t>
      </w:r>
    </w:p>
    <w:p w:rsidR="009A1057" w:rsidRPr="009A1057" w:rsidRDefault="009A1057" w:rsidP="009A1057">
      <w:pPr>
        <w:numPr>
          <w:ilvl w:val="1"/>
          <w:numId w:val="7"/>
        </w:numPr>
        <w:spacing w:after="60"/>
        <w:jc w:val="both"/>
        <w:rPr>
          <w:rFonts w:ascii="Times New Roman" w:hAnsi="Times New Roman"/>
        </w:rPr>
      </w:pPr>
      <w:proofErr w:type="gramStart"/>
      <w:r w:rsidRPr="009A1057">
        <w:rPr>
          <w:rFonts w:ascii="Times New Roman" w:hAnsi="Times New Roman"/>
        </w:rPr>
        <w:t>Twenty-two</w:t>
      </w:r>
      <w:proofErr w:type="gramEnd"/>
      <w:r w:rsidRPr="009A1057">
        <w:rPr>
          <w:rFonts w:ascii="Times New Roman" w:hAnsi="Times New Roman"/>
        </w:rPr>
        <w:t xml:space="preserve"> Requests for Waiver for applications filed more than two weeks after the close of the FY 2018 window.</w:t>
      </w:r>
    </w:p>
    <w:p w:rsidR="009A1057" w:rsidRPr="009A1057" w:rsidRDefault="009A1057" w:rsidP="009A1057">
      <w:pPr>
        <w:numPr>
          <w:ilvl w:val="1"/>
          <w:numId w:val="7"/>
        </w:numPr>
        <w:spacing w:after="60"/>
        <w:jc w:val="both"/>
        <w:rPr>
          <w:rFonts w:ascii="Times New Roman" w:hAnsi="Times New Roman"/>
        </w:rPr>
      </w:pPr>
      <w:r w:rsidRPr="009A1057">
        <w:rPr>
          <w:rFonts w:ascii="Times New Roman" w:hAnsi="Times New Roman"/>
        </w:rPr>
        <w:t>One Request for Waiver seeking support for services not covered by the applicant’s Form 470.</w:t>
      </w:r>
    </w:p>
    <w:p w:rsidR="009A1057" w:rsidRPr="009A1057" w:rsidRDefault="009A1057" w:rsidP="009A1057">
      <w:pPr>
        <w:numPr>
          <w:ilvl w:val="1"/>
          <w:numId w:val="7"/>
        </w:numPr>
        <w:jc w:val="both"/>
        <w:rPr>
          <w:rFonts w:ascii="Times New Roman" w:hAnsi="Times New Roman"/>
        </w:rPr>
      </w:pPr>
      <w:r w:rsidRPr="009A1057">
        <w:rPr>
          <w:rFonts w:ascii="Times New Roman" w:hAnsi="Times New Roman"/>
        </w:rPr>
        <w:t>Nine Requests for Waiver or Review (involving three applicants) submitted beyond the 60-day appeal deadline.</w:t>
      </w:r>
    </w:p>
    <w:p w:rsidR="009A1057" w:rsidRPr="009A1057" w:rsidRDefault="009A1057" w:rsidP="009A1057">
      <w:pPr>
        <w:jc w:val="both"/>
        <w:rPr>
          <w:rFonts w:ascii="Times New Roman" w:hAnsi="Times New Roman"/>
          <w:sz w:val="36"/>
          <w:szCs w:val="36"/>
        </w:rPr>
      </w:pPr>
    </w:p>
    <w:p w:rsidR="009A1057" w:rsidRDefault="009A1057" w:rsidP="009A1057">
      <w:pPr>
        <w:jc w:val="both"/>
        <w:rPr>
          <w:rFonts w:ascii="Times New Roman" w:hAnsi="Times New Roman"/>
          <w:b/>
          <w:color w:val="1F497D"/>
        </w:rPr>
      </w:pPr>
      <w:bookmarkStart w:id="17" w:name="_Hlk514143523"/>
    </w:p>
    <w:p w:rsidR="009A1057" w:rsidRPr="009A1057" w:rsidRDefault="009A1057" w:rsidP="009A1057">
      <w:pPr>
        <w:jc w:val="both"/>
        <w:rPr>
          <w:rFonts w:ascii="Times New Roman" w:hAnsi="Times New Roman"/>
          <w:b/>
          <w:color w:val="1F497D"/>
        </w:rPr>
      </w:pPr>
      <w:r w:rsidRPr="009A1057">
        <w:rPr>
          <w:rFonts w:ascii="Times New Roman" w:hAnsi="Times New Roman"/>
          <w:b/>
          <w:color w:val="1F497D"/>
        </w:rPr>
        <w:lastRenderedPageBreak/>
        <w:t>USAC News Brief Dated June 29 – Form 470 Available for FY 2019</w:t>
      </w:r>
    </w:p>
    <w:p w:rsidR="009A1057" w:rsidRPr="009A1057" w:rsidRDefault="009A1057" w:rsidP="009A1057">
      <w:pPr>
        <w:jc w:val="both"/>
        <w:rPr>
          <w:rFonts w:ascii="Times New Roman" w:hAnsi="Times New Roman"/>
          <w:b/>
          <w:color w:val="1F497D"/>
        </w:rPr>
      </w:pPr>
    </w:p>
    <w:p w:rsidR="009A1057" w:rsidRPr="009A1057" w:rsidRDefault="009A1057" w:rsidP="009A1057">
      <w:pPr>
        <w:spacing w:after="160"/>
        <w:jc w:val="both"/>
        <w:rPr>
          <w:rFonts w:ascii="Times New Roman" w:hAnsi="Times New Roman"/>
        </w:rPr>
      </w:pPr>
      <w:hyperlink r:id="rId18" w:history="1">
        <w:r w:rsidRPr="009A1057">
          <w:rPr>
            <w:rFonts w:ascii="Times New Roman" w:hAnsi="Times New Roman"/>
            <w:color w:val="0000FF"/>
            <w:u w:val="single"/>
          </w:rPr>
          <w:t>USAC’s Schools and Libraries News Brief of June 29, 2018</w:t>
        </w:r>
      </w:hyperlink>
      <w:r w:rsidRPr="009A1057">
        <w:rPr>
          <w:rFonts w:ascii="Times New Roman" w:hAnsi="Times New Roman"/>
        </w:rPr>
        <w:t xml:space="preserve">, </w:t>
      </w:r>
      <w:bookmarkEnd w:id="15"/>
      <w:bookmarkEnd w:id="16"/>
      <w:bookmarkEnd w:id="17"/>
      <w:r w:rsidRPr="009A1057">
        <w:rPr>
          <w:rFonts w:ascii="Times New Roman" w:hAnsi="Times New Roman"/>
        </w:rPr>
        <w:t>announces the availability of the new Form 470 for FY 2019 within EPC, and reviews the following “minor” changes in the FY 2019 version:</w:t>
      </w:r>
    </w:p>
    <w:p w:rsidR="009A1057" w:rsidRPr="009A1057" w:rsidRDefault="009A1057" w:rsidP="009A1057">
      <w:pPr>
        <w:numPr>
          <w:ilvl w:val="0"/>
          <w:numId w:val="26"/>
        </w:numPr>
        <w:spacing w:after="160"/>
        <w:contextualSpacing/>
        <w:jc w:val="both"/>
        <w:rPr>
          <w:rFonts w:ascii="Times New Roman" w:hAnsi="Times New Roman"/>
        </w:rPr>
      </w:pPr>
      <w:r w:rsidRPr="009A1057">
        <w:rPr>
          <w:rFonts w:ascii="Times New Roman" w:hAnsi="Times New Roman"/>
        </w:rPr>
        <w:t xml:space="preserve">Revised Category 1 drop-down options, now reading (with additions in </w:t>
      </w:r>
      <w:r w:rsidRPr="009A1057">
        <w:rPr>
          <w:rFonts w:ascii="Times New Roman" w:hAnsi="Times New Roman"/>
          <w:color w:val="FF0000"/>
        </w:rPr>
        <w:t>red</w:t>
      </w:r>
      <w:r w:rsidRPr="009A1057">
        <w:rPr>
          <w:rFonts w:ascii="Times New Roman" w:hAnsi="Times New Roman"/>
        </w:rPr>
        <w:t>):</w:t>
      </w:r>
    </w:p>
    <w:p w:rsidR="009A1057" w:rsidRPr="009A1057" w:rsidRDefault="009A1057" w:rsidP="009A1057">
      <w:pPr>
        <w:spacing w:after="60"/>
        <w:ind w:left="1080"/>
        <w:jc w:val="both"/>
        <w:rPr>
          <w:rFonts w:ascii="Times New Roman" w:hAnsi="Times New Roman"/>
          <w:color w:val="FF0000"/>
        </w:rPr>
      </w:pPr>
      <w:r w:rsidRPr="009A1057">
        <w:rPr>
          <w:rFonts w:ascii="Times New Roman" w:hAnsi="Times New Roman"/>
        </w:rPr>
        <w:t xml:space="preserve">Leased Lit Fiber </w:t>
      </w:r>
      <w:r w:rsidRPr="009A1057">
        <w:rPr>
          <w:rFonts w:ascii="Times New Roman" w:hAnsi="Times New Roman"/>
          <w:color w:val="FF0000"/>
        </w:rPr>
        <w:t>(with or without Internet Access)</w:t>
      </w:r>
    </w:p>
    <w:p w:rsidR="009A1057" w:rsidRPr="009A1057" w:rsidRDefault="009A1057" w:rsidP="009A1057">
      <w:pPr>
        <w:spacing w:after="60"/>
        <w:ind w:left="1080"/>
        <w:jc w:val="both"/>
        <w:rPr>
          <w:rFonts w:ascii="Times New Roman" w:hAnsi="Times New Roman"/>
          <w:color w:val="FF0000"/>
        </w:rPr>
      </w:pPr>
      <w:r w:rsidRPr="009A1057">
        <w:rPr>
          <w:rFonts w:ascii="Times New Roman" w:hAnsi="Times New Roman"/>
        </w:rPr>
        <w:t xml:space="preserve">Internet Access and Transport Bundled </w:t>
      </w:r>
      <w:r w:rsidRPr="009A1057">
        <w:rPr>
          <w:rFonts w:ascii="Times New Roman" w:hAnsi="Times New Roman"/>
          <w:color w:val="FF0000"/>
        </w:rPr>
        <w:t>(Non-Fiber)</w:t>
      </w:r>
    </w:p>
    <w:p w:rsidR="009A1057" w:rsidRPr="009A1057" w:rsidRDefault="009A1057" w:rsidP="009A1057">
      <w:pPr>
        <w:spacing w:after="60"/>
        <w:ind w:left="1080"/>
        <w:jc w:val="both"/>
        <w:rPr>
          <w:rFonts w:ascii="Times New Roman" w:hAnsi="Times New Roman"/>
          <w:color w:val="FF0000"/>
        </w:rPr>
      </w:pPr>
      <w:r w:rsidRPr="009A1057">
        <w:rPr>
          <w:rFonts w:ascii="Times New Roman" w:hAnsi="Times New Roman"/>
        </w:rPr>
        <w:t xml:space="preserve">Transport Only – No ISP Service Included </w:t>
      </w:r>
      <w:r w:rsidRPr="009A1057">
        <w:rPr>
          <w:rFonts w:ascii="Times New Roman" w:hAnsi="Times New Roman"/>
          <w:color w:val="FF0000"/>
        </w:rPr>
        <w:t>(Non-Fiber)</w:t>
      </w:r>
    </w:p>
    <w:p w:rsidR="009A1057" w:rsidRPr="009A1057" w:rsidRDefault="009A1057" w:rsidP="009A1057">
      <w:pPr>
        <w:spacing w:after="60"/>
        <w:ind w:left="1080"/>
        <w:jc w:val="both"/>
        <w:rPr>
          <w:rFonts w:ascii="Times New Roman" w:hAnsi="Times New Roman"/>
          <w:color w:val="FF0000"/>
        </w:rPr>
      </w:pPr>
      <w:r w:rsidRPr="009A1057">
        <w:rPr>
          <w:rFonts w:ascii="Times New Roman" w:hAnsi="Times New Roman"/>
        </w:rPr>
        <w:t xml:space="preserve">Internet Access: ISP Service Only </w:t>
      </w:r>
      <w:r w:rsidRPr="009A1057">
        <w:rPr>
          <w:rFonts w:ascii="Times New Roman" w:hAnsi="Times New Roman"/>
          <w:color w:val="FF0000"/>
        </w:rPr>
        <w:t>(No Transport Circuit Included)</w:t>
      </w:r>
    </w:p>
    <w:p w:rsidR="009A1057" w:rsidRPr="009A1057" w:rsidRDefault="009A1057" w:rsidP="009A1057">
      <w:pPr>
        <w:spacing w:after="60"/>
        <w:ind w:left="1080"/>
        <w:jc w:val="both"/>
        <w:rPr>
          <w:rFonts w:ascii="Times New Roman" w:hAnsi="Times New Roman"/>
          <w:color w:val="000000"/>
        </w:rPr>
      </w:pPr>
      <w:r w:rsidRPr="009A1057">
        <w:rPr>
          <w:rFonts w:ascii="Times New Roman" w:hAnsi="Times New Roman"/>
          <w:color w:val="000000"/>
        </w:rPr>
        <w:t>Leased dark Fiber and Leased Lit Fiber</w:t>
      </w:r>
    </w:p>
    <w:p w:rsidR="009A1057" w:rsidRPr="009A1057" w:rsidRDefault="009A1057" w:rsidP="009A1057">
      <w:pPr>
        <w:spacing w:after="60"/>
        <w:ind w:left="1080"/>
        <w:jc w:val="both"/>
        <w:rPr>
          <w:rFonts w:ascii="Times New Roman" w:hAnsi="Times New Roman"/>
        </w:rPr>
      </w:pPr>
      <w:r w:rsidRPr="009A1057">
        <w:rPr>
          <w:rFonts w:ascii="Times New Roman" w:hAnsi="Times New Roman"/>
          <w:color w:val="000000"/>
        </w:rPr>
        <w:t xml:space="preserve">Self-Provisioned Network </w:t>
      </w:r>
      <w:r w:rsidRPr="009A1057">
        <w:rPr>
          <w:rFonts w:ascii="Times New Roman" w:hAnsi="Times New Roman"/>
          <w:color w:val="FF0000"/>
        </w:rPr>
        <w:t xml:space="preserve">(Applicant Owned and Operated Network) </w:t>
      </w:r>
      <w:r w:rsidRPr="009A1057">
        <w:rPr>
          <w:rFonts w:ascii="Times New Roman" w:hAnsi="Times New Roman"/>
        </w:rPr>
        <w:t>and Services Provided Over Third-Party Networks</w:t>
      </w:r>
    </w:p>
    <w:p w:rsidR="009A1057" w:rsidRPr="009A1057" w:rsidRDefault="009A1057" w:rsidP="009A1057">
      <w:pPr>
        <w:spacing w:after="60"/>
        <w:ind w:left="1080"/>
        <w:jc w:val="both"/>
        <w:rPr>
          <w:rFonts w:ascii="Times New Roman" w:hAnsi="Times New Roman"/>
          <w:color w:val="FF0000"/>
        </w:rPr>
      </w:pPr>
      <w:r w:rsidRPr="009A1057">
        <w:rPr>
          <w:rFonts w:ascii="Times New Roman" w:hAnsi="Times New Roman"/>
          <w:color w:val="FF0000"/>
        </w:rPr>
        <w:t>Network Equipment</w:t>
      </w:r>
    </w:p>
    <w:p w:rsidR="009A1057" w:rsidRPr="009A1057" w:rsidRDefault="009A1057" w:rsidP="009A1057">
      <w:pPr>
        <w:spacing w:after="60"/>
        <w:ind w:left="1080"/>
        <w:jc w:val="both"/>
        <w:rPr>
          <w:rFonts w:ascii="Times New Roman" w:hAnsi="Times New Roman"/>
          <w:color w:val="FF0000"/>
        </w:rPr>
      </w:pPr>
      <w:r w:rsidRPr="009A1057">
        <w:rPr>
          <w:rFonts w:ascii="Times New Roman" w:hAnsi="Times New Roman"/>
          <w:color w:val="FF0000"/>
        </w:rPr>
        <w:t>Maintenance &amp; Operations</w:t>
      </w:r>
    </w:p>
    <w:p w:rsidR="009A1057" w:rsidRPr="009A1057" w:rsidRDefault="009A1057" w:rsidP="009A1057">
      <w:pPr>
        <w:spacing w:after="60"/>
        <w:ind w:left="1080"/>
        <w:jc w:val="both"/>
        <w:rPr>
          <w:rFonts w:ascii="Times New Roman" w:hAnsi="Times New Roman"/>
        </w:rPr>
      </w:pPr>
      <w:r w:rsidRPr="009A1057">
        <w:rPr>
          <w:rFonts w:ascii="Times New Roman" w:hAnsi="Times New Roman"/>
        </w:rPr>
        <w:t>Cellular Data Plan/Air Card Service</w:t>
      </w:r>
    </w:p>
    <w:p w:rsidR="009A1057" w:rsidRPr="009A1057" w:rsidRDefault="009A1057" w:rsidP="009A1057">
      <w:pPr>
        <w:spacing w:after="160"/>
        <w:ind w:left="1080"/>
        <w:jc w:val="both"/>
        <w:rPr>
          <w:rFonts w:ascii="Times New Roman" w:hAnsi="Times New Roman"/>
        </w:rPr>
      </w:pPr>
      <w:r w:rsidRPr="009A1057">
        <w:rPr>
          <w:rFonts w:ascii="Times New Roman" w:hAnsi="Times New Roman"/>
        </w:rPr>
        <w:t>Other</w:t>
      </w:r>
    </w:p>
    <w:p w:rsidR="009A1057" w:rsidRPr="009A1057" w:rsidRDefault="009A1057" w:rsidP="009A1057">
      <w:pPr>
        <w:ind w:left="1080"/>
        <w:jc w:val="both"/>
        <w:rPr>
          <w:rFonts w:ascii="Times New Roman" w:hAnsi="Times New Roman"/>
        </w:rPr>
      </w:pPr>
      <w:r w:rsidRPr="009A1057">
        <w:rPr>
          <w:rFonts w:ascii="Times New Roman" w:hAnsi="Times New Roman"/>
        </w:rPr>
        <w:t>Note: Voice service discounts have been phased out for all applicants as of FY 2019, so the “Voice Service” and “Cellular Voice” options have been eliminated.</w:t>
      </w:r>
    </w:p>
    <w:p w:rsidR="009A1057" w:rsidRPr="009A1057" w:rsidRDefault="009A1057" w:rsidP="009A1057">
      <w:pPr>
        <w:ind w:left="1080"/>
        <w:jc w:val="both"/>
        <w:rPr>
          <w:rFonts w:ascii="Times New Roman" w:hAnsi="Times New Roman"/>
          <w:sz w:val="16"/>
          <w:szCs w:val="16"/>
        </w:rPr>
      </w:pPr>
    </w:p>
    <w:p w:rsidR="009A1057" w:rsidRPr="009A1057" w:rsidRDefault="009A1057" w:rsidP="009A1057">
      <w:pPr>
        <w:numPr>
          <w:ilvl w:val="0"/>
          <w:numId w:val="26"/>
        </w:numPr>
        <w:contextualSpacing/>
        <w:jc w:val="both"/>
        <w:rPr>
          <w:rFonts w:ascii="Times New Roman" w:hAnsi="Times New Roman"/>
        </w:rPr>
      </w:pPr>
      <w:r w:rsidRPr="009A1057">
        <w:rPr>
          <w:rFonts w:ascii="Times New Roman" w:hAnsi="Times New Roman"/>
        </w:rPr>
        <w:t>The “Installment Payment Plan” option appears only for special construction charges.</w:t>
      </w:r>
    </w:p>
    <w:p w:rsidR="009A1057" w:rsidRPr="009A1057" w:rsidRDefault="009A1057" w:rsidP="009A1057">
      <w:pPr>
        <w:ind w:left="360"/>
        <w:jc w:val="both"/>
        <w:rPr>
          <w:rFonts w:ascii="Times New Roman" w:hAnsi="Times New Roman"/>
          <w:sz w:val="16"/>
          <w:szCs w:val="16"/>
        </w:rPr>
      </w:pPr>
      <w:r w:rsidRPr="009A1057">
        <w:rPr>
          <w:rFonts w:ascii="Times New Roman" w:hAnsi="Times New Roman"/>
          <w:sz w:val="16"/>
          <w:szCs w:val="16"/>
        </w:rPr>
        <w:t xml:space="preserve"> </w:t>
      </w:r>
    </w:p>
    <w:p w:rsidR="009A1057" w:rsidRPr="009A1057" w:rsidRDefault="009A1057" w:rsidP="009A1057">
      <w:pPr>
        <w:numPr>
          <w:ilvl w:val="0"/>
          <w:numId w:val="26"/>
        </w:numPr>
        <w:contextualSpacing/>
        <w:jc w:val="both"/>
        <w:rPr>
          <w:rFonts w:ascii="Times New Roman" w:hAnsi="Times New Roman"/>
        </w:rPr>
      </w:pPr>
      <w:r w:rsidRPr="009A1057">
        <w:rPr>
          <w:rFonts w:ascii="Times New Roman" w:hAnsi="Times New Roman"/>
        </w:rPr>
        <w:t>PDF generation of a draft Form 470 will be posted in the “Tasks” menu.</w:t>
      </w:r>
    </w:p>
    <w:p w:rsidR="009A1057" w:rsidRPr="009A1057" w:rsidRDefault="009A1057" w:rsidP="009A1057">
      <w:pPr>
        <w:ind w:left="1080"/>
        <w:jc w:val="both"/>
        <w:rPr>
          <w:rFonts w:ascii="Times New Roman" w:hAnsi="Times New Roman"/>
        </w:rPr>
      </w:pPr>
    </w:p>
    <w:p w:rsidR="009A1057" w:rsidRPr="009A1057" w:rsidRDefault="009A1057" w:rsidP="009A1057">
      <w:pPr>
        <w:spacing w:after="160"/>
        <w:jc w:val="both"/>
        <w:rPr>
          <w:rFonts w:ascii="Times New Roman" w:hAnsi="Times New Roman"/>
        </w:rPr>
      </w:pPr>
      <w:r w:rsidRPr="009A1057">
        <w:rPr>
          <w:rFonts w:ascii="Times New Roman" w:hAnsi="Times New Roman"/>
        </w:rPr>
        <w:t>An updated FY 2019 video series on the Form 470 includes the following topics:</w:t>
      </w:r>
    </w:p>
    <w:p w:rsidR="009A1057" w:rsidRPr="009A1057" w:rsidRDefault="009A1057" w:rsidP="009A1057">
      <w:pPr>
        <w:numPr>
          <w:ilvl w:val="0"/>
          <w:numId w:val="27"/>
        </w:numPr>
        <w:shd w:val="clear" w:color="auto" w:fill="FFFFFF"/>
        <w:spacing w:after="60" w:line="225" w:lineRule="atLeast"/>
        <w:jc w:val="both"/>
        <w:rPr>
          <w:rFonts w:ascii="Times New Roman" w:hAnsi="Times New Roman"/>
          <w:color w:val="333333"/>
          <w:lang w:bidi="ar-SA"/>
        </w:rPr>
      </w:pPr>
      <w:hyperlink r:id="rId19" w:history="1">
        <w:r w:rsidRPr="009A1057">
          <w:rPr>
            <w:rFonts w:ascii="Times New Roman" w:hAnsi="Times New Roman"/>
            <w:color w:val="0000FF"/>
            <w:u w:val="single"/>
          </w:rPr>
          <w:t>Starting Your FCC Form 470</w:t>
        </w:r>
      </w:hyperlink>
    </w:p>
    <w:p w:rsidR="009A1057" w:rsidRPr="009A1057" w:rsidRDefault="009A1057" w:rsidP="009A1057">
      <w:pPr>
        <w:numPr>
          <w:ilvl w:val="0"/>
          <w:numId w:val="27"/>
        </w:numPr>
        <w:shd w:val="clear" w:color="auto" w:fill="FFFFFF"/>
        <w:spacing w:after="60" w:line="225" w:lineRule="atLeast"/>
        <w:jc w:val="both"/>
        <w:rPr>
          <w:rFonts w:ascii="Times New Roman" w:hAnsi="Times New Roman"/>
          <w:color w:val="333333"/>
        </w:rPr>
      </w:pPr>
      <w:hyperlink r:id="rId20" w:history="1">
        <w:r w:rsidRPr="009A1057">
          <w:rPr>
            <w:rFonts w:ascii="Times New Roman" w:hAnsi="Times New Roman"/>
            <w:color w:val="0000FF"/>
            <w:u w:val="single"/>
          </w:rPr>
          <w:t>Service Requests: Category One</w:t>
        </w:r>
      </w:hyperlink>
    </w:p>
    <w:p w:rsidR="009A1057" w:rsidRPr="009A1057" w:rsidRDefault="009A1057" w:rsidP="009A1057">
      <w:pPr>
        <w:numPr>
          <w:ilvl w:val="0"/>
          <w:numId w:val="27"/>
        </w:numPr>
        <w:shd w:val="clear" w:color="auto" w:fill="FFFFFF"/>
        <w:spacing w:after="60" w:line="225" w:lineRule="atLeast"/>
        <w:jc w:val="both"/>
        <w:rPr>
          <w:rFonts w:ascii="Times New Roman" w:hAnsi="Times New Roman"/>
          <w:color w:val="333333"/>
        </w:rPr>
      </w:pPr>
      <w:hyperlink r:id="rId21" w:history="1">
        <w:r w:rsidRPr="009A1057">
          <w:rPr>
            <w:rFonts w:ascii="Times New Roman" w:hAnsi="Times New Roman"/>
            <w:color w:val="0000FF"/>
            <w:u w:val="single"/>
          </w:rPr>
          <w:t>Service Requests: Category Two</w:t>
        </w:r>
      </w:hyperlink>
    </w:p>
    <w:p w:rsidR="009A1057" w:rsidRPr="009A1057" w:rsidRDefault="009A1057" w:rsidP="009A1057">
      <w:pPr>
        <w:numPr>
          <w:ilvl w:val="0"/>
          <w:numId w:val="27"/>
        </w:numPr>
        <w:shd w:val="clear" w:color="auto" w:fill="FFFFFF"/>
        <w:spacing w:after="60" w:line="225" w:lineRule="atLeast"/>
        <w:jc w:val="both"/>
        <w:rPr>
          <w:rFonts w:ascii="Times New Roman" w:hAnsi="Times New Roman"/>
          <w:color w:val="333333"/>
        </w:rPr>
      </w:pPr>
      <w:hyperlink r:id="rId22" w:history="1">
        <w:r w:rsidRPr="009A1057">
          <w:rPr>
            <w:rFonts w:ascii="Times New Roman" w:hAnsi="Times New Roman"/>
            <w:color w:val="0000FF"/>
            <w:u w:val="single"/>
          </w:rPr>
          <w:t>FCC Form 470 Technical Contact, Procurement Information, and Certification</w:t>
        </w:r>
      </w:hyperlink>
    </w:p>
    <w:p w:rsidR="009A1057" w:rsidRPr="009A1057" w:rsidRDefault="009A1057" w:rsidP="009A1057">
      <w:pPr>
        <w:numPr>
          <w:ilvl w:val="0"/>
          <w:numId w:val="27"/>
        </w:numPr>
        <w:shd w:val="clear" w:color="auto" w:fill="FFFFFF"/>
        <w:spacing w:after="60" w:line="225" w:lineRule="atLeast"/>
        <w:jc w:val="both"/>
        <w:rPr>
          <w:rFonts w:ascii="Times New Roman" w:hAnsi="Times New Roman"/>
          <w:color w:val="333333"/>
        </w:rPr>
      </w:pPr>
      <w:hyperlink r:id="rId23" w:history="1">
        <w:r w:rsidRPr="009A1057">
          <w:rPr>
            <w:rFonts w:ascii="Times New Roman" w:hAnsi="Times New Roman"/>
            <w:color w:val="0000FF"/>
            <w:u w:val="single"/>
          </w:rPr>
          <w:t>Post an Additional RFP Document</w:t>
        </w:r>
      </w:hyperlink>
    </w:p>
    <w:p w:rsidR="009A1057" w:rsidRPr="009A1057" w:rsidRDefault="009A1057" w:rsidP="009A1057">
      <w:pPr>
        <w:numPr>
          <w:ilvl w:val="0"/>
          <w:numId w:val="27"/>
        </w:numPr>
        <w:spacing w:after="160"/>
        <w:contextualSpacing/>
        <w:jc w:val="both"/>
        <w:rPr>
          <w:rFonts w:ascii="Times New Roman" w:hAnsi="Times New Roman"/>
        </w:rPr>
      </w:pPr>
      <w:hyperlink r:id="rId24" w:history="1">
        <w:r w:rsidRPr="009A1057">
          <w:rPr>
            <w:rFonts w:ascii="Times New Roman" w:hAnsi="Times New Roman"/>
            <w:color w:val="0000FF"/>
            <w:u w:val="single"/>
          </w:rPr>
          <w:t>How to Search for FCC Form 470s</w:t>
        </w:r>
      </w:hyperlink>
    </w:p>
    <w:p w:rsidR="00765CE2" w:rsidRDefault="00765CE2" w:rsidP="00C87A65"/>
    <w:p w:rsidR="00765CE2" w:rsidRDefault="00765CE2" w:rsidP="00C87A65"/>
    <w:p w:rsidR="00765CE2" w:rsidRDefault="00765CE2" w:rsidP="00C87A65"/>
    <w:p w:rsidR="0052057B" w:rsidRPr="004A4956" w:rsidRDefault="0052057B" w:rsidP="0052057B">
      <w:pPr>
        <w:jc w:val="both"/>
        <w:rPr>
          <w:rFonts w:ascii="Times New Roman" w:hAnsi="Times New Roman"/>
        </w:rPr>
      </w:pPr>
    </w:p>
    <w:p w:rsidR="0052057B" w:rsidRDefault="0052057B" w:rsidP="0052057B">
      <w:pPr>
        <w:jc w:val="both"/>
        <w:rPr>
          <w:rFonts w:ascii="Times New Roman" w:hAnsi="Times New Roman"/>
          <w:i/>
          <w:sz w:val="18"/>
          <w:szCs w:val="18"/>
        </w:rPr>
      </w:pPr>
      <w:r w:rsidRPr="004A4956">
        <w:rPr>
          <w:rFonts w:ascii="Times New Roman" w:hAnsi="Times New Roman"/>
        </w:rPr>
        <w:t>---------------------------------------------------------------------------------------------------------------------</w:t>
      </w: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52057B" w:rsidRDefault="0052057B" w:rsidP="0052057B">
      <w:pPr>
        <w:jc w:val="both"/>
        <w:rPr>
          <w:rFonts w:ascii="Times New Roman" w:hAnsi="Times New Roman"/>
          <w:i/>
          <w:sz w:val="18"/>
          <w:szCs w:val="18"/>
        </w:rPr>
      </w:pPr>
    </w:p>
    <w:p w:rsidR="0052057B" w:rsidRDefault="0052057B" w:rsidP="0052057B">
      <w:pPr>
        <w:pStyle w:val="Header"/>
        <w:tabs>
          <w:tab w:val="clear" w:pos="4320"/>
          <w:tab w:val="clear" w:pos="8640"/>
        </w:tabs>
        <w:jc w:val="both"/>
        <w:rPr>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  </w:t>
      </w:r>
    </w:p>
    <w:p w:rsidR="0052057B" w:rsidRPr="009A1057" w:rsidRDefault="0052057B" w:rsidP="009A1057">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25"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"http://www.e-ratecentral.com/images/icon-twitter.png"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"http://www.e-ratecentral.com/images/icon-twitter.png"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"http://www.e-ratecentral.com/images/icon-twitter.png"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"http://www.e-ratecentral.com/images/icon-twitter.png"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"http://www.e-ratecentral.com/images/icon-twitter.png"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"http://www.e-ratecentral.com/images/icon-twitter.png"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"http://www.e-ratecentral.com/images/icon-twitter.png"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"http://www.e-ratecentral.com/images/icon-twitter.png"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w:instrText>
        </w:r>
        <w:r w:rsidR="009A1057">
          <w:rPr>
            <w:rFonts w:ascii="Verdana" w:hAnsi="Verdana"/>
            <w:color w:val="0000FF"/>
            <w:sz w:val="16"/>
            <w:szCs w:val="16"/>
          </w:rPr>
          <w:instrText>INCLUDEPICTURE  "http://www.e-ratecentral.com/images/icon-twitter.png" \* MERGEFORMATINET</w:instrText>
        </w:r>
        <w:r w:rsidR="009A1057">
          <w:rPr>
            <w:rFonts w:ascii="Verdana" w:hAnsi="Verdana"/>
            <w:color w:val="0000FF"/>
            <w:sz w:val="16"/>
            <w:szCs w:val="16"/>
          </w:rPr>
          <w:instrText xml:space="preserve"> </w:instrText>
        </w:r>
        <w:r w:rsidR="009A1057">
          <w:rPr>
            <w:rFonts w:ascii="Verdana" w:hAnsi="Verdana"/>
            <w:color w:val="0000FF"/>
            <w:sz w:val="16"/>
            <w:szCs w:val="16"/>
          </w:rPr>
          <w:fldChar w:fldCharType="separate"/>
        </w:r>
        <w:r w:rsidR="009A1057">
          <w:rPr>
            <w:rFonts w:ascii="Verdana" w:hAnsi="Verdana"/>
            <w:color w:val="0000FF"/>
            <w:sz w:val="16"/>
            <w:szCs w:val="16"/>
          </w:rPr>
          <w:pict>
            <v:shape id="_x0000_i1025" type="#_x0000_t75" alt="E-Rate Central on Twitter" style="width:18.4pt;height:18.4pt" o:button="t">
              <v:imagedata r:id="rId26" r:href="rId27"/>
            </v:shape>
          </w:pict>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8"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"http://www.e-ratecentral.com/images/icon-facebook.png"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"http://www.e-ratecentral.com/images/icon-facebook.png"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"http://www.e-ratecentral.com/images/icon-facebook.png"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"http://www.e-ratecentral.com/images/icon-facebook.png"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"http://www.e-ratecentral.com/images/icon-facebook.png"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"http://www.e-ratecentral.com/images/icon-facebook.png"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"http://www.e-ratecentral.com/images/icon-facebook.png"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"http://www.e-ratecentral.com/images/icon-facebook.png"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w:instrText>
        </w:r>
        <w:r w:rsidR="009A1057">
          <w:rPr>
            <w:rFonts w:ascii="Verdana" w:hAnsi="Verdana"/>
            <w:color w:val="0000FF"/>
            <w:sz w:val="16"/>
            <w:szCs w:val="16"/>
          </w:rPr>
          <w:instrText>INCLUDEPICTURE  "http://www.e-ratecentral.com/images/icon-facebook.png" \* MERGEFORMATINET</w:instrText>
        </w:r>
        <w:r w:rsidR="009A1057">
          <w:rPr>
            <w:rFonts w:ascii="Verdana" w:hAnsi="Verdana"/>
            <w:color w:val="0000FF"/>
            <w:sz w:val="16"/>
            <w:szCs w:val="16"/>
          </w:rPr>
          <w:instrText xml:space="preserve"> </w:instrText>
        </w:r>
        <w:r w:rsidR="009A1057">
          <w:rPr>
            <w:rFonts w:ascii="Verdana" w:hAnsi="Verdana"/>
            <w:color w:val="0000FF"/>
            <w:sz w:val="16"/>
            <w:szCs w:val="16"/>
          </w:rPr>
          <w:fldChar w:fldCharType="separate"/>
        </w:r>
        <w:r w:rsidR="009A1057">
          <w:rPr>
            <w:rFonts w:ascii="Verdana" w:hAnsi="Verdana"/>
            <w:color w:val="0000FF"/>
            <w:sz w:val="16"/>
            <w:szCs w:val="16"/>
          </w:rPr>
          <w:pict>
            <v:shape id="_x0000_i1026" type="#_x0000_t75" alt="E-Rate Central on Facebook" style="width:18.4pt;height:18.4pt" o:button="t">
              <v:imagedata r:id="rId29" r:href="rId30"/>
            </v:shape>
          </w:pict>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31"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"http://www.e-ratecentral.com/images/icon-linkedin.png"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"http://www.e-ratecentral.com/images/icon-linkedin.png"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"http://www.e-ratecentral.com/images/icon-linkedin.png"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"http://www.e-ratecentral.com/images/icon-linkedin.png"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"http://www.e-ratecentral.com/images/icon-linkedin.png"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"http://www.e-ratecentral.com/images/icon-linkedin.png"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"http://www.e-ratecentral.com/images/icon-linkedin.png"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"http://www.e-ratecentral.com/images/icon-linkedin.png"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w:instrText>
        </w:r>
        <w:r w:rsidR="009A1057">
          <w:rPr>
            <w:rFonts w:ascii="Verdana" w:hAnsi="Verdana"/>
            <w:color w:val="0000FF"/>
            <w:sz w:val="16"/>
            <w:szCs w:val="16"/>
          </w:rPr>
          <w:instrText>INCLUDEPICTURE  "http://www.e-r</w:instrText>
        </w:r>
        <w:r w:rsidR="009A1057">
          <w:rPr>
            <w:rFonts w:ascii="Verdana" w:hAnsi="Verdana"/>
            <w:color w:val="0000FF"/>
            <w:sz w:val="16"/>
            <w:szCs w:val="16"/>
          </w:rPr>
          <w:instrText>atecentral.com/images/icon-linkedin.png" \* MERGEFORMATINET</w:instrText>
        </w:r>
        <w:r w:rsidR="009A1057">
          <w:rPr>
            <w:rFonts w:ascii="Verdana" w:hAnsi="Verdana"/>
            <w:color w:val="0000FF"/>
            <w:sz w:val="16"/>
            <w:szCs w:val="16"/>
          </w:rPr>
          <w:instrText xml:space="preserve"> </w:instrText>
        </w:r>
        <w:r w:rsidR="009A1057">
          <w:rPr>
            <w:rFonts w:ascii="Verdana" w:hAnsi="Verdana"/>
            <w:color w:val="0000FF"/>
            <w:sz w:val="16"/>
            <w:szCs w:val="16"/>
          </w:rPr>
          <w:fldChar w:fldCharType="separate"/>
        </w:r>
        <w:r w:rsidR="009A1057">
          <w:rPr>
            <w:rFonts w:ascii="Verdana" w:hAnsi="Verdana"/>
            <w:color w:val="0000FF"/>
            <w:sz w:val="16"/>
            <w:szCs w:val="16"/>
          </w:rPr>
          <w:pict>
            <v:shape id="_x0000_i1027" type="#_x0000_t75" alt="E-Rate Central on LinkedIn" style="width:18.4pt;height:18.4pt" o:button="t">
              <v:imagedata r:id="rId32" r:href="rId33"/>
            </v:shape>
          </w:pict>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52057B" w:rsidRPr="009A1057" w:rsidSect="00DE5D24">
      <w:footerReference w:type="default" r:id="rId34"/>
      <w:headerReference w:type="first" r:id="rId35"/>
      <w:footerReference w:type="first" r:id="rId36"/>
      <w:pgSz w:w="12240" w:h="15840" w:code="1"/>
      <w:pgMar w:top="1530" w:right="1440" w:bottom="135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9A1057">
      <w:rPr>
        <w:rStyle w:val="PageNumber"/>
        <w:rFonts w:ascii="Times New Roman" w:hAnsi="Times New Roman"/>
        <w:noProof/>
        <w:color w:val="808080"/>
        <w:sz w:val="20"/>
        <w:szCs w:val="20"/>
      </w:rPr>
      <w:t>5</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 </w:t>
    </w:r>
    <w:r w:rsidR="00ED7422">
      <w:rPr>
        <w:rStyle w:val="PageNumber"/>
        <w:rFonts w:ascii="Times New Roman" w:hAnsi="Times New Roman"/>
        <w:color w:val="808080"/>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9A1057">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ED7422">
      <w:rPr>
        <w:rFonts w:ascii="Times New Roman" w:hAnsi="Times New Roman"/>
        <w:color w:val="7F7F7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D551C4">
            <w:rPr>
              <w:b/>
              <w:color w:val="003366"/>
              <w:sz w:val="20"/>
              <w:szCs w:val="20"/>
            </w:rPr>
            <w:t>27</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D551C4">
            <w:rPr>
              <w:b/>
              <w:color w:val="003366"/>
              <w:sz w:val="20"/>
              <w:szCs w:val="20"/>
            </w:rPr>
            <w:t>July 2</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2" w15:restartNumberingAfterBreak="0">
    <w:nsid w:val="17170BEC"/>
    <w:multiLevelType w:val="hybridMultilevel"/>
    <w:tmpl w:val="0F2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0297D"/>
    <w:multiLevelType w:val="hybridMultilevel"/>
    <w:tmpl w:val="BA7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21349E"/>
    <w:multiLevelType w:val="multilevel"/>
    <w:tmpl w:val="8224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91FE6"/>
    <w:multiLevelType w:val="hybridMultilevel"/>
    <w:tmpl w:val="CB309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88A4DD2"/>
    <w:multiLevelType w:val="hybridMultilevel"/>
    <w:tmpl w:val="8FB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7C6312"/>
    <w:multiLevelType w:val="hybridMultilevel"/>
    <w:tmpl w:val="698C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26A41"/>
    <w:multiLevelType w:val="hybridMultilevel"/>
    <w:tmpl w:val="4806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943293D"/>
    <w:multiLevelType w:val="hybridMultilevel"/>
    <w:tmpl w:val="66C6120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0"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21" w15:restartNumberingAfterBreak="0">
    <w:nsid w:val="5E250061"/>
    <w:multiLevelType w:val="hybridMultilevel"/>
    <w:tmpl w:val="25D83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40386"/>
    <w:multiLevelType w:val="hybridMultilevel"/>
    <w:tmpl w:val="B634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26"/>
  </w:num>
  <w:num w:numId="4">
    <w:abstractNumId w:val="12"/>
  </w:num>
  <w:num w:numId="5">
    <w:abstractNumId w:val="25"/>
  </w:num>
  <w:num w:numId="6">
    <w:abstractNumId w:val="15"/>
  </w:num>
  <w:num w:numId="7">
    <w:abstractNumId w:val="23"/>
  </w:num>
  <w:num w:numId="8">
    <w:abstractNumId w:val="0"/>
  </w:num>
  <w:num w:numId="9">
    <w:abstractNumId w:val="11"/>
  </w:num>
  <w:num w:numId="10">
    <w:abstractNumId w:val="5"/>
  </w:num>
  <w:num w:numId="11">
    <w:abstractNumId w:val="27"/>
  </w:num>
  <w:num w:numId="12">
    <w:abstractNumId w:val="6"/>
  </w:num>
  <w:num w:numId="13">
    <w:abstractNumId w:val="4"/>
  </w:num>
  <w:num w:numId="14">
    <w:abstractNumId w:val="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24"/>
  </w:num>
  <w:num w:numId="19">
    <w:abstractNumId w:val="2"/>
  </w:num>
  <w:num w:numId="20">
    <w:abstractNumId w:val="3"/>
  </w:num>
  <w:num w:numId="21">
    <w:abstractNumId w:val="10"/>
  </w:num>
  <w:num w:numId="22">
    <w:abstractNumId w:val="9"/>
  </w:num>
  <w:num w:numId="23">
    <w:abstractNumId w:val="14"/>
  </w:num>
  <w:num w:numId="24">
    <w:abstractNumId w:val="19"/>
  </w:num>
  <w:num w:numId="25">
    <w:abstractNumId w:val="22"/>
  </w:num>
  <w:num w:numId="26">
    <w:abstractNumId w:val="21"/>
  </w:num>
  <w:num w:numId="27">
    <w:abstractNumId w:val="8"/>
  </w:num>
  <w:num w:numId="2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6BE"/>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645A"/>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6CD"/>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71D"/>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57B"/>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22C"/>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CE2"/>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41B"/>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9C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057"/>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A81"/>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959"/>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08"/>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232"/>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51C4"/>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5D24"/>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D7422"/>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79B52EF"/>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ition.fcc.gov/Daily_Releases/Daily_Business/2017/db0530/DA-17-526A1.pdf" TargetMode="External"/><Relationship Id="rId18" Type="http://schemas.openxmlformats.org/officeDocument/2006/relationships/hyperlink" Target="https://e-ratecentral.com/Portals/0/DocFiles/files/sld-news-briefs/839.pdf"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usac.org/sl/about/outreach/videos/FCC-Form-470-Category-Two-Service-Requests.asp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ata.usac.org/publicreports/FRN/Status/FundYear" TargetMode="External"/><Relationship Id="rId17" Type="http://schemas.openxmlformats.org/officeDocument/2006/relationships/hyperlink" Target="https://www.fcc.gov/ecfs/" TargetMode="External"/><Relationship Id="rId25" Type="http://schemas.openxmlformats.org/officeDocument/2006/relationships/hyperlink" Target="https://twitter.com/ERateCentral" TargetMode="External"/><Relationship Id="rId33" Type="http://schemas.openxmlformats.org/officeDocument/2006/relationships/image" Target="http://www.e-ratecentral.com/images/icon-linkedin.pn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fcc.gov/public/attachments/DA-18-672A1.pdf" TargetMode="External"/><Relationship Id="rId20" Type="http://schemas.openxmlformats.org/officeDocument/2006/relationships/hyperlink" Target="https://www.usac.org/sl/about/outreach/videos/FCC-Form-470-Category-One-Service-Requests.aspx"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forms.universalservice.org/DRT/Default.aspx" TargetMode="External"/><Relationship Id="rId24" Type="http://schemas.openxmlformats.org/officeDocument/2006/relationships/hyperlink" Target="https://www.usac.org/sl/about/outreach/videos/FCC-Form-470-How-to-Search.aspx" TargetMode="External"/><Relationship Id="rId32" Type="http://schemas.openxmlformats.org/officeDocument/2006/relationships/image" Target="media/image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ederalregister.gov/documents/2018/05/22/2018-10944/information-collection-being-reviewed-by-the-federal-communications-commission" TargetMode="External"/><Relationship Id="rId23" Type="http://schemas.openxmlformats.org/officeDocument/2006/relationships/hyperlink" Target="https://www.usac.org/sl/about/outreach/videos/FCC-Form-470-Post-an-Additional-RFP-Document.aspx" TargetMode="External"/><Relationship Id="rId28" Type="http://schemas.openxmlformats.org/officeDocument/2006/relationships/hyperlink" Target="https://www.facebook.com/eratecentral" TargetMode="External"/><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usac.org/sl/about/outreach/videos/FCC-Form-470-Starting.aspx" TargetMode="External"/><Relationship Id="rId31" Type="http://schemas.openxmlformats.org/officeDocument/2006/relationships/hyperlink" Target="https://www.linkedin.com/company/e-rate-central" TargetMode="External"/><Relationship Id="rId4" Type="http://schemas.openxmlformats.org/officeDocument/2006/relationships/settings" Target="settings.xml"/><Relationship Id="rId9" Type="http://schemas.openxmlformats.org/officeDocument/2006/relationships/hyperlink" Target="https://e-ratecentral.com/Portals/0/DocFiles/files/bulletins/2018-05-01.pdf?ver=2018-05-03-110842-047" TargetMode="External"/><Relationship Id="rId14" Type="http://schemas.openxmlformats.org/officeDocument/2006/relationships/hyperlink" Target="https://apps.fcc.gov/edocs_public/attachmatch/FCC-18-42A1.pdf" TargetMode="External"/><Relationship Id="rId22" Type="http://schemas.openxmlformats.org/officeDocument/2006/relationships/hyperlink" Target="https://www.usac.org/sl/about/outreach/videos/FCC-Form-470-Technical-Contact-and-Procurement-Information.aspx" TargetMode="External"/><Relationship Id="rId27" Type="http://schemas.openxmlformats.org/officeDocument/2006/relationships/image" Target="http://www.e-ratecentral.com/images/icon-twitter.png" TargetMode="External"/><Relationship Id="rId30" Type="http://schemas.openxmlformats.org/officeDocument/2006/relationships/image" Target="http://www.e-ratecentral.com/images/icon-facebook.png"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CEF82-265F-4DB9-8F03-153AA2C6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4396</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29401</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4</cp:revision>
  <cp:lastPrinted>2015-03-23T12:48:00Z</cp:lastPrinted>
  <dcterms:created xsi:type="dcterms:W3CDTF">2018-07-01T12:31:00Z</dcterms:created>
  <dcterms:modified xsi:type="dcterms:W3CDTF">2018-07-02T13:04:00Z</dcterms:modified>
</cp:coreProperties>
</file>