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68" w:rsidRPr="00575901" w:rsidRDefault="00347B68" w:rsidP="001759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bookmarkStart w:id="9" w:name="_GoBack"/>
      <w:bookmarkEnd w:id="9"/>
    </w:p>
    <w:p w:rsidR="00A86659" w:rsidRPr="00A86659" w:rsidRDefault="00A86659" w:rsidP="00A86659">
      <w:pPr>
        <w:numPr>
          <w:ilvl w:val="0"/>
          <w:numId w:val="1"/>
        </w:numPr>
        <w:spacing w:before="120"/>
        <w:jc w:val="left"/>
        <w:outlineLvl w:val="0"/>
        <w:rPr>
          <w:rFonts w:ascii="Times New Roman" w:hAnsi="Times New Roman"/>
        </w:rPr>
      </w:pPr>
      <w:bookmarkStart w:id="10" w:name="_Hlk526595322"/>
      <w:bookmarkStart w:id="11" w:name="_Hlk509760088"/>
      <w:bookmarkStart w:id="12" w:name="_Hlk494648364"/>
      <w:bookmarkStart w:id="13" w:name="_Hlk497112828"/>
      <w:bookmarkStart w:id="14" w:name="_Hlk497744663"/>
      <w:bookmarkStart w:id="15" w:name="_Hlk497743614"/>
      <w:bookmarkStart w:id="16" w:name="_Hlk498340708"/>
      <w:bookmarkStart w:id="17" w:name="_Hlk499484321"/>
      <w:bookmarkStart w:id="18" w:name="_Hlk501356872"/>
      <w:bookmarkStart w:id="19" w:name="_Hlk508555962"/>
      <w:bookmarkStart w:id="20" w:name="_Hlk509068311"/>
      <w:bookmarkStart w:id="21" w:name="_Hlk509069254"/>
      <w:bookmarkStart w:id="22" w:name="_Hlk516422613"/>
      <w:bookmarkStart w:id="23" w:name="_Hlk516422805"/>
      <w:bookmarkStart w:id="24" w:name="_Hlk517680487"/>
      <w:bookmarkStart w:id="25" w:name="_Hlk526777271"/>
      <w:bookmarkStart w:id="26" w:name="_Hlk516308379"/>
      <w:bookmarkStart w:id="27" w:name="_Hlk501354306"/>
      <w:bookmarkStart w:id="28" w:name="_Hlk509759858"/>
      <w:bookmarkStart w:id="29" w:name="_Hlk514143666"/>
      <w:bookmarkEnd w:id="0"/>
      <w:bookmarkEnd w:id="1"/>
      <w:bookmarkEnd w:id="2"/>
      <w:bookmarkEnd w:id="3"/>
      <w:bookmarkEnd w:id="4"/>
      <w:bookmarkEnd w:id="5"/>
      <w:bookmarkEnd w:id="6"/>
      <w:bookmarkEnd w:id="7"/>
      <w:bookmarkEnd w:id="8"/>
      <w:r w:rsidRPr="00A86659">
        <w:rPr>
          <w:rFonts w:ascii="Times New Roman" w:hAnsi="Times New Roman"/>
        </w:rPr>
        <w:t>Funding Status – FY 2018 and FY 2019</w:t>
      </w:r>
    </w:p>
    <w:p w:rsidR="00A86659" w:rsidRPr="00A86659" w:rsidRDefault="00A86659" w:rsidP="00A86659">
      <w:pPr>
        <w:numPr>
          <w:ilvl w:val="0"/>
          <w:numId w:val="1"/>
        </w:numPr>
        <w:spacing w:before="120"/>
        <w:jc w:val="left"/>
        <w:outlineLvl w:val="0"/>
        <w:rPr>
          <w:rFonts w:ascii="Times New Roman" w:hAnsi="Times New Roman"/>
        </w:rPr>
      </w:pPr>
      <w:r w:rsidRPr="00A86659">
        <w:rPr>
          <w:rFonts w:ascii="Times New Roman" w:hAnsi="Times New Roman"/>
        </w:rPr>
        <w:t>Updates on USAC’s E-Rate Productivity Center and Legacy System</w:t>
      </w:r>
    </w:p>
    <w:p w:rsidR="00A86659" w:rsidRPr="00A86659" w:rsidRDefault="00A86659" w:rsidP="00A86659">
      <w:pPr>
        <w:numPr>
          <w:ilvl w:val="1"/>
          <w:numId w:val="1"/>
        </w:numPr>
        <w:spacing w:before="20"/>
        <w:ind w:left="810"/>
        <w:contextualSpacing/>
        <w:jc w:val="left"/>
        <w:outlineLvl w:val="0"/>
        <w:rPr>
          <w:rFonts w:ascii="Times New Roman" w:hAnsi="Times New Roman"/>
        </w:rPr>
      </w:pPr>
      <w:bookmarkStart w:id="30" w:name="_Hlk528410361"/>
      <w:r w:rsidRPr="00A86659">
        <w:rPr>
          <w:rFonts w:ascii="Times New Roman" w:hAnsi="Times New Roman"/>
        </w:rPr>
        <w:t>USAC Focus on Participant Experience</w:t>
      </w:r>
    </w:p>
    <w:bookmarkEnd w:id="30"/>
    <w:p w:rsidR="00A86659" w:rsidRPr="00A86659" w:rsidRDefault="00A86659" w:rsidP="00A86659">
      <w:pPr>
        <w:numPr>
          <w:ilvl w:val="0"/>
          <w:numId w:val="1"/>
        </w:numPr>
        <w:spacing w:before="120"/>
        <w:jc w:val="left"/>
        <w:outlineLvl w:val="0"/>
        <w:rPr>
          <w:rFonts w:ascii="Times New Roman" w:hAnsi="Times New Roman"/>
        </w:rPr>
      </w:pPr>
      <w:r w:rsidRPr="00A86659">
        <w:rPr>
          <w:rFonts w:ascii="Times New Roman" w:hAnsi="Times New Roman"/>
        </w:rPr>
        <w:t>E-Rate</w:t>
      </w:r>
      <w:r w:rsidRPr="00A86659">
        <w:rPr>
          <w:rFonts w:ascii="Times New Roman" w:hAnsi="Times New Roman"/>
          <w:i/>
        </w:rPr>
        <w:t xml:space="preserve"> </w:t>
      </w:r>
      <w:r w:rsidRPr="00A86659">
        <w:rPr>
          <w:rFonts w:ascii="Times New Roman" w:hAnsi="Times New Roman"/>
        </w:rPr>
        <w:t>Updates and Reminders</w:t>
      </w:r>
    </w:p>
    <w:p w:rsidR="00A86659" w:rsidRPr="00A86659" w:rsidRDefault="00A86659" w:rsidP="00A86659">
      <w:pPr>
        <w:numPr>
          <w:ilvl w:val="1"/>
          <w:numId w:val="1"/>
        </w:numPr>
        <w:spacing w:before="20"/>
        <w:ind w:left="810"/>
        <w:contextualSpacing/>
        <w:jc w:val="left"/>
        <w:outlineLvl w:val="0"/>
        <w:rPr>
          <w:rFonts w:ascii="Times New Roman" w:hAnsi="Times New Roman"/>
        </w:rPr>
      </w:pPr>
      <w:r w:rsidRPr="00A86659">
        <w:rPr>
          <w:rFonts w:ascii="Times New Roman" w:hAnsi="Times New Roman"/>
        </w:rPr>
        <w:t>Upcoming E-Rate Dates</w:t>
      </w:r>
    </w:p>
    <w:p w:rsidR="00A86659" w:rsidRPr="00A86659" w:rsidRDefault="00A86659" w:rsidP="00A86659">
      <w:pPr>
        <w:numPr>
          <w:ilvl w:val="1"/>
          <w:numId w:val="1"/>
        </w:numPr>
        <w:spacing w:before="20"/>
        <w:ind w:left="810"/>
        <w:contextualSpacing/>
        <w:jc w:val="left"/>
        <w:outlineLvl w:val="0"/>
        <w:rPr>
          <w:rFonts w:ascii="Times New Roman" w:hAnsi="Times New Roman"/>
        </w:rPr>
      </w:pPr>
      <w:r w:rsidRPr="00A86659">
        <w:rPr>
          <w:rFonts w:ascii="Times New Roman" w:hAnsi="Times New Roman"/>
        </w:rPr>
        <w:t>E-rat</w:t>
      </w:r>
      <w:r w:rsidR="00BB455C">
        <w:rPr>
          <w:rFonts w:ascii="Times New Roman" w:hAnsi="Times New Roman"/>
        </w:rPr>
        <w:t>e Invoice Payments to Continue D</w:t>
      </w:r>
      <w:r w:rsidRPr="00A86659">
        <w:rPr>
          <w:rFonts w:ascii="Times New Roman" w:hAnsi="Times New Roman"/>
        </w:rPr>
        <w:t>uring a Government Shutdown</w:t>
      </w:r>
    </w:p>
    <w:p w:rsidR="00A86659" w:rsidRPr="00A86659" w:rsidRDefault="00A86659" w:rsidP="00A86659">
      <w:pPr>
        <w:numPr>
          <w:ilvl w:val="1"/>
          <w:numId w:val="1"/>
        </w:numPr>
        <w:spacing w:before="20"/>
        <w:ind w:left="810"/>
        <w:contextualSpacing/>
        <w:jc w:val="left"/>
        <w:outlineLvl w:val="0"/>
        <w:rPr>
          <w:rFonts w:ascii="Times New Roman" w:hAnsi="Times New Roman"/>
        </w:rPr>
      </w:pPr>
      <w:r w:rsidRPr="00A86659">
        <w:rPr>
          <w:rFonts w:ascii="Times New Roman" w:hAnsi="Times New Roman"/>
        </w:rPr>
        <w:t>SHLB Seeks Clarification on Product Demos</w:t>
      </w:r>
    </w:p>
    <w:p w:rsidR="00A86659" w:rsidRPr="00A86659" w:rsidRDefault="00A86659" w:rsidP="00A86659">
      <w:pPr>
        <w:numPr>
          <w:ilvl w:val="1"/>
          <w:numId w:val="1"/>
        </w:numPr>
        <w:spacing w:before="20"/>
        <w:ind w:left="810"/>
        <w:contextualSpacing/>
        <w:jc w:val="left"/>
        <w:outlineLvl w:val="0"/>
        <w:rPr>
          <w:rFonts w:ascii="Times New Roman" w:hAnsi="Times New Roman"/>
        </w:rPr>
      </w:pPr>
      <w:r w:rsidRPr="00A86659">
        <w:rPr>
          <w:rFonts w:ascii="Times New Roman" w:hAnsi="Times New Roman"/>
        </w:rPr>
        <w:t>1Q19 Proposed USF Contribution Factor</w:t>
      </w:r>
    </w:p>
    <w:p w:rsidR="00A86659" w:rsidRPr="00A86659" w:rsidRDefault="00A86659" w:rsidP="00A86659">
      <w:pPr>
        <w:numPr>
          <w:ilvl w:val="1"/>
          <w:numId w:val="1"/>
        </w:numPr>
        <w:spacing w:before="20"/>
        <w:ind w:left="810"/>
        <w:contextualSpacing/>
        <w:jc w:val="left"/>
        <w:outlineLvl w:val="0"/>
        <w:rPr>
          <w:rFonts w:ascii="Times New Roman" w:hAnsi="Times New Roman"/>
        </w:rPr>
      </w:pPr>
      <w:r w:rsidRPr="00A86659">
        <w:rPr>
          <w:rFonts w:ascii="Times New Roman" w:hAnsi="Times New Roman"/>
        </w:rPr>
        <w:t>NDAA, USF, and E-Rate</w:t>
      </w:r>
    </w:p>
    <w:p w:rsidR="00A86659" w:rsidRPr="00A86659" w:rsidRDefault="00A86659" w:rsidP="00A86659">
      <w:pPr>
        <w:numPr>
          <w:ilvl w:val="0"/>
          <w:numId w:val="1"/>
        </w:numPr>
        <w:spacing w:before="120"/>
        <w:jc w:val="left"/>
        <w:outlineLvl w:val="0"/>
        <w:rPr>
          <w:rFonts w:ascii="Times New Roman" w:hAnsi="Times New Roman"/>
          <w:b/>
          <w:color w:val="1F497D"/>
          <w:lang w:bidi="ar-SA"/>
        </w:rPr>
      </w:pPr>
      <w:r w:rsidRPr="00A86659">
        <w:rPr>
          <w:rFonts w:ascii="Times New Roman" w:hAnsi="Times New Roman"/>
        </w:rPr>
        <w:t>USAC News Brief Dated December 14 – Early 2019 Invoicing Reminders</w:t>
      </w:r>
    </w:p>
    <w:p w:rsidR="00A86659" w:rsidRPr="00A86659" w:rsidRDefault="00A86659" w:rsidP="00A86659">
      <w:pPr>
        <w:ind w:left="720" w:hanging="360"/>
        <w:rPr>
          <w:rFonts w:ascii="Times New Roman" w:hAnsi="Times New Roman"/>
          <w:b/>
          <w:color w:val="1F497D"/>
          <w:sz w:val="48"/>
          <w:szCs w:val="48"/>
        </w:rPr>
      </w:pPr>
    </w:p>
    <w:p w:rsidR="00A86659" w:rsidRPr="00A86659" w:rsidRDefault="00A86659" w:rsidP="00A86659">
      <w:pPr>
        <w:rPr>
          <w:rFonts w:ascii="Times New Roman" w:hAnsi="Times New Roman"/>
          <w:b/>
          <w:color w:val="2F5496"/>
        </w:rPr>
      </w:pPr>
      <w:r w:rsidRPr="00A86659">
        <w:rPr>
          <w:rFonts w:ascii="Times New Roman" w:hAnsi="Times New Roman"/>
          <w:b/>
          <w:color w:val="2F5496"/>
        </w:rPr>
        <w:t>Funding Status – FY 2018 and FY 2019</w:t>
      </w:r>
    </w:p>
    <w:p w:rsidR="00A86659" w:rsidRPr="00A86659" w:rsidRDefault="00A86659" w:rsidP="00A86659">
      <w:pPr>
        <w:rPr>
          <w:rFonts w:ascii="Times New Roman" w:hAnsi="Times New Roman"/>
          <w:b/>
          <w:color w:val="1F497D"/>
        </w:rPr>
      </w:pPr>
    </w:p>
    <w:p w:rsidR="00A86659" w:rsidRPr="00A86659" w:rsidRDefault="00A86659" w:rsidP="00A86659">
      <w:pPr>
        <w:rPr>
          <w:rFonts w:ascii="Times New Roman" w:hAnsi="Times New Roman"/>
          <w:i/>
          <w:color w:val="1F497D"/>
        </w:rPr>
      </w:pPr>
      <w:r w:rsidRPr="00A86659">
        <w:rPr>
          <w:rFonts w:ascii="Times New Roman" w:hAnsi="Times New Roman"/>
          <w:i/>
          <w:color w:val="1F497D"/>
        </w:rPr>
        <w:t>FY 2018:</w:t>
      </w:r>
    </w:p>
    <w:p w:rsidR="00A86659" w:rsidRPr="00A86659" w:rsidRDefault="00A86659" w:rsidP="00A86659">
      <w:pPr>
        <w:rPr>
          <w:rFonts w:ascii="Times New Roman" w:hAnsi="Times New Roman"/>
          <w:i/>
          <w:color w:val="1F3864"/>
        </w:rPr>
      </w:pPr>
    </w:p>
    <w:p w:rsidR="00334F9C" w:rsidRPr="00334F9C" w:rsidRDefault="00A86659" w:rsidP="00A86659">
      <w:pPr>
        <w:rPr>
          <w:rFonts w:ascii="Times New Roman" w:hAnsi="Times New Roman"/>
        </w:rPr>
      </w:pPr>
      <w:r w:rsidRPr="00687A1D">
        <w:rPr>
          <w:rFonts w:ascii="Times New Roman" w:hAnsi="Times New Roman"/>
        </w:rPr>
        <w:t>USAC issued Wave 36 on Friday, December 14</w:t>
      </w:r>
      <w:r w:rsidRPr="00687A1D">
        <w:rPr>
          <w:rFonts w:ascii="Times New Roman" w:hAnsi="Times New Roman"/>
          <w:vertAlign w:val="superscript"/>
        </w:rPr>
        <w:t>th</w:t>
      </w:r>
      <w:r w:rsidRPr="00687A1D">
        <w:rPr>
          <w:rFonts w:ascii="Times New Roman" w:hAnsi="Times New Roman"/>
        </w:rPr>
        <w:t>, for $6.03 million.  Cumulative funding as of Wave 36 is</w:t>
      </w:r>
      <w:r w:rsidRPr="00687A1D">
        <w:rPr>
          <w:rFonts w:ascii="Times New Roman" w:hAnsi="Times New Roman"/>
          <w:color w:val="000000"/>
        </w:rPr>
        <w:t xml:space="preserve"> $2.00 billion</w:t>
      </w:r>
      <w:r w:rsidR="00334F9C">
        <w:rPr>
          <w:rFonts w:ascii="Times New Roman" w:hAnsi="Times New Roman"/>
          <w:color w:val="000000"/>
        </w:rPr>
        <w:t>.</w:t>
      </w:r>
    </w:p>
    <w:bookmarkEnd w:id="10"/>
    <w:p w:rsidR="007E7047" w:rsidRPr="00136B70" w:rsidRDefault="007E7047" w:rsidP="007E7047">
      <w:pPr>
        <w:rPr>
          <w:rFonts w:ascii="Times New Roman" w:hAnsi="Times New Roman"/>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BB455C" w:rsidRPr="00BB455C" w:rsidRDefault="00BB455C" w:rsidP="00BB455C">
      <w:pPr>
        <w:rPr>
          <w:rFonts w:ascii="Times New Roman" w:hAnsi="Times New Roman"/>
          <w:i/>
          <w:color w:val="2F5496"/>
        </w:rPr>
      </w:pPr>
      <w:r w:rsidRPr="00BB455C">
        <w:rPr>
          <w:rFonts w:ascii="Times New Roman" w:hAnsi="Times New Roman"/>
          <w:i/>
          <w:color w:val="2F5496"/>
        </w:rPr>
        <w:t>FY 2019:</w:t>
      </w:r>
    </w:p>
    <w:p w:rsidR="00BB455C" w:rsidRPr="00BB455C" w:rsidRDefault="00BB455C" w:rsidP="00BB455C">
      <w:pPr>
        <w:rPr>
          <w:rFonts w:ascii="Times New Roman" w:hAnsi="Times New Roman"/>
          <w:i/>
          <w:color w:val="1F3864"/>
        </w:rPr>
      </w:pPr>
    </w:p>
    <w:p w:rsidR="00BB455C" w:rsidRPr="00BB455C" w:rsidRDefault="00BB455C" w:rsidP="00BB455C">
      <w:pPr>
        <w:rPr>
          <w:rFonts w:ascii="Times New Roman" w:hAnsi="Times New Roman"/>
          <w:color w:val="000000"/>
          <w:shd w:val="clear" w:color="auto" w:fill="FFFFFF"/>
        </w:rPr>
      </w:pPr>
      <w:r w:rsidRPr="00BB455C">
        <w:rPr>
          <w:rFonts w:ascii="Times New Roman" w:hAnsi="Times New Roman"/>
        </w:rPr>
        <w:t>The FY 2019 administrative window is open and</w:t>
      </w:r>
      <w:r w:rsidRPr="00BB455C">
        <w:rPr>
          <w:rFonts w:ascii="Times New Roman" w:hAnsi="Times New Roman"/>
          <w:color w:val="000000"/>
          <w:shd w:val="clear" w:color="auto" w:fill="FFFFFF"/>
        </w:rPr>
        <w:t xml:space="preserve"> will remain open until at least January 7</w:t>
      </w:r>
      <w:r w:rsidRPr="00BB455C">
        <w:rPr>
          <w:rFonts w:ascii="Times New Roman" w:hAnsi="Times New Roman"/>
          <w:color w:val="000000"/>
          <w:shd w:val="clear" w:color="auto" w:fill="FFFFFF"/>
          <w:vertAlign w:val="superscript"/>
        </w:rPr>
        <w:t>th</w:t>
      </w:r>
      <w:r w:rsidRPr="00BB455C">
        <w:rPr>
          <w:rFonts w:ascii="Times New Roman" w:hAnsi="Times New Roman"/>
          <w:color w:val="000000"/>
          <w:shd w:val="clear" w:color="auto" w:fill="FFFFFF"/>
        </w:rPr>
        <w:t>.  EPC entity profiles will be locked for the duration of the Form 471 application window (expected to open in mid-January).</w:t>
      </w:r>
    </w:p>
    <w:p w:rsidR="00BB455C" w:rsidRPr="00BB455C" w:rsidRDefault="00BB455C" w:rsidP="00BB455C">
      <w:pPr>
        <w:rPr>
          <w:rFonts w:ascii="Times New Roman" w:hAnsi="Times New Roman"/>
          <w:b/>
          <w:color w:val="1F497D"/>
          <w:sz w:val="36"/>
          <w:szCs w:val="36"/>
        </w:rPr>
      </w:pPr>
      <w:bookmarkStart w:id="31" w:name="_Hlk514143108"/>
      <w:bookmarkStart w:id="32" w:name="_Hlk514143072"/>
    </w:p>
    <w:p w:rsidR="00BB455C" w:rsidRPr="00BB455C" w:rsidRDefault="00BB455C" w:rsidP="00BB455C">
      <w:pPr>
        <w:rPr>
          <w:rFonts w:ascii="Times New Roman" w:hAnsi="Times New Roman"/>
          <w:b/>
          <w:color w:val="2F5496"/>
        </w:rPr>
      </w:pPr>
      <w:bookmarkStart w:id="33" w:name="_Hlk525483677"/>
      <w:r w:rsidRPr="00BB455C">
        <w:rPr>
          <w:rFonts w:ascii="Times New Roman" w:hAnsi="Times New Roman"/>
          <w:b/>
          <w:color w:val="2F5496"/>
        </w:rPr>
        <w:t>Updates on USAC’s E-Rate Productivity Center and Legacy System</w:t>
      </w:r>
      <w:bookmarkStart w:id="34" w:name="_Hlk500510421"/>
    </w:p>
    <w:p w:rsidR="00BB455C" w:rsidRPr="00BB455C" w:rsidRDefault="00BB455C" w:rsidP="00BB455C">
      <w:pPr>
        <w:rPr>
          <w:rFonts w:ascii="Times New Roman" w:hAnsi="Times New Roman"/>
          <w:b/>
          <w:color w:val="1F497D"/>
        </w:rPr>
      </w:pPr>
    </w:p>
    <w:p w:rsidR="00BB455C" w:rsidRPr="00BB455C" w:rsidRDefault="00BB455C" w:rsidP="00BB455C">
      <w:pPr>
        <w:rPr>
          <w:rFonts w:ascii="Times New Roman" w:hAnsi="Times New Roman"/>
          <w:b/>
          <w:i/>
          <w:color w:val="2F5496"/>
        </w:rPr>
      </w:pPr>
      <w:r w:rsidRPr="00BB455C">
        <w:rPr>
          <w:rFonts w:ascii="Times New Roman" w:hAnsi="Times New Roman"/>
          <w:i/>
          <w:color w:val="2F5496"/>
        </w:rPr>
        <w:t>USAC Focus on Participant Experience:</w:t>
      </w:r>
    </w:p>
    <w:bookmarkEnd w:id="34"/>
    <w:p w:rsidR="00BB455C" w:rsidRPr="00BB455C" w:rsidRDefault="00BB455C" w:rsidP="00BB455C">
      <w:pPr>
        <w:rPr>
          <w:rFonts w:ascii="Times New Roman" w:hAnsi="Times New Roman"/>
          <w:color w:val="1F497D"/>
          <w:shd w:val="clear" w:color="auto" w:fill="FFFFFF"/>
        </w:rPr>
      </w:pPr>
    </w:p>
    <w:p w:rsidR="00BB455C" w:rsidRPr="00BB455C" w:rsidRDefault="00BB455C" w:rsidP="00BB455C">
      <w:pPr>
        <w:rPr>
          <w:rFonts w:ascii="Times New Roman" w:hAnsi="Times New Roman"/>
        </w:rPr>
      </w:pPr>
      <w:bookmarkStart w:id="35" w:name="_Hlk526435548"/>
      <w:r w:rsidRPr="00BB455C">
        <w:rPr>
          <w:rFonts w:ascii="Times New Roman" w:hAnsi="Times New Roman"/>
        </w:rPr>
        <w:t>Last week, USAC posted a brief notice of its goals for 2019 and the few remaining weeks of 2018 (shown below).  Friday’s USAC News Brief, referenced below, provides slightly more information for participants with pending applications and requests.</w:t>
      </w:r>
    </w:p>
    <w:p w:rsidR="00BB455C" w:rsidRPr="00BB455C" w:rsidRDefault="00BB455C" w:rsidP="00BB455C">
      <w:pPr>
        <w:rPr>
          <w:rFonts w:ascii="Times New Roman" w:hAnsi="Times New Roman"/>
        </w:rPr>
      </w:pPr>
    </w:p>
    <w:p w:rsidR="00BB455C" w:rsidRPr="00BB455C" w:rsidRDefault="00BB455C" w:rsidP="00BB455C">
      <w:pPr>
        <w:rPr>
          <w:rFonts w:ascii="Times New Roman" w:hAnsi="Times New Roman"/>
          <w:color w:val="000000"/>
        </w:rPr>
      </w:pPr>
      <w:r w:rsidRPr="00BB455C">
        <w:rPr>
          <w:rFonts w:ascii="Times New Roman" w:hAnsi="Times New Roman"/>
        </w:rPr>
        <w:t>The subtle mention of a “transition” is a reference to the January 1</w:t>
      </w:r>
      <w:r w:rsidRPr="00BB455C">
        <w:rPr>
          <w:rFonts w:ascii="Times New Roman" w:hAnsi="Times New Roman"/>
          <w:vertAlign w:val="superscript"/>
        </w:rPr>
        <w:t>st</w:t>
      </w:r>
      <w:r w:rsidRPr="00BB455C">
        <w:rPr>
          <w:rFonts w:ascii="Times New Roman" w:hAnsi="Times New Roman"/>
        </w:rPr>
        <w:t xml:space="preserve"> transfer of the Business Process Outsourcing (“BPO”) contract from Solix to Maximus, the “new vendor,” as discussed in our </w:t>
      </w:r>
      <w:hyperlink r:id="rId8" w:anchor="InnerPageAnchor222" w:history="1">
        <w:r w:rsidRPr="00BB455C">
          <w:rPr>
            <w:rFonts w:ascii="Times New Roman" w:hAnsi="Times New Roman"/>
            <w:color w:val="0000FF"/>
            <w:u w:val="single"/>
          </w:rPr>
          <w:t>newsletter of December 10</w:t>
        </w:r>
        <w:r w:rsidRPr="00BB455C">
          <w:rPr>
            <w:rFonts w:ascii="Times New Roman" w:hAnsi="Times New Roman"/>
            <w:color w:val="0000FF"/>
            <w:u w:val="single"/>
            <w:vertAlign w:val="superscript"/>
          </w:rPr>
          <w:t>th</w:t>
        </w:r>
      </w:hyperlink>
      <w:r w:rsidRPr="00BB455C">
        <w:rPr>
          <w:rFonts w:ascii="Times New Roman" w:hAnsi="Times New Roman"/>
          <w:color w:val="000000"/>
        </w:rPr>
        <w:t xml:space="preserve"> — a development we view as anything but routine.</w:t>
      </w:r>
    </w:p>
    <w:p w:rsidR="00BB455C" w:rsidRPr="00BB455C" w:rsidRDefault="00BB455C" w:rsidP="00BB455C">
      <w:pPr>
        <w:rPr>
          <w:rFonts w:ascii="Times New Roman" w:hAnsi="Times New Roman"/>
        </w:rPr>
      </w:pPr>
    </w:p>
    <w:p w:rsidR="00BB455C" w:rsidRPr="00BB455C" w:rsidRDefault="00BB455C" w:rsidP="00BB455C">
      <w:pPr>
        <w:ind w:left="360"/>
        <w:rPr>
          <w:rFonts w:ascii="Times New Roman" w:hAnsi="Times New Roman"/>
          <w:lang w:bidi="ar-SA"/>
        </w:rPr>
      </w:pPr>
      <w:r w:rsidRPr="00BB455C">
        <w:rPr>
          <w:noProof/>
        </w:rPr>
        <w:lastRenderedPageBreak/>
        <w:drawing>
          <wp:inline distT="0" distB="0" distL="0" distR="0">
            <wp:extent cx="5486400" cy="2964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964180"/>
                    </a:xfrm>
                    <a:prstGeom prst="rect">
                      <a:avLst/>
                    </a:prstGeom>
                    <a:noFill/>
                    <a:ln>
                      <a:noFill/>
                    </a:ln>
                  </pic:spPr>
                </pic:pic>
              </a:graphicData>
            </a:graphic>
          </wp:inline>
        </w:drawing>
      </w:r>
    </w:p>
    <w:bookmarkEnd w:id="35"/>
    <w:p w:rsidR="00BB455C" w:rsidRPr="00BB455C" w:rsidRDefault="00BB455C" w:rsidP="00BB455C">
      <w:pPr>
        <w:ind w:left="1080" w:hanging="360"/>
        <w:rPr>
          <w:rFonts w:ascii="Times New Roman" w:hAnsi="Times New Roman"/>
          <w:b/>
          <w:color w:val="1F497D"/>
          <w:sz w:val="36"/>
          <w:szCs w:val="36"/>
        </w:rPr>
      </w:pPr>
    </w:p>
    <w:p w:rsidR="00BB455C" w:rsidRPr="00BB455C" w:rsidRDefault="00BB455C" w:rsidP="00BB455C">
      <w:pPr>
        <w:rPr>
          <w:rFonts w:ascii="Times New Roman" w:hAnsi="Times New Roman"/>
          <w:b/>
          <w:color w:val="2F5496"/>
        </w:rPr>
      </w:pPr>
      <w:bookmarkStart w:id="36" w:name="_Hlk524285973"/>
      <w:r w:rsidRPr="00BB455C">
        <w:rPr>
          <w:rFonts w:ascii="Times New Roman" w:hAnsi="Times New Roman"/>
          <w:b/>
          <w:color w:val="2F5496"/>
        </w:rPr>
        <w:t>E-Rate Updates and Reminders</w:t>
      </w:r>
    </w:p>
    <w:bookmarkEnd w:id="31"/>
    <w:p w:rsidR="00BB455C" w:rsidRPr="00BB455C" w:rsidRDefault="00BB455C" w:rsidP="00BB455C">
      <w:pPr>
        <w:ind w:left="720" w:hanging="360"/>
        <w:rPr>
          <w:rFonts w:ascii="Times New Roman" w:hAnsi="Times New Roman"/>
        </w:rPr>
      </w:pPr>
    </w:p>
    <w:p w:rsidR="00BB455C" w:rsidRPr="00BB455C" w:rsidRDefault="00BB455C" w:rsidP="00BB455C">
      <w:pPr>
        <w:rPr>
          <w:rFonts w:ascii="Times New Roman" w:hAnsi="Times New Roman"/>
          <w:i/>
          <w:color w:val="2F5496"/>
        </w:rPr>
      </w:pPr>
      <w:bookmarkStart w:id="37" w:name="_Hlk514143144"/>
      <w:bookmarkStart w:id="38" w:name="_Hlk514143132"/>
      <w:r w:rsidRPr="00BB455C">
        <w:rPr>
          <w:rFonts w:ascii="Times New Roman" w:hAnsi="Times New Roman"/>
          <w:i/>
          <w:color w:val="2F5496"/>
        </w:rPr>
        <w:t>Upcoming E-Rate Dates:</w:t>
      </w:r>
      <w:bookmarkStart w:id="39" w:name="_Hlk514143767"/>
      <w:bookmarkStart w:id="40" w:name="_Hlk514143153"/>
      <w:bookmarkStart w:id="41" w:name="_Hlk514143462"/>
      <w:bookmarkEnd w:id="37"/>
    </w:p>
    <w:p w:rsidR="00BB455C" w:rsidRPr="00BB455C" w:rsidRDefault="00BB455C" w:rsidP="00BB455C">
      <w:pPr>
        <w:ind w:left="720" w:hanging="360"/>
        <w:rPr>
          <w:rFonts w:ascii="Times New Roman" w:hAnsi="Times New Roman"/>
          <w:color w:val="1F497D"/>
        </w:rPr>
      </w:pPr>
    </w:p>
    <w:bookmarkEnd w:id="32"/>
    <w:bookmarkEnd w:id="38"/>
    <w:bookmarkEnd w:id="39"/>
    <w:bookmarkEnd w:id="40"/>
    <w:p w:rsidR="00BB455C" w:rsidRPr="00BB455C" w:rsidRDefault="00BB455C" w:rsidP="00BB455C">
      <w:pPr>
        <w:spacing w:after="120"/>
        <w:ind w:left="2160" w:hanging="1800"/>
        <w:rPr>
          <w:rFonts w:ascii="Times New Roman" w:hAnsi="Times New Roman"/>
          <w:color w:val="000000"/>
          <w:lang w:bidi="ar-SA"/>
        </w:rPr>
      </w:pPr>
      <w:r w:rsidRPr="00BB455C">
        <w:rPr>
          <w:rFonts w:ascii="Times New Roman" w:hAnsi="Times New Roman"/>
        </w:rPr>
        <w:t>December 17</w:t>
      </w:r>
      <w:r w:rsidRPr="00BB455C">
        <w:rPr>
          <w:rFonts w:ascii="Times New Roman" w:hAnsi="Times New Roman"/>
        </w:rPr>
        <w:tab/>
        <w:t>Form 486 deadline for FY 2018 funding committed in Wave 19.  More generally, the Form 486 deadline is 120 days from the FCDL date or the service start date (typically July 1</w:t>
      </w:r>
      <w:r w:rsidRPr="00BB455C">
        <w:rPr>
          <w:rFonts w:ascii="Times New Roman" w:hAnsi="Times New Roman"/>
          <w:vertAlign w:val="superscript"/>
        </w:rPr>
        <w:t>st</w:t>
      </w:r>
      <w:r w:rsidRPr="00BB455C">
        <w:rPr>
          <w:rFonts w:ascii="Times New Roman" w:hAnsi="Times New Roman"/>
        </w:rPr>
        <w:t xml:space="preserve">), whichever is later.  </w:t>
      </w:r>
      <w:r w:rsidRPr="00BB455C">
        <w:rPr>
          <w:rFonts w:ascii="Times New Roman" w:hAnsi="Times New Roman"/>
          <w:color w:val="000000"/>
        </w:rPr>
        <w:t>Other upcoming Form 486 deadlines are:</w:t>
      </w:r>
    </w:p>
    <w:p w:rsidR="00BB455C" w:rsidRPr="00BB455C" w:rsidRDefault="00BB455C" w:rsidP="00BB455C">
      <w:pPr>
        <w:tabs>
          <w:tab w:val="left" w:pos="3240"/>
          <w:tab w:val="left" w:pos="5040"/>
        </w:tabs>
        <w:ind w:left="2880" w:hanging="1800"/>
        <w:outlineLvl w:val="0"/>
        <w:rPr>
          <w:rFonts w:ascii="Times New Roman" w:hAnsi="Times New Roman"/>
          <w:color w:val="000000"/>
          <w:lang w:bidi="ar-SA"/>
        </w:rPr>
      </w:pPr>
      <w:r w:rsidRPr="00BB455C">
        <w:rPr>
          <w:rFonts w:ascii="Times New Roman" w:hAnsi="Times New Roman"/>
          <w:color w:val="000000"/>
          <w:lang w:bidi="ar-SA"/>
        </w:rPr>
        <w:tab/>
        <w:t>Wave 20</w:t>
      </w:r>
      <w:r w:rsidRPr="00BB455C">
        <w:rPr>
          <w:rFonts w:ascii="Times New Roman" w:hAnsi="Times New Roman"/>
          <w:color w:val="000000"/>
          <w:lang w:bidi="ar-SA"/>
        </w:rPr>
        <w:tab/>
        <w:t>12/24/2018</w:t>
      </w:r>
    </w:p>
    <w:p w:rsidR="00BB455C" w:rsidRPr="00BB455C" w:rsidRDefault="00BB455C" w:rsidP="00BB455C">
      <w:pPr>
        <w:tabs>
          <w:tab w:val="left" w:pos="3240"/>
          <w:tab w:val="left" w:pos="5040"/>
        </w:tabs>
        <w:ind w:left="2880" w:hanging="1800"/>
        <w:outlineLvl w:val="0"/>
        <w:rPr>
          <w:rFonts w:ascii="Times New Roman" w:hAnsi="Times New Roman"/>
          <w:color w:val="000000"/>
          <w:lang w:bidi="ar-SA"/>
        </w:rPr>
      </w:pPr>
      <w:r w:rsidRPr="00BB455C">
        <w:rPr>
          <w:rFonts w:ascii="Times New Roman" w:hAnsi="Times New Roman"/>
          <w:color w:val="000000"/>
          <w:lang w:bidi="ar-SA"/>
        </w:rPr>
        <w:tab/>
        <w:t>Wave 21</w:t>
      </w:r>
      <w:r w:rsidRPr="00BB455C">
        <w:rPr>
          <w:rFonts w:ascii="Times New Roman" w:hAnsi="Times New Roman"/>
          <w:color w:val="000000"/>
          <w:lang w:bidi="ar-SA"/>
        </w:rPr>
        <w:tab/>
        <w:t>12/31/2018</w:t>
      </w:r>
    </w:p>
    <w:p w:rsidR="00BB455C" w:rsidRPr="00BB455C" w:rsidRDefault="00BB455C" w:rsidP="00BB455C">
      <w:pPr>
        <w:tabs>
          <w:tab w:val="left" w:pos="3240"/>
          <w:tab w:val="left" w:pos="5040"/>
        </w:tabs>
        <w:ind w:left="2880" w:hanging="1800"/>
        <w:outlineLvl w:val="0"/>
        <w:rPr>
          <w:rFonts w:ascii="Times New Roman" w:hAnsi="Times New Roman"/>
          <w:color w:val="000000"/>
          <w:lang w:bidi="ar-SA"/>
        </w:rPr>
      </w:pPr>
      <w:r w:rsidRPr="00BB455C">
        <w:rPr>
          <w:rFonts w:ascii="Times New Roman" w:hAnsi="Times New Roman"/>
          <w:color w:val="000000"/>
          <w:lang w:bidi="ar-SA"/>
        </w:rPr>
        <w:tab/>
        <w:t>Wave 22</w:t>
      </w:r>
      <w:r w:rsidRPr="00BB455C">
        <w:rPr>
          <w:rFonts w:ascii="Times New Roman" w:hAnsi="Times New Roman"/>
          <w:color w:val="000000"/>
          <w:lang w:bidi="ar-SA"/>
        </w:rPr>
        <w:tab/>
        <w:t>01/07/2019</w:t>
      </w:r>
    </w:p>
    <w:p w:rsidR="00BB455C" w:rsidRPr="00BB455C" w:rsidRDefault="00BB455C" w:rsidP="00BB455C">
      <w:pPr>
        <w:spacing w:before="120"/>
        <w:ind w:left="2160"/>
        <w:outlineLvl w:val="0"/>
        <w:rPr>
          <w:rFonts w:ascii="Times New Roman" w:hAnsi="Times New Roman"/>
          <w:color w:val="000000"/>
          <w:lang w:bidi="ar-SA"/>
        </w:rPr>
      </w:pPr>
      <w:r w:rsidRPr="00BB455C">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BB455C" w:rsidRPr="00BB455C" w:rsidRDefault="00BB455C" w:rsidP="00BB455C">
      <w:pPr>
        <w:spacing w:before="120"/>
        <w:ind w:left="2160" w:hanging="1800"/>
        <w:outlineLvl w:val="0"/>
        <w:rPr>
          <w:rFonts w:ascii="Times New Roman" w:hAnsi="Times New Roman"/>
          <w:color w:val="000000"/>
          <w:lang w:bidi="ar-SA"/>
        </w:rPr>
      </w:pPr>
      <w:r w:rsidRPr="00BB455C">
        <w:rPr>
          <w:rFonts w:ascii="Times New Roman" w:hAnsi="Times New Roman"/>
          <w:color w:val="000000"/>
          <w:lang w:bidi="ar-SA"/>
        </w:rPr>
        <w:t>January 7</w:t>
      </w:r>
      <w:r w:rsidRPr="00BB455C">
        <w:rPr>
          <w:rFonts w:ascii="Times New Roman" w:hAnsi="Times New Roman"/>
          <w:color w:val="000000"/>
          <w:lang w:bidi="ar-SA"/>
        </w:rPr>
        <w:tab/>
        <w:t>Initially announced deadline for the close of the administrative window permitting applicants to update their EPC entity profiles.  A final deadline is likely to be set a few days before the opening of the FY 2019 Form 471 application window later in January.</w:t>
      </w:r>
    </w:p>
    <w:p w:rsidR="00BB455C" w:rsidRPr="00BB455C" w:rsidRDefault="00BB455C" w:rsidP="00BB455C">
      <w:pPr>
        <w:ind w:left="2160" w:hanging="1800"/>
        <w:outlineLvl w:val="0"/>
        <w:rPr>
          <w:rFonts w:ascii="Times New Roman" w:hAnsi="Times New Roman"/>
          <w:color w:val="000000"/>
          <w:lang w:bidi="ar-SA"/>
        </w:rPr>
      </w:pPr>
    </w:p>
    <w:p w:rsidR="00BB455C" w:rsidRPr="00BB455C" w:rsidRDefault="00BB455C" w:rsidP="00BB455C">
      <w:pPr>
        <w:jc w:val="left"/>
        <w:outlineLvl w:val="0"/>
        <w:rPr>
          <w:rFonts w:ascii="Times New Roman" w:hAnsi="Times New Roman"/>
          <w:i/>
          <w:color w:val="2F5496"/>
        </w:rPr>
      </w:pPr>
      <w:r w:rsidRPr="00BB455C">
        <w:rPr>
          <w:rFonts w:ascii="Times New Roman" w:hAnsi="Times New Roman"/>
          <w:i/>
          <w:color w:val="2F5496"/>
        </w:rPr>
        <w:t>E-Rate Invoice Payments to Continue During a Government Shutdown:</w:t>
      </w:r>
    </w:p>
    <w:p w:rsidR="00BB455C" w:rsidRPr="00BB455C" w:rsidRDefault="00BB455C" w:rsidP="00BB455C">
      <w:pPr>
        <w:jc w:val="left"/>
        <w:outlineLvl w:val="0"/>
        <w:rPr>
          <w:rFonts w:ascii="Times New Roman" w:hAnsi="Times New Roman"/>
          <w:i/>
          <w:color w:val="44546A"/>
        </w:rPr>
      </w:pPr>
    </w:p>
    <w:p w:rsidR="00BB455C" w:rsidRPr="00BB455C" w:rsidRDefault="00BB455C" w:rsidP="00BB455C">
      <w:pPr>
        <w:outlineLvl w:val="0"/>
        <w:rPr>
          <w:rFonts w:ascii="Times New Roman" w:hAnsi="Times New Roman"/>
        </w:rPr>
      </w:pPr>
      <w:r w:rsidRPr="00BB455C">
        <w:rPr>
          <w:rFonts w:ascii="Times New Roman" w:hAnsi="Times New Roman"/>
        </w:rPr>
        <w:t>The threat of an impending U.S. Government shutdown has raised concerns that E-rate invoice payments, now being made through the U.S. Treasury, might be disrupted.  Based on a recent meeting with a legal advisor to FCC Chairman Pai, the Schools, Health &amp; Libraries Broadband Coalition (“SHLB”) has been advised that procedures are in place to continue USF funds disbursal even if major segments of the government are temporarily furloughed during a shutdown.</w:t>
      </w:r>
    </w:p>
    <w:p w:rsidR="00BB455C" w:rsidRPr="00BB455C" w:rsidRDefault="00BB455C" w:rsidP="00BB455C">
      <w:pPr>
        <w:outlineLvl w:val="0"/>
        <w:rPr>
          <w:rFonts w:ascii="Times New Roman" w:hAnsi="Times New Roman"/>
        </w:rPr>
      </w:pPr>
    </w:p>
    <w:p w:rsidR="00BB455C" w:rsidRPr="00BB455C" w:rsidRDefault="00BB455C" w:rsidP="00BB455C">
      <w:pPr>
        <w:jc w:val="left"/>
        <w:outlineLvl w:val="0"/>
        <w:rPr>
          <w:rFonts w:ascii="Times New Roman" w:hAnsi="Times New Roman"/>
          <w:i/>
          <w:color w:val="2F5496"/>
        </w:rPr>
      </w:pPr>
      <w:r w:rsidRPr="00BB455C">
        <w:rPr>
          <w:rFonts w:ascii="Times New Roman" w:hAnsi="Times New Roman"/>
          <w:i/>
          <w:color w:val="2F5496"/>
        </w:rPr>
        <w:t>SHLB Seeks Clarification on Product Demos:</w:t>
      </w:r>
    </w:p>
    <w:p w:rsidR="00BB455C" w:rsidRPr="00BB455C" w:rsidRDefault="00BB455C" w:rsidP="00BB455C">
      <w:pPr>
        <w:jc w:val="left"/>
        <w:outlineLvl w:val="0"/>
        <w:rPr>
          <w:rFonts w:ascii="Times New Roman" w:hAnsi="Times New Roman"/>
          <w:i/>
          <w:color w:val="1F497D"/>
        </w:rPr>
      </w:pPr>
    </w:p>
    <w:p w:rsidR="00BB455C" w:rsidRPr="00BB455C" w:rsidRDefault="00BB455C" w:rsidP="00BB455C">
      <w:pPr>
        <w:outlineLvl w:val="0"/>
        <w:rPr>
          <w:rFonts w:ascii="Times New Roman" w:hAnsi="Times New Roman"/>
        </w:rPr>
      </w:pPr>
      <w:r w:rsidRPr="00BB455C">
        <w:rPr>
          <w:rFonts w:ascii="Times New Roman" w:hAnsi="Times New Roman"/>
        </w:rPr>
        <w:t xml:space="preserve">As discussed in our </w:t>
      </w:r>
      <w:hyperlink r:id="rId10" w:anchor="InnerPageAnchor222" w:history="1">
        <w:r w:rsidRPr="00BB455C">
          <w:rPr>
            <w:rFonts w:ascii="Times New Roman" w:hAnsi="Times New Roman"/>
            <w:color w:val="0000FF"/>
            <w:u w:val="single"/>
          </w:rPr>
          <w:t>newsletter of December 10</w:t>
        </w:r>
        <w:r w:rsidRPr="00BB455C">
          <w:rPr>
            <w:rFonts w:ascii="Times New Roman" w:hAnsi="Times New Roman"/>
            <w:color w:val="0000FF"/>
            <w:u w:val="single"/>
            <w:vertAlign w:val="superscript"/>
          </w:rPr>
          <w:t>th</w:t>
        </w:r>
      </w:hyperlink>
      <w:r w:rsidRPr="00BB455C">
        <w:rPr>
          <w:rFonts w:ascii="Times New Roman" w:hAnsi="Times New Roman"/>
        </w:rPr>
        <w:t xml:space="preserve">, one of the outstanding issues currently unresolved is the legitimacy of service provider product demonstrations.  Although USAC has recently loosened its guidance verbally in training sessions, the </w:t>
      </w:r>
      <w:hyperlink r:id="rId11" w:tgtFrame="_blank" w:history="1">
        <w:r w:rsidRPr="00BB455C">
          <w:rPr>
            <w:rFonts w:ascii="Times New Roman" w:hAnsi="Times New Roman"/>
            <w:color w:val="0000FF"/>
            <w:u w:val="single"/>
          </w:rPr>
          <w:t>Gift Rules</w:t>
        </w:r>
      </w:hyperlink>
      <w:r w:rsidRPr="00BB455C">
        <w:rPr>
          <w:rFonts w:ascii="Times New Roman" w:hAnsi="Times New Roman"/>
          <w:color w:val="413C40"/>
        </w:rPr>
        <w:t xml:space="preserve"> </w:t>
      </w:r>
      <w:r w:rsidRPr="00BB455C">
        <w:rPr>
          <w:rFonts w:ascii="Times New Roman" w:hAnsi="Times New Roman"/>
        </w:rPr>
        <w:t>in its Reference section</w:t>
      </w:r>
      <w:r w:rsidRPr="00BB455C">
        <w:rPr>
          <w:rFonts w:ascii="Arial" w:hAnsi="Arial" w:cs="Arial"/>
          <w:sz w:val="23"/>
          <w:szCs w:val="23"/>
        </w:rPr>
        <w:t xml:space="preserve"> </w:t>
      </w:r>
      <w:r w:rsidRPr="00BB455C">
        <w:rPr>
          <w:rFonts w:ascii="Times New Roman" w:hAnsi="Times New Roman"/>
        </w:rPr>
        <w:t>still indicate that onsite product demonstration “loans” would be considered prohibited “gifts.”  Giving applicants the ability to field test the compatibility or “equivalance” of proposed equipment is critical in certain competitive bidding situations.</w:t>
      </w:r>
    </w:p>
    <w:p w:rsidR="00BB455C" w:rsidRPr="00BB455C" w:rsidRDefault="00BB455C" w:rsidP="00BB455C">
      <w:pPr>
        <w:outlineLvl w:val="0"/>
        <w:rPr>
          <w:rFonts w:ascii="Times New Roman" w:hAnsi="Times New Roman"/>
        </w:rPr>
      </w:pPr>
    </w:p>
    <w:p w:rsidR="00BB455C" w:rsidRPr="00BB455C" w:rsidRDefault="00BB455C" w:rsidP="00BB455C">
      <w:pPr>
        <w:outlineLvl w:val="0"/>
        <w:rPr>
          <w:rFonts w:ascii="Times New Roman" w:hAnsi="Times New Roman"/>
        </w:rPr>
      </w:pPr>
      <w:r w:rsidRPr="00BB455C">
        <w:rPr>
          <w:rFonts w:ascii="Times New Roman" w:hAnsi="Times New Roman"/>
        </w:rPr>
        <w:t xml:space="preserve">In an attempt to help resolve this issue, SHLB (along with CoSN and SECA) filed a detailed letter with the FCC last week formally seeking clarification that product demos are not gifts.  The </w:t>
      </w:r>
      <w:hyperlink r:id="rId12" w:history="1">
        <w:r w:rsidRPr="00BB455C">
          <w:rPr>
            <w:rFonts w:ascii="Times New Roman" w:hAnsi="Times New Roman"/>
            <w:color w:val="0000FF"/>
            <w:u w:val="single"/>
          </w:rPr>
          <w:t>SHLB letter</w:t>
        </w:r>
      </w:hyperlink>
      <w:r w:rsidRPr="00BB455C">
        <w:rPr>
          <w:rFonts w:ascii="Times New Roman" w:hAnsi="Times New Roman"/>
        </w:rPr>
        <w:t xml:space="preserve"> asks the FCC to direct USAC to remove the product demo prohibition language from its website.</w:t>
      </w:r>
    </w:p>
    <w:p w:rsidR="00BB455C" w:rsidRPr="00BB455C" w:rsidRDefault="00BB455C" w:rsidP="00BB455C">
      <w:pPr>
        <w:jc w:val="left"/>
        <w:outlineLvl w:val="0"/>
        <w:rPr>
          <w:rFonts w:ascii="Times New Roman" w:hAnsi="Times New Roman"/>
          <w:i/>
        </w:rPr>
      </w:pPr>
    </w:p>
    <w:p w:rsidR="00BB455C" w:rsidRPr="00BB455C" w:rsidRDefault="00BB455C" w:rsidP="00BB455C">
      <w:pPr>
        <w:jc w:val="left"/>
        <w:outlineLvl w:val="0"/>
        <w:rPr>
          <w:rFonts w:ascii="Times New Roman" w:hAnsi="Times New Roman"/>
          <w:i/>
          <w:color w:val="2F5496"/>
        </w:rPr>
      </w:pPr>
      <w:r w:rsidRPr="00BB455C">
        <w:rPr>
          <w:rFonts w:ascii="Times New Roman" w:hAnsi="Times New Roman"/>
          <w:i/>
          <w:color w:val="2F5496"/>
        </w:rPr>
        <w:t>1Q19 Proposed USF Contribution Factor:</w:t>
      </w:r>
    </w:p>
    <w:p w:rsidR="00BB455C" w:rsidRPr="00BB455C" w:rsidRDefault="00BB455C" w:rsidP="00BB455C">
      <w:pPr>
        <w:jc w:val="left"/>
        <w:outlineLvl w:val="0"/>
        <w:rPr>
          <w:rFonts w:ascii="Times New Roman" w:hAnsi="Times New Roman"/>
          <w:i/>
          <w:color w:val="1F497D"/>
        </w:rPr>
      </w:pPr>
    </w:p>
    <w:p w:rsidR="00BB455C" w:rsidRPr="00BB455C" w:rsidRDefault="00BB455C" w:rsidP="00BB455C">
      <w:pPr>
        <w:outlineLvl w:val="0"/>
        <w:rPr>
          <w:rFonts w:ascii="Times New Roman" w:hAnsi="Times New Roman"/>
        </w:rPr>
      </w:pPr>
      <w:r w:rsidRPr="00BB455C">
        <w:rPr>
          <w:rFonts w:ascii="Times New Roman" w:hAnsi="Times New Roman"/>
        </w:rPr>
        <w:t>The FCC announced (</w:t>
      </w:r>
      <w:hyperlink r:id="rId13" w:history="1">
        <w:r w:rsidRPr="00BB455C">
          <w:rPr>
            <w:rFonts w:ascii="Times New Roman" w:hAnsi="Times New Roman"/>
            <w:color w:val="0000FF"/>
            <w:u w:val="single"/>
          </w:rPr>
          <w:t>DA 18-1249</w:t>
        </w:r>
      </w:hyperlink>
      <w:r w:rsidRPr="00BB455C">
        <w:rPr>
          <w:rFonts w:ascii="Times New Roman" w:hAnsi="Times New Roman"/>
        </w:rPr>
        <w:t xml:space="preserve">) the proposed Universal Service Fund (“USF”) contribution percentage for the first quarter of calendar 2019 (corresponding to the third funding quarter of E-rate’s FY 2018).  Overall, the contribution factor dropped only slightly from 20.1% in 4Q18 to 20.0% thus remaining at the potentially politically-sensitive 20% level.  The higher level is largely attributed to an additional $90 million required to fund the coming quarter’s share of the </w:t>
      </w:r>
      <w:hyperlink r:id="rId14" w:history="1">
        <w:r w:rsidRPr="00BB455C">
          <w:rPr>
            <w:rFonts w:ascii="Times New Roman" w:hAnsi="Times New Roman"/>
            <w:color w:val="0000FF"/>
            <w:u w:val="single"/>
          </w:rPr>
          <w:t>$171 million increase</w:t>
        </w:r>
      </w:hyperlink>
      <w:r w:rsidRPr="00BB455C">
        <w:rPr>
          <w:rFonts w:ascii="Times New Roman" w:hAnsi="Times New Roman"/>
        </w:rPr>
        <w:t xml:space="preserve"> in the USF’s Rural Health Care Program that the Administration-led FCC approved last June.</w:t>
      </w:r>
    </w:p>
    <w:p w:rsidR="00BB455C" w:rsidRPr="00BB455C" w:rsidRDefault="00BB455C" w:rsidP="00BB455C">
      <w:pPr>
        <w:outlineLvl w:val="0"/>
        <w:rPr>
          <w:rFonts w:ascii="Times New Roman" w:hAnsi="Times New Roman"/>
        </w:rPr>
      </w:pPr>
    </w:p>
    <w:p w:rsidR="00BB455C" w:rsidRPr="00BB455C" w:rsidRDefault="00BB455C" w:rsidP="00BB455C">
      <w:pPr>
        <w:outlineLvl w:val="0"/>
        <w:rPr>
          <w:rFonts w:ascii="Times New Roman" w:hAnsi="Times New Roman"/>
        </w:rPr>
      </w:pPr>
      <w:r w:rsidRPr="00BB455C">
        <w:rPr>
          <w:rFonts w:ascii="Times New Roman" w:hAnsi="Times New Roman"/>
        </w:rPr>
        <w:t>It should be noted that new USF funding required to meet the E-rate demand for FY 2018 is only $1.52 billion.  This reflects USAC’s initial demand estimate of $2.77 billion, less the $1.2 billion roll-over funding approved for the year.  New funding for FY 2018 is well below the $4 billion funding cap.  Higher demand for FY 2019, perhaps fueled by more Category 2 funding, combined with the prospects for lower roll-over funding, could put added pressure on the USF contribution factor in the near future.</w:t>
      </w:r>
    </w:p>
    <w:p w:rsidR="00BB455C" w:rsidRPr="00BB455C" w:rsidRDefault="00BB455C" w:rsidP="00BB455C">
      <w:pPr>
        <w:jc w:val="left"/>
        <w:outlineLvl w:val="0"/>
        <w:rPr>
          <w:rFonts w:ascii="Times New Roman" w:hAnsi="Times New Roman"/>
          <w:i/>
          <w:color w:val="2F5496"/>
        </w:rPr>
      </w:pPr>
    </w:p>
    <w:p w:rsidR="00BB455C" w:rsidRPr="00BB455C" w:rsidRDefault="00BB455C" w:rsidP="00BB455C">
      <w:pPr>
        <w:jc w:val="left"/>
        <w:outlineLvl w:val="0"/>
        <w:rPr>
          <w:rFonts w:ascii="Times New Roman" w:hAnsi="Times New Roman"/>
          <w:i/>
          <w:color w:val="2F5496"/>
        </w:rPr>
      </w:pPr>
      <w:r w:rsidRPr="00BB455C">
        <w:rPr>
          <w:rFonts w:ascii="Times New Roman" w:hAnsi="Times New Roman"/>
          <w:i/>
          <w:color w:val="2F5496"/>
        </w:rPr>
        <w:t>NDAA, USF, and E-Rate:</w:t>
      </w:r>
    </w:p>
    <w:p w:rsidR="00BB455C" w:rsidRPr="00BB455C" w:rsidRDefault="00BB455C" w:rsidP="00BB455C">
      <w:pPr>
        <w:jc w:val="left"/>
        <w:outlineLvl w:val="0"/>
        <w:rPr>
          <w:rFonts w:ascii="Times New Roman" w:hAnsi="Times New Roman"/>
          <w:i/>
          <w:color w:val="44546A"/>
        </w:rPr>
      </w:pPr>
    </w:p>
    <w:p w:rsidR="00BB455C" w:rsidRPr="00BB455C" w:rsidRDefault="00BB455C" w:rsidP="00BB455C">
      <w:pPr>
        <w:rPr>
          <w:rFonts w:ascii="Times New Roman" w:hAnsi="Times New Roman"/>
        </w:rPr>
      </w:pPr>
      <w:r w:rsidRPr="00BB455C">
        <w:rPr>
          <w:rFonts w:ascii="Times New Roman" w:hAnsi="Times New Roman"/>
        </w:rPr>
        <w:t xml:space="preserve">In April, the FCC adopted a Notice of Proposed Rulemaking (“NPRM”) entitled </w:t>
      </w:r>
      <w:r w:rsidRPr="00BB455C">
        <w:rPr>
          <w:rFonts w:ascii="Times New Roman" w:hAnsi="Times New Roman"/>
          <w:i/>
        </w:rPr>
        <w:t xml:space="preserve">Protecting Against National Security Threats to the Communications Supply Chain </w:t>
      </w:r>
      <w:r w:rsidRPr="00BB455C">
        <w:rPr>
          <w:rFonts w:ascii="Times New Roman" w:hAnsi="Times New Roman"/>
        </w:rPr>
        <w:t>(</w:t>
      </w:r>
      <w:hyperlink r:id="rId15" w:history="1">
        <w:r w:rsidRPr="00BB455C">
          <w:rPr>
            <w:rFonts w:ascii="Times New Roman" w:hAnsi="Times New Roman"/>
            <w:color w:val="0000FF"/>
            <w:u w:val="single"/>
          </w:rPr>
          <w:t>FCC 18-42</w:t>
        </w:r>
      </w:hyperlink>
      <w:r w:rsidRPr="00BB455C">
        <w:rPr>
          <w:rFonts w:ascii="Times New Roman" w:hAnsi="Times New Roman"/>
        </w:rPr>
        <w:t>).  As discussed in our </w:t>
      </w:r>
      <w:hyperlink r:id="rId16" w:anchor="InnerPageAnchor222" w:tgtFrame="_blank" w:history="1">
        <w:r w:rsidRPr="00BB455C">
          <w:rPr>
            <w:rFonts w:ascii="Times New Roman" w:hAnsi="Times New Roman"/>
            <w:color w:val="0000FF"/>
            <w:u w:val="single"/>
          </w:rPr>
          <w:t>newsletter of April 2nd</w:t>
        </w:r>
      </w:hyperlink>
      <w:r w:rsidRPr="00BB455C">
        <w:rPr>
          <w:rFonts w:ascii="Times New Roman" w:hAnsi="Times New Roman"/>
        </w:rPr>
        <w:t>, the proposed rules would prohibit any direct or indirect USF payments — including E-rate payments — to communications equipment and/or service providers deemed to be posing national security risks.  The FCC’s action was part of broader federal concerns by the Departments of Defense, Homeland Security, and others leading to the August enactment of the John S. McCain National Defense Authorization Act for Fiscal Year 2019 (“</w:t>
      </w:r>
      <w:hyperlink r:id="rId17" w:history="1">
        <w:r w:rsidRPr="00BB455C">
          <w:rPr>
            <w:rFonts w:ascii="Times New Roman" w:hAnsi="Times New Roman"/>
            <w:color w:val="0000FF"/>
            <w:u w:val="single"/>
          </w:rPr>
          <w:t>NDAA</w:t>
        </w:r>
      </w:hyperlink>
      <w:r w:rsidRPr="00BB455C">
        <w:rPr>
          <w:rFonts w:ascii="Times New Roman" w:hAnsi="Times New Roman"/>
        </w:rPr>
        <w:t>”).</w:t>
      </w:r>
    </w:p>
    <w:p w:rsidR="00BB455C" w:rsidRPr="00BB455C" w:rsidRDefault="00BB455C" w:rsidP="00BB455C">
      <w:pPr>
        <w:rPr>
          <w:rFonts w:ascii="Times New Roman" w:hAnsi="Times New Roman"/>
        </w:rPr>
      </w:pPr>
    </w:p>
    <w:p w:rsidR="00BB455C" w:rsidRPr="00BB455C" w:rsidRDefault="00BB455C" w:rsidP="00BB455C">
      <w:pPr>
        <w:spacing w:after="160"/>
        <w:rPr>
          <w:rFonts w:ascii="Times New Roman" w:hAnsi="Times New Roman"/>
        </w:rPr>
      </w:pPr>
      <w:r w:rsidRPr="00BB455C">
        <w:rPr>
          <w:rFonts w:ascii="Times New Roman" w:hAnsi="Times New Roman"/>
        </w:rPr>
        <w:t>In October, the FCC issued a Public Notice (</w:t>
      </w:r>
      <w:hyperlink r:id="rId18" w:history="1">
        <w:r w:rsidRPr="00BB455C">
          <w:rPr>
            <w:rFonts w:ascii="Times New Roman" w:hAnsi="Times New Roman"/>
            <w:color w:val="0000FF"/>
            <w:u w:val="single"/>
          </w:rPr>
          <w:t>DA 18-1099</w:t>
        </w:r>
      </w:hyperlink>
      <w:r w:rsidRPr="00BB455C">
        <w:rPr>
          <w:rFonts w:ascii="Times New Roman" w:hAnsi="Times New Roman"/>
        </w:rPr>
        <w:t xml:space="preserve">) seeking comment on the applicability of the NDAA legislation to the FCC’s own proposed rules.  </w:t>
      </w:r>
      <w:hyperlink r:id="rId19" w:history="1">
        <w:r w:rsidRPr="00BB455C">
          <w:rPr>
            <w:rFonts w:ascii="Times New Roman" w:hAnsi="Times New Roman"/>
            <w:color w:val="0000FF"/>
            <w:u w:val="single"/>
          </w:rPr>
          <w:t>Comments and reply comments</w:t>
        </w:r>
      </w:hyperlink>
      <w:r w:rsidRPr="00BB455C">
        <w:rPr>
          <w:rFonts w:ascii="Times New Roman" w:hAnsi="Times New Roman"/>
        </w:rPr>
        <w:t xml:space="preserve"> under this docket, due December 7</w:t>
      </w:r>
      <w:r w:rsidRPr="00BB455C">
        <w:rPr>
          <w:rFonts w:ascii="Times New Roman" w:hAnsi="Times New Roman"/>
          <w:vertAlign w:val="superscript"/>
        </w:rPr>
        <w:t>th</w:t>
      </w:r>
      <w:r w:rsidRPr="00BB455C">
        <w:rPr>
          <w:rFonts w:ascii="Times New Roman" w:hAnsi="Times New Roman"/>
        </w:rPr>
        <w:t xml:space="preserve">, were received from trade associations representing different </w:t>
      </w:r>
      <w:r w:rsidRPr="00BB455C">
        <w:rPr>
          <w:rFonts w:ascii="Times New Roman" w:hAnsi="Times New Roman"/>
        </w:rPr>
        <w:lastRenderedPageBreak/>
        <w:t>segments of the telecommunications industry and from certain equipment manufacturers.  The comments:</w:t>
      </w:r>
    </w:p>
    <w:p w:rsidR="00BB455C" w:rsidRPr="00BB455C" w:rsidRDefault="00BB455C" w:rsidP="00BB455C">
      <w:pPr>
        <w:numPr>
          <w:ilvl w:val="0"/>
          <w:numId w:val="23"/>
        </w:numPr>
        <w:spacing w:after="120"/>
        <w:jc w:val="left"/>
        <w:rPr>
          <w:rFonts w:ascii="Times New Roman" w:hAnsi="Times New Roman"/>
        </w:rPr>
      </w:pPr>
      <w:r w:rsidRPr="00BB455C">
        <w:rPr>
          <w:rFonts w:ascii="Times New Roman" w:hAnsi="Times New Roman"/>
        </w:rPr>
        <w:t>Generally supported the need to address national security risks by promoting a coordinated approach among all agencies.</w:t>
      </w:r>
    </w:p>
    <w:p w:rsidR="00BB455C" w:rsidRPr="00BB455C" w:rsidRDefault="00BB455C" w:rsidP="00BB455C">
      <w:pPr>
        <w:numPr>
          <w:ilvl w:val="0"/>
          <w:numId w:val="23"/>
        </w:numPr>
        <w:spacing w:after="120"/>
        <w:jc w:val="left"/>
        <w:rPr>
          <w:rFonts w:ascii="Times New Roman" w:hAnsi="Times New Roman"/>
        </w:rPr>
      </w:pPr>
      <w:r w:rsidRPr="00BB455C">
        <w:rPr>
          <w:rFonts w:ascii="Times New Roman" w:hAnsi="Times New Roman"/>
        </w:rPr>
        <w:t>Raised concerns regarding the impact of increased equipment costs on rural broadband services including the potential need for greater USF High Cost support for product line replacements.</w:t>
      </w:r>
    </w:p>
    <w:p w:rsidR="00BB455C" w:rsidRPr="00BB455C" w:rsidRDefault="00BB455C" w:rsidP="00BB455C">
      <w:pPr>
        <w:numPr>
          <w:ilvl w:val="0"/>
          <w:numId w:val="23"/>
        </w:numPr>
        <w:contextualSpacing/>
        <w:jc w:val="left"/>
        <w:rPr>
          <w:rFonts w:ascii="Times New Roman" w:hAnsi="Times New Roman"/>
        </w:rPr>
      </w:pPr>
      <w:r w:rsidRPr="00BB455C">
        <w:rPr>
          <w:rFonts w:ascii="Times New Roman" w:hAnsi="Times New Roman"/>
        </w:rPr>
        <w:t>Revolved around somewhat arcane legal distinctions between “grants and loans” and “subsidies” referenced in different NDAA subsections.</w:t>
      </w:r>
    </w:p>
    <w:p w:rsidR="00BB455C" w:rsidRPr="00BB455C" w:rsidRDefault="00BB455C" w:rsidP="00BB455C">
      <w:pPr>
        <w:rPr>
          <w:rFonts w:ascii="Times New Roman" w:hAnsi="Times New Roman"/>
        </w:rPr>
      </w:pPr>
    </w:p>
    <w:p w:rsidR="00BB455C" w:rsidRPr="00BB455C" w:rsidRDefault="00BB455C" w:rsidP="00BB455C">
      <w:pPr>
        <w:rPr>
          <w:rFonts w:ascii="Times New Roman" w:hAnsi="Times New Roman"/>
        </w:rPr>
      </w:pPr>
      <w:r w:rsidRPr="00BB455C">
        <w:rPr>
          <w:rFonts w:ascii="Times New Roman" w:hAnsi="Times New Roman"/>
        </w:rPr>
        <w:t>For E-rate applicants, already expressing concern with increasing tariffs on Chinese-sourced equipment and components, the outright ban of products from specific Chinese manufacturers — even if two years off — becomes another factor to be considered in bidding and contracting.</w:t>
      </w:r>
    </w:p>
    <w:p w:rsidR="00BB455C" w:rsidRPr="00BB455C" w:rsidRDefault="00BB455C" w:rsidP="00BB455C">
      <w:pPr>
        <w:rPr>
          <w:rFonts w:ascii="Times New Roman" w:hAnsi="Times New Roman"/>
          <w:b/>
          <w:color w:val="1F497D"/>
          <w:sz w:val="36"/>
          <w:szCs w:val="36"/>
        </w:rPr>
      </w:pPr>
      <w:bookmarkStart w:id="42" w:name="_Hlk514143523"/>
      <w:bookmarkStart w:id="43" w:name="_Hlk514143783"/>
      <w:bookmarkStart w:id="44" w:name="_Hlk514143203"/>
      <w:bookmarkEnd w:id="33"/>
      <w:bookmarkEnd w:id="36"/>
      <w:bookmarkEnd w:id="41"/>
    </w:p>
    <w:bookmarkEnd w:id="42"/>
    <w:bookmarkEnd w:id="43"/>
    <w:bookmarkEnd w:id="44"/>
    <w:p w:rsidR="00BB455C" w:rsidRPr="00BB455C" w:rsidRDefault="00BB455C" w:rsidP="00BB455C">
      <w:pPr>
        <w:rPr>
          <w:rFonts w:ascii="Times New Roman" w:hAnsi="Times New Roman"/>
          <w:b/>
          <w:color w:val="2F5496"/>
        </w:rPr>
      </w:pPr>
      <w:r w:rsidRPr="00BB455C">
        <w:rPr>
          <w:rFonts w:ascii="Times New Roman" w:hAnsi="Times New Roman"/>
          <w:b/>
          <w:color w:val="2F5496"/>
        </w:rPr>
        <w:t>USAC News Brief Dated December 14 – Early 2019 Invoicing Reminders</w:t>
      </w:r>
    </w:p>
    <w:p w:rsidR="00BB455C" w:rsidRPr="00BB455C" w:rsidRDefault="00BB455C" w:rsidP="00BB455C">
      <w:pPr>
        <w:rPr>
          <w:rFonts w:ascii="Times New Roman" w:hAnsi="Times New Roman"/>
          <w:b/>
          <w:color w:val="1F497D"/>
        </w:rPr>
      </w:pPr>
    </w:p>
    <w:p w:rsidR="00BB455C" w:rsidRPr="00BB455C" w:rsidRDefault="00BB455C" w:rsidP="00BB455C">
      <w:pPr>
        <w:rPr>
          <w:rFonts w:ascii="Times New Roman" w:hAnsi="Times New Roman"/>
        </w:rPr>
      </w:pPr>
      <w:hyperlink r:id="rId20" w:history="1">
        <w:r w:rsidRPr="00BB455C">
          <w:rPr>
            <w:rFonts w:ascii="Times New Roman" w:hAnsi="Times New Roman"/>
            <w:color w:val="0000FF"/>
            <w:u w:val="single"/>
          </w:rPr>
          <w:t>USAC’s Schools and Libraries News Brief of December 14, 2018</w:t>
        </w:r>
      </w:hyperlink>
      <w:r w:rsidRPr="00BB455C">
        <w:rPr>
          <w:rFonts w:ascii="Times New Roman" w:hAnsi="Times New Roman"/>
        </w:rPr>
        <w:t>, reminds applicants and service providers of two important invoicing deadlines for FY 2017 services, namely:</w:t>
      </w:r>
    </w:p>
    <w:p w:rsidR="00BB455C" w:rsidRPr="00BB455C" w:rsidRDefault="00BB455C" w:rsidP="00BB455C">
      <w:pPr>
        <w:rPr>
          <w:rFonts w:ascii="Times New Roman" w:hAnsi="Times New Roman"/>
          <w:sz w:val="16"/>
          <w:szCs w:val="16"/>
        </w:rPr>
      </w:pPr>
    </w:p>
    <w:p w:rsidR="00BB455C" w:rsidRPr="00BB455C" w:rsidRDefault="00BB455C" w:rsidP="00BB455C">
      <w:pPr>
        <w:spacing w:after="60"/>
        <w:rPr>
          <w:rFonts w:ascii="Times New Roman" w:hAnsi="Times New Roman"/>
        </w:rPr>
      </w:pPr>
      <w:r w:rsidRPr="00BB455C">
        <w:rPr>
          <w:rFonts w:ascii="Times New Roman" w:hAnsi="Times New Roman"/>
        </w:rPr>
        <w:tab/>
        <w:t>January 28, 2019</w:t>
      </w:r>
      <w:r w:rsidRPr="00BB455C">
        <w:rPr>
          <w:rFonts w:ascii="Times New Roman" w:hAnsi="Times New Roman"/>
        </w:rPr>
        <w:tab/>
        <w:t>For non-recurring service FRNs</w:t>
      </w:r>
    </w:p>
    <w:p w:rsidR="00BB455C" w:rsidRPr="00BB455C" w:rsidRDefault="00BB455C" w:rsidP="00BB455C">
      <w:pPr>
        <w:rPr>
          <w:rFonts w:ascii="Times New Roman" w:hAnsi="Times New Roman"/>
        </w:rPr>
      </w:pPr>
      <w:r w:rsidRPr="00BB455C">
        <w:rPr>
          <w:rFonts w:ascii="Times New Roman" w:hAnsi="Times New Roman"/>
        </w:rPr>
        <w:tab/>
        <w:t>February 26, 2019</w:t>
      </w:r>
      <w:r w:rsidRPr="00BB455C">
        <w:rPr>
          <w:rFonts w:ascii="Times New Roman" w:hAnsi="Times New Roman"/>
        </w:rPr>
        <w:tab/>
        <w:t>For recurring service FRNs whose deadlines have been extended</w:t>
      </w:r>
    </w:p>
    <w:p w:rsidR="00BB455C" w:rsidRPr="00BB455C" w:rsidRDefault="00BB455C" w:rsidP="00BB455C">
      <w:pPr>
        <w:rPr>
          <w:rFonts w:ascii="Times New Roman" w:hAnsi="Times New Roman"/>
        </w:rPr>
      </w:pPr>
    </w:p>
    <w:p w:rsidR="00BB455C" w:rsidRPr="00BB455C" w:rsidRDefault="00BB455C" w:rsidP="00BB455C">
      <w:pPr>
        <w:rPr>
          <w:rFonts w:ascii="Times New Roman" w:hAnsi="Times New Roman"/>
        </w:rPr>
      </w:pPr>
      <w:r w:rsidRPr="00BB455C">
        <w:rPr>
          <w:rFonts w:ascii="Times New Roman" w:hAnsi="Times New Roman"/>
        </w:rPr>
        <w:t>The News Brief also includes a somewhat expanded version of the “Focus on Participant Experience” discussed above.</w:t>
      </w:r>
    </w:p>
    <w:p w:rsidR="00F01881" w:rsidRDefault="00F01881" w:rsidP="00DF4005">
      <w:pPr>
        <w:rPr>
          <w:rFonts w:ascii="Times New Roman" w:hAnsi="Times New Roman"/>
          <w:i/>
          <w:color w:val="1F3864"/>
        </w:rPr>
      </w:pPr>
    </w:p>
    <w:p w:rsidR="00F01881" w:rsidRDefault="00F01881" w:rsidP="00DF4005">
      <w:pPr>
        <w:rPr>
          <w:rFonts w:ascii="Times New Roman" w:hAnsi="Times New Roman"/>
          <w:i/>
          <w:color w:val="1F3864"/>
        </w:rPr>
      </w:pPr>
    </w:p>
    <w:p w:rsidR="00F01881" w:rsidRDefault="00F01881" w:rsidP="00DF4005">
      <w:pPr>
        <w:rPr>
          <w:rFonts w:ascii="Times New Roman" w:hAnsi="Times New Roman"/>
          <w:i/>
          <w:color w:val="1F3864"/>
        </w:rPr>
      </w:pPr>
    </w:p>
    <w:p w:rsidR="00F01881" w:rsidRDefault="00F01881" w:rsidP="00DF4005">
      <w:pPr>
        <w:rPr>
          <w:rFonts w:ascii="Times New Roman" w:hAnsi="Times New Roman"/>
          <w:i/>
          <w:color w:val="1F3864"/>
        </w:rPr>
      </w:pPr>
    </w:p>
    <w:p w:rsidR="0064391A" w:rsidRPr="00DF12B3" w:rsidRDefault="0064391A" w:rsidP="00DF4005">
      <w:pPr>
        <w:rPr>
          <w:rFonts w:ascii="Times New Roman" w:hAnsi="Times New Roman"/>
          <w:i/>
          <w:color w:val="1F3864"/>
        </w:rPr>
      </w:pPr>
    </w:p>
    <w:bookmarkEnd w:id="26"/>
    <w:bookmarkEnd w:id="27"/>
    <w:bookmarkEnd w:id="28"/>
    <w:bookmarkEnd w:id="29"/>
    <w:p w:rsidR="00260807" w:rsidRDefault="007839F0" w:rsidP="00260807">
      <w:pPr>
        <w:rPr>
          <w:rFonts w:ascii="Times New Roman" w:hAnsi="Times New Roman"/>
          <w:i/>
          <w:sz w:val="18"/>
          <w:szCs w:val="18"/>
        </w:rPr>
      </w:pPr>
      <w:r w:rsidRPr="007839F0">
        <w:rPr>
          <w:rFonts w:ascii="Times New Roman" w:hAnsi="Times New Roman"/>
        </w:rPr>
        <w:t>---------------------------------------------------------------------------------------------------------------------</w:t>
      </w:r>
      <w:r w:rsidR="00260807"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260807"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60807" w:rsidRDefault="00260807" w:rsidP="00260807">
      <w:pPr>
        <w:rPr>
          <w:rFonts w:ascii="Times New Roman" w:hAnsi="Times New Roman"/>
          <w:i/>
          <w:sz w:val="18"/>
          <w:szCs w:val="18"/>
        </w:rPr>
      </w:pPr>
    </w:p>
    <w:p w:rsidR="007839F0" w:rsidRPr="007839F0" w:rsidRDefault="00260807" w:rsidP="00260807">
      <w:pPr>
        <w:rPr>
          <w:rFonts w:ascii="Times New Roman" w:hAnsi="Times New Roman"/>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w:t>
      </w:r>
      <w:r w:rsidR="007839F0" w:rsidRPr="007839F0">
        <w:rPr>
          <w:rFonts w:ascii="Times New Roman" w:hAnsi="Times New Roman"/>
          <w:i/>
          <w:sz w:val="16"/>
          <w:szCs w:val="16"/>
        </w:rPr>
        <w:t xml:space="preserve">.  </w:t>
      </w:r>
    </w:p>
    <w:p w:rsidR="007839F0" w:rsidRPr="00400E8C" w:rsidRDefault="007839F0" w:rsidP="00400E8C">
      <w:pPr>
        <w:pStyle w:val="Header"/>
        <w:rPr>
          <w:rFonts w:ascii="Verdana" w:hAnsi="Verdana"/>
          <w:color w:val="000000"/>
          <w:sz w:val="16"/>
          <w:szCs w:val="16"/>
        </w:rPr>
      </w:pPr>
      <w:r w:rsidRPr="00703BA7">
        <w:rPr>
          <w:i/>
          <w:sz w:val="16"/>
          <w:szCs w:val="16"/>
        </w:rPr>
        <w:t xml:space="preserve">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"http://www.e-ratecentral.com/images/icon-twitter.png"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"http://www.e-ratecentral.com/images/icon-twitter.png"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"http://www.e-ratecentral.com/images/icon-twitter.png"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"http://www.e-ratecentral.com/images/icon-twitter.png"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"http://www.e-ratecentral.com/images/icon-twitter.png"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"http://www.e-ratecentral.com/images/icon-twitter.png"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"http://www.e-ratecentral.com/images/icon-twitter.png"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"http://www.e-ratecentral.com/images/icon-twitter.png"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"http://www.e-ratecentral.com/images/icon-twitter.png"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"http://www.e-ratecentral.com/images/icon-twitter.png"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"http://www.e-ratecentral.com/images/icon-twitter.png"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"http://www.e-ratecentral.com/images/icon-twitter.png"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"http://www.e-ratecentral.com/images/icon-twitter.png"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"http://www.e-ratecentral.com/images/icon-twitter.png"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"http://www.e-ratecentral.com/images/icon-twitter.png"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"http://www.e-ratecentral.com/images/icon-twitter.png"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"http://www.e-ratecentral.com/images/icon-twitter.png"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"http://www.e-ratecentral.com/images/icon-twitter.png"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"http://www.e-ratecentral.com/images/icon-twitter.png"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"http://www.e-ratecentral.com/images/icon-twitter.png"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"http://www.e-ratecentral.com/images/icon-twitter.png"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w:instrText>
        </w:r>
        <w:r w:rsidR="00BB455C">
          <w:rPr>
            <w:rFonts w:ascii="Verdana" w:hAnsi="Verdana"/>
            <w:color w:val="0000FF"/>
            <w:sz w:val="16"/>
            <w:szCs w:val="16"/>
          </w:rPr>
          <w:instrText>INCLUDEPICTURE  "http://www.e-ratecentral.com/images/icon-twitter.png" \* MERGEFORMATINET</w:instrText>
        </w:r>
        <w:r w:rsidR="00BB455C">
          <w:rPr>
            <w:rFonts w:ascii="Verdana" w:hAnsi="Verdana"/>
            <w:color w:val="0000FF"/>
            <w:sz w:val="16"/>
            <w:szCs w:val="16"/>
          </w:rPr>
          <w:instrText xml:space="preserve"> </w:instrText>
        </w:r>
        <w:r w:rsidR="00BB455C">
          <w:rPr>
            <w:rFonts w:ascii="Verdana" w:hAnsi="Verdana"/>
            <w:color w:val="0000FF"/>
            <w:sz w:val="16"/>
            <w:szCs w:val="16"/>
          </w:rPr>
          <w:fldChar w:fldCharType="separate"/>
        </w:r>
        <w:r w:rsidR="00BB455C">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pt;height:18pt" o:button="t">
              <v:imagedata r:id="rId22" r:href="rId23"/>
            </v:shape>
          </w:pict>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"http://www.e-ratecentral.com/images/icon-facebook.png"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"http://www.e-ratecentral.com/images/icon-facebook.png"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"http://www.e-ratecentral.com/images/icon-facebook.png"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"http://www.e-ratecentral.com/images/icon-facebook.png"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"http://www.e-ratecentral.com/images/icon-facebook.png"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"http://www.e-ratecentral.com/images/icon-facebook.png"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"http://www.e-ratecentral.com/images/icon-facebook.png"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"http://www.e-ratecentral.com/images/icon-facebook.png"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"http://www.e-ratecentral.com/images/icon-facebook.png"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"http://www.e-ratecentral.com/images/icon-facebook.png"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"http://www.e-ratecentral.com/images/icon-facebook.png"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"http://www.e-ratecentral.com/images/icon-facebook.png"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"http://www.e-ratecentral.com/images/icon-facebook.png"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"http://www.e-ratecentral.com/images/icon-facebook.png"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"http://www.e-ratecentral.com/images/icon-facebook.png"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"http://www.e-ratecentral.com/images/icon-facebook.png"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"http://www.e-ratecentral.com/images/icon-facebook.png"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"http://www.e-ratecentral.com/images/icon-facebook.png"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"http://www.e-ratecentral.com/images/icon-facebook.png"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"http://www.e-ratecentral.com/images/icon-facebook.png"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"http://www.e-ratecentral.com/images/icon-facebook.png"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w:instrText>
        </w:r>
        <w:r w:rsidR="00BB455C">
          <w:rPr>
            <w:rFonts w:ascii="Verdana" w:hAnsi="Verdana"/>
            <w:color w:val="0000FF"/>
            <w:sz w:val="16"/>
            <w:szCs w:val="16"/>
          </w:rPr>
          <w:instrText>INCLUDEPICTURE  "http://www.e-ratecentral.com/images/icon-facebook.png" \* MERGEFORMATINET</w:instrText>
        </w:r>
        <w:r w:rsidR="00BB455C">
          <w:rPr>
            <w:rFonts w:ascii="Verdana" w:hAnsi="Verdana"/>
            <w:color w:val="0000FF"/>
            <w:sz w:val="16"/>
            <w:szCs w:val="16"/>
          </w:rPr>
          <w:instrText xml:space="preserve"> </w:instrText>
        </w:r>
        <w:r w:rsidR="00BB455C">
          <w:rPr>
            <w:rFonts w:ascii="Verdana" w:hAnsi="Verdana"/>
            <w:color w:val="0000FF"/>
            <w:sz w:val="16"/>
            <w:szCs w:val="16"/>
          </w:rPr>
          <w:fldChar w:fldCharType="separate"/>
        </w:r>
        <w:r w:rsidR="00BB455C">
          <w:rPr>
            <w:rFonts w:ascii="Verdana" w:hAnsi="Verdana"/>
            <w:color w:val="0000FF"/>
            <w:sz w:val="16"/>
            <w:szCs w:val="16"/>
          </w:rPr>
          <w:pict>
            <v:shape id="_x0000_i1026" type="#_x0000_t75" alt="E-Rate Central on Facebook" style="width:18pt;height:18pt" o:button="t">
              <v:imagedata r:id="rId25" r:href="rId26"/>
            </v:shape>
          </w:pict>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"http://www.e-ratecentral.com/images/icon-linkedin.png"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"http://www.e-ratecentral.com/images/icon-linkedin.png"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"http://www.e-ratecentral.com/images/icon-linkedin.png"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"http://www.e-ratecentral.com/images/icon-linkedin.png"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"http://www.e-ratecentral.com/images/icon-linkedin.png"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"http://www.e-ratecentral.com/images/icon-linkedin.png"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"http://www.e-ratecentral.com/images/icon-linkedin.png"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"http://www.e-ratecentral.com/images/icon-linkedin.png"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"http://www.e-ratecentral.com/images/icon-linkedin.png"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"http://www.e-ratecentral.com/images/icon-linkedin.png"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"http://www.e-ratecentral.com/images/icon-linkedin.png"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"http://www.e-ratecentral.com/images/icon-linkedin.png"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"http://www.e-ratecentral.com/images/icon-linkedin.png"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"http://www.e-ratecentral.com/images/icon-linkedin.png"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"http://www.e-ratecentral.com/images/icon-linkedin.png"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"http://www.e-ratecentral.com/images/icon-linkedin.png"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"http://www.e-ratecentral.com/images/icon-linkedin.png"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"http://www.e-ratecentral.com/images/icon-linkedin.png"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"http://www.e-ratecentral.com/images/icon-linkedin.png"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"http://www.e-ratecentral.com/images/icon-linkedin.png"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"http://www.e-ratecentral.com/images/icon-linkedin.png"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w:instrText>
        </w:r>
        <w:r w:rsidR="00BB455C">
          <w:rPr>
            <w:rFonts w:ascii="Verdana" w:hAnsi="Verdana"/>
            <w:color w:val="0000FF"/>
            <w:sz w:val="16"/>
            <w:szCs w:val="16"/>
          </w:rPr>
          <w:instrText>INCLUDEPICTURE  "http://www.e-ratecentral.com/images/icon-linkedin.png" \* MERGEFORMATINET</w:instrText>
        </w:r>
        <w:r w:rsidR="00BB455C">
          <w:rPr>
            <w:rFonts w:ascii="Verdana" w:hAnsi="Verdana"/>
            <w:color w:val="0000FF"/>
            <w:sz w:val="16"/>
            <w:szCs w:val="16"/>
          </w:rPr>
          <w:instrText xml:space="preserve"> </w:instrText>
        </w:r>
        <w:r w:rsidR="00BB455C">
          <w:rPr>
            <w:rFonts w:ascii="Verdana" w:hAnsi="Verdana"/>
            <w:color w:val="0000FF"/>
            <w:sz w:val="16"/>
            <w:szCs w:val="16"/>
          </w:rPr>
          <w:fldChar w:fldCharType="separate"/>
        </w:r>
        <w:r w:rsidR="00BB455C">
          <w:rPr>
            <w:rFonts w:ascii="Verdana" w:hAnsi="Verdana"/>
            <w:color w:val="0000FF"/>
            <w:sz w:val="16"/>
            <w:szCs w:val="16"/>
          </w:rPr>
          <w:pict>
            <v:shape id="_x0000_i1027" type="#_x0000_t75" alt="E-Rate Central on LinkedIn" style="width:18pt;height:18pt" o:button="t">
              <v:imagedata r:id="rId28" r:href="rId29"/>
            </v:shape>
          </w:pict>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7839F0" w:rsidRPr="00400E8C" w:rsidSect="0064391A">
      <w:headerReference w:type="default" r:id="rId30"/>
      <w:footerReference w:type="default" r:id="rId31"/>
      <w:headerReference w:type="first" r:id="rId32"/>
      <w:footerReference w:type="first" r:id="rId33"/>
      <w:pgSz w:w="12240" w:h="15840"/>
      <w:pgMar w:top="1440" w:right="1440" w:bottom="135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91C" w:rsidRDefault="0017591C" w:rsidP="0017591C">
      <w:r>
        <w:separator/>
      </w:r>
    </w:p>
  </w:endnote>
  <w:endnote w:type="continuationSeparator" w:id="0">
    <w:p w:rsidR="0017591C" w:rsidRDefault="0017591C" w:rsidP="0017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40AEB" w:rsidP="00240AEB">
    <w:pPr>
      <w:pStyle w:val="Footer"/>
      <w:rPr>
        <w:rFonts w:ascii="Times New Roman" w:hAnsi="Times New Roman"/>
        <w:sz w:val="20"/>
        <w:szCs w:val="20"/>
      </w:rPr>
    </w:pPr>
    <w:r w:rsidRPr="00240AEB">
      <w:rPr>
        <w:rFonts w:ascii="Times New Roman" w:hAnsi="Times New Roman"/>
        <w:color w:val="808080"/>
        <w:sz w:val="20"/>
        <w:szCs w:val="20"/>
      </w:rPr>
      <w:t>© 2018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of  </w:t>
    </w:r>
    <w:r w:rsidR="00D616E4">
      <w:rPr>
        <w:rStyle w:val="PageNumber"/>
        <w:rFonts w:ascii="Times New Roman" w:hAnsi="Times New Roman"/>
        <w:color w:val="808080"/>
        <w:sz w:val="20"/>
        <w:szCs w:val="20"/>
      </w:rPr>
      <w:t>4</w:t>
    </w:r>
  </w:p>
  <w:p w:rsidR="0017591C" w:rsidRPr="00240AEB" w:rsidRDefault="0017591C"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40AEB" w:rsidP="00240AEB">
    <w:pPr>
      <w:pStyle w:val="Footer"/>
      <w:rPr>
        <w:rFonts w:ascii="Times New Roman" w:hAnsi="Times New Roman"/>
        <w:sz w:val="20"/>
        <w:szCs w:val="20"/>
      </w:rPr>
    </w:pPr>
    <w:r w:rsidRPr="00240AEB">
      <w:rPr>
        <w:rFonts w:ascii="Times New Roman" w:hAnsi="Times New Roman"/>
        <w:color w:val="808080"/>
        <w:sz w:val="20"/>
        <w:szCs w:val="20"/>
      </w:rPr>
      <w:t>© 2018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of  </w:t>
    </w:r>
    <w:r w:rsidR="00D616E4">
      <w:rPr>
        <w:rStyle w:val="PageNumber"/>
        <w:rFonts w:ascii="Times New Roman" w:hAnsi="Times New Roman"/>
        <w:color w:val="808080"/>
        <w:sz w:val="20"/>
        <w:szCs w:val="20"/>
      </w:rPr>
      <w:t>4</w:t>
    </w:r>
  </w:p>
  <w:p w:rsidR="0017591C" w:rsidRDefault="0017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91C" w:rsidRDefault="0017591C" w:rsidP="0017591C">
      <w:r>
        <w:separator/>
      </w:r>
    </w:p>
  </w:footnote>
  <w:footnote w:type="continuationSeparator" w:id="0">
    <w:p w:rsidR="0017591C" w:rsidRDefault="0017591C" w:rsidP="0017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17591C" w:rsidP="0017591C"/>
  <w:p w:rsidR="0017591C" w:rsidRDefault="0017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AF1A96">
      <w:trPr>
        <w:trHeight w:val="336"/>
      </w:trPr>
      <w:tc>
        <w:tcPr>
          <w:tcW w:w="5775" w:type="dxa"/>
          <w:vMerge w:val="restart"/>
          <w:shd w:val="clear" w:color="auto" w:fill="auto"/>
          <w:noWrap/>
          <w:vAlign w:val="center"/>
        </w:tcPr>
        <w:p w:rsidR="00240AEB" w:rsidRPr="00240AEB" w:rsidRDefault="00240AEB"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40AEB"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sidR="00260807">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AF1A96">
      <w:trPr>
        <w:trHeight w:val="356"/>
      </w:trPr>
      <w:tc>
        <w:tcPr>
          <w:tcW w:w="5775" w:type="dxa"/>
          <w:vMerge/>
          <w:shd w:val="clear" w:color="auto" w:fill="auto"/>
          <w:vAlign w:val="center"/>
        </w:tcPr>
        <w:p w:rsidR="00240AEB" w:rsidRPr="00240AEB" w:rsidRDefault="00240AEB" w:rsidP="00240AEB">
          <w:pPr>
            <w:rPr>
              <w:rFonts w:ascii="Times New Roman" w:hAnsi="Times New Roman"/>
              <w:color w:val="003366"/>
              <w:sz w:val="44"/>
              <w:szCs w:val="44"/>
            </w:rPr>
          </w:pPr>
        </w:p>
      </w:tc>
      <w:tc>
        <w:tcPr>
          <w:tcW w:w="3690" w:type="dxa"/>
          <w:shd w:val="clear" w:color="auto" w:fill="auto"/>
          <w:noWrap/>
        </w:tcPr>
        <w:p w:rsidR="00240AEB" w:rsidRPr="00240AEB" w:rsidRDefault="00240AEB"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sidR="00396D7C">
            <w:rPr>
              <w:rFonts w:ascii="Times New Roman" w:hAnsi="Times New Roman"/>
              <w:b/>
              <w:color w:val="003366"/>
              <w:sz w:val="20"/>
              <w:szCs w:val="20"/>
            </w:rPr>
            <w:t>12, No. 51</w:t>
          </w:r>
          <w:r w:rsidRPr="00240AEB">
            <w:rPr>
              <w:rFonts w:ascii="Times New Roman" w:hAnsi="Times New Roman"/>
              <w:b/>
              <w:color w:val="003366"/>
              <w:sz w:val="20"/>
              <w:szCs w:val="20"/>
            </w:rPr>
            <w:t xml:space="preserve">    </w:t>
          </w:r>
          <w:r w:rsidR="00396D7C">
            <w:rPr>
              <w:rFonts w:ascii="Times New Roman" w:hAnsi="Times New Roman"/>
              <w:b/>
              <w:color w:val="003366"/>
              <w:sz w:val="20"/>
              <w:szCs w:val="20"/>
            </w:rPr>
            <w:t>December 17</w:t>
          </w:r>
          <w:r w:rsidR="00F53A8D">
            <w:rPr>
              <w:rFonts w:ascii="Times New Roman" w:hAnsi="Times New Roman"/>
              <w:b/>
              <w:color w:val="003366"/>
              <w:sz w:val="20"/>
              <w:szCs w:val="20"/>
            </w:rPr>
            <w:t>,</w:t>
          </w:r>
          <w:r w:rsidRPr="00240AEB">
            <w:rPr>
              <w:rFonts w:ascii="Times New Roman" w:hAnsi="Times New Roman"/>
              <w:b/>
              <w:color w:val="003366"/>
              <w:sz w:val="20"/>
              <w:szCs w:val="20"/>
            </w:rPr>
            <w:t xml:space="preserve"> 2018</w:t>
          </w:r>
        </w:p>
      </w:tc>
    </w:tr>
  </w:tbl>
  <w:p w:rsidR="0017591C" w:rsidRDefault="0017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49"/>
    <w:multiLevelType w:val="hybridMultilevel"/>
    <w:tmpl w:val="F556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4894"/>
    <w:multiLevelType w:val="hybridMultilevel"/>
    <w:tmpl w:val="163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0454"/>
    <w:multiLevelType w:val="hybridMultilevel"/>
    <w:tmpl w:val="5B24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52D40"/>
    <w:multiLevelType w:val="multilevel"/>
    <w:tmpl w:val="5504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3104C"/>
    <w:multiLevelType w:val="hybridMultilevel"/>
    <w:tmpl w:val="DE3C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893925"/>
    <w:multiLevelType w:val="hybridMultilevel"/>
    <w:tmpl w:val="F2AA0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1BF4B24"/>
    <w:multiLevelType w:val="hybridMultilevel"/>
    <w:tmpl w:val="60D2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222F0"/>
    <w:multiLevelType w:val="multilevel"/>
    <w:tmpl w:val="10B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60D1F"/>
    <w:multiLevelType w:val="hybridMultilevel"/>
    <w:tmpl w:val="289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640BA"/>
    <w:multiLevelType w:val="hybridMultilevel"/>
    <w:tmpl w:val="7FFC5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710F0"/>
    <w:multiLevelType w:val="hybridMultilevel"/>
    <w:tmpl w:val="D2F0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A0590D"/>
    <w:multiLevelType w:val="hybridMultilevel"/>
    <w:tmpl w:val="4BF8C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73568"/>
    <w:multiLevelType w:val="hybridMultilevel"/>
    <w:tmpl w:val="411C5C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64C58CF"/>
    <w:multiLevelType w:val="hybridMultilevel"/>
    <w:tmpl w:val="681C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F6605"/>
    <w:multiLevelType w:val="hybridMultilevel"/>
    <w:tmpl w:val="3C16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86293"/>
    <w:multiLevelType w:val="hybridMultilevel"/>
    <w:tmpl w:val="B460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50D5A"/>
    <w:multiLevelType w:val="hybridMultilevel"/>
    <w:tmpl w:val="C47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0277B"/>
    <w:multiLevelType w:val="hybridMultilevel"/>
    <w:tmpl w:val="B7B8A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80ECD"/>
    <w:multiLevelType w:val="hybridMultilevel"/>
    <w:tmpl w:val="8BB07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74246"/>
    <w:multiLevelType w:val="hybridMultilevel"/>
    <w:tmpl w:val="C8E4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B624F"/>
    <w:multiLevelType w:val="hybridMultilevel"/>
    <w:tmpl w:val="95C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9337A"/>
    <w:multiLevelType w:val="hybridMultilevel"/>
    <w:tmpl w:val="2DA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7"/>
  </w:num>
  <w:num w:numId="4">
    <w:abstractNumId w:val="20"/>
  </w:num>
  <w:num w:numId="5">
    <w:abstractNumId w:val="6"/>
  </w:num>
  <w:num w:numId="6">
    <w:abstractNumId w:val="2"/>
  </w:num>
  <w:num w:numId="7">
    <w:abstractNumId w:val="5"/>
  </w:num>
  <w:num w:numId="8">
    <w:abstractNumId w:val="10"/>
  </w:num>
  <w:num w:numId="9">
    <w:abstractNumId w:val="19"/>
  </w:num>
  <w:num w:numId="10">
    <w:abstractNumId w:val="8"/>
  </w:num>
  <w:num w:numId="11">
    <w:abstractNumId w:val="1"/>
  </w:num>
  <w:num w:numId="12">
    <w:abstractNumId w:val="21"/>
  </w:num>
  <w:num w:numId="13">
    <w:abstractNumId w:val="13"/>
  </w:num>
  <w:num w:numId="14">
    <w:abstractNumId w:val="14"/>
  </w:num>
  <w:num w:numId="15">
    <w:abstractNumId w:val="4"/>
  </w:num>
  <w:num w:numId="16">
    <w:abstractNumId w:val="3"/>
  </w:num>
  <w:num w:numId="17">
    <w:abstractNumId w:val="9"/>
  </w:num>
  <w:num w:numId="18">
    <w:abstractNumId w:val="22"/>
  </w:num>
  <w:num w:numId="19">
    <w:abstractNumId w:val="12"/>
  </w:num>
  <w:num w:numId="20">
    <w:abstractNumId w:val="7"/>
  </w:num>
  <w:num w:numId="21">
    <w:abstractNumId w:val="18"/>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1C"/>
    <w:rsid w:val="00003287"/>
    <w:rsid w:val="00003592"/>
    <w:rsid w:val="0004501E"/>
    <w:rsid w:val="00051F84"/>
    <w:rsid w:val="00062F4D"/>
    <w:rsid w:val="000748CC"/>
    <w:rsid w:val="00096F29"/>
    <w:rsid w:val="000A692D"/>
    <w:rsid w:val="000B431C"/>
    <w:rsid w:val="000C05E4"/>
    <w:rsid w:val="000D0A72"/>
    <w:rsid w:val="000F119F"/>
    <w:rsid w:val="000F6461"/>
    <w:rsid w:val="0011181E"/>
    <w:rsid w:val="00133E5E"/>
    <w:rsid w:val="00160250"/>
    <w:rsid w:val="0017591C"/>
    <w:rsid w:val="00197B10"/>
    <w:rsid w:val="001C7AFE"/>
    <w:rsid w:val="001D0BC9"/>
    <w:rsid w:val="001D3598"/>
    <w:rsid w:val="001D553A"/>
    <w:rsid w:val="001F1891"/>
    <w:rsid w:val="001F7198"/>
    <w:rsid w:val="00240AEB"/>
    <w:rsid w:val="00246E8D"/>
    <w:rsid w:val="00247840"/>
    <w:rsid w:val="00260807"/>
    <w:rsid w:val="002651FE"/>
    <w:rsid w:val="00281D43"/>
    <w:rsid w:val="00293162"/>
    <w:rsid w:val="002A531E"/>
    <w:rsid w:val="002B2996"/>
    <w:rsid w:val="002C3C22"/>
    <w:rsid w:val="002D0F4A"/>
    <w:rsid w:val="00307DFF"/>
    <w:rsid w:val="00316AF6"/>
    <w:rsid w:val="0032385C"/>
    <w:rsid w:val="00334F9C"/>
    <w:rsid w:val="00347B68"/>
    <w:rsid w:val="003547BE"/>
    <w:rsid w:val="00396D7C"/>
    <w:rsid w:val="003D16A3"/>
    <w:rsid w:val="003E1E38"/>
    <w:rsid w:val="003E5C1F"/>
    <w:rsid w:val="003E7122"/>
    <w:rsid w:val="00400E8C"/>
    <w:rsid w:val="00413AE1"/>
    <w:rsid w:val="00417B7C"/>
    <w:rsid w:val="0042066D"/>
    <w:rsid w:val="00456363"/>
    <w:rsid w:val="00470A31"/>
    <w:rsid w:val="00484DC7"/>
    <w:rsid w:val="004A535D"/>
    <w:rsid w:val="004F37FA"/>
    <w:rsid w:val="004F65AD"/>
    <w:rsid w:val="00502C21"/>
    <w:rsid w:val="00504700"/>
    <w:rsid w:val="00510CBF"/>
    <w:rsid w:val="005307B1"/>
    <w:rsid w:val="00554DFE"/>
    <w:rsid w:val="005621FD"/>
    <w:rsid w:val="00570857"/>
    <w:rsid w:val="00575901"/>
    <w:rsid w:val="00586248"/>
    <w:rsid w:val="005A52C1"/>
    <w:rsid w:val="005B3ACC"/>
    <w:rsid w:val="005B496E"/>
    <w:rsid w:val="005B745F"/>
    <w:rsid w:val="005B79A2"/>
    <w:rsid w:val="005C5A9C"/>
    <w:rsid w:val="00612B50"/>
    <w:rsid w:val="00626F90"/>
    <w:rsid w:val="00633B1C"/>
    <w:rsid w:val="0064391A"/>
    <w:rsid w:val="00674F99"/>
    <w:rsid w:val="00680181"/>
    <w:rsid w:val="00684076"/>
    <w:rsid w:val="006A19B1"/>
    <w:rsid w:val="006E0E33"/>
    <w:rsid w:val="0070746F"/>
    <w:rsid w:val="007337C0"/>
    <w:rsid w:val="00746FC8"/>
    <w:rsid w:val="007839F0"/>
    <w:rsid w:val="007A7898"/>
    <w:rsid w:val="007E7047"/>
    <w:rsid w:val="007E7A88"/>
    <w:rsid w:val="007F255F"/>
    <w:rsid w:val="00870B89"/>
    <w:rsid w:val="0087456E"/>
    <w:rsid w:val="00881142"/>
    <w:rsid w:val="0088151B"/>
    <w:rsid w:val="008A2E7A"/>
    <w:rsid w:val="008B6463"/>
    <w:rsid w:val="008B72B5"/>
    <w:rsid w:val="008C6DCE"/>
    <w:rsid w:val="008D394D"/>
    <w:rsid w:val="008E18C7"/>
    <w:rsid w:val="00922E03"/>
    <w:rsid w:val="009365AC"/>
    <w:rsid w:val="009932A8"/>
    <w:rsid w:val="009C3792"/>
    <w:rsid w:val="009D05CC"/>
    <w:rsid w:val="009F0634"/>
    <w:rsid w:val="009F76AA"/>
    <w:rsid w:val="00A86659"/>
    <w:rsid w:val="00A9032A"/>
    <w:rsid w:val="00AA7E1B"/>
    <w:rsid w:val="00AB18FB"/>
    <w:rsid w:val="00AC5A86"/>
    <w:rsid w:val="00AE5A9C"/>
    <w:rsid w:val="00B03576"/>
    <w:rsid w:val="00B106F9"/>
    <w:rsid w:val="00B237D6"/>
    <w:rsid w:val="00B42888"/>
    <w:rsid w:val="00B439C4"/>
    <w:rsid w:val="00B50549"/>
    <w:rsid w:val="00B97CD7"/>
    <w:rsid w:val="00BA10C2"/>
    <w:rsid w:val="00BA1B06"/>
    <w:rsid w:val="00BB455C"/>
    <w:rsid w:val="00BC20CE"/>
    <w:rsid w:val="00BC75E9"/>
    <w:rsid w:val="00BC791B"/>
    <w:rsid w:val="00BD4ECB"/>
    <w:rsid w:val="00BF2D9D"/>
    <w:rsid w:val="00C05E4B"/>
    <w:rsid w:val="00C11E1F"/>
    <w:rsid w:val="00C17F80"/>
    <w:rsid w:val="00C3543C"/>
    <w:rsid w:val="00C36A15"/>
    <w:rsid w:val="00C54579"/>
    <w:rsid w:val="00C5556C"/>
    <w:rsid w:val="00C62A1D"/>
    <w:rsid w:val="00C805ED"/>
    <w:rsid w:val="00C81154"/>
    <w:rsid w:val="00C97B16"/>
    <w:rsid w:val="00CA5862"/>
    <w:rsid w:val="00CB44B8"/>
    <w:rsid w:val="00CC080C"/>
    <w:rsid w:val="00CC3DEB"/>
    <w:rsid w:val="00CD1795"/>
    <w:rsid w:val="00CE736F"/>
    <w:rsid w:val="00D17347"/>
    <w:rsid w:val="00D30AAA"/>
    <w:rsid w:val="00D616E4"/>
    <w:rsid w:val="00D72A28"/>
    <w:rsid w:val="00D85DC6"/>
    <w:rsid w:val="00DA4305"/>
    <w:rsid w:val="00DF12B3"/>
    <w:rsid w:val="00DF4005"/>
    <w:rsid w:val="00E01C13"/>
    <w:rsid w:val="00E2320F"/>
    <w:rsid w:val="00E32923"/>
    <w:rsid w:val="00E57E77"/>
    <w:rsid w:val="00EA6E84"/>
    <w:rsid w:val="00F01881"/>
    <w:rsid w:val="00F0763B"/>
    <w:rsid w:val="00F16981"/>
    <w:rsid w:val="00F53A8D"/>
    <w:rsid w:val="00F569DF"/>
    <w:rsid w:val="00F87A03"/>
    <w:rsid w:val="00FB6A2B"/>
    <w:rsid w:val="00FC3FC9"/>
    <w:rsid w:val="00FC66A8"/>
    <w:rsid w:val="00FE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7709409"/>
  <w15:chartTrackingRefBased/>
  <w15:docId w15:val="{CB5873F8-D61A-4B1E-BCB1-42DF3F2D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9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7839F0"/>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91C"/>
    <w:rPr>
      <w:color w:val="0000FF"/>
      <w:u w:val="single"/>
    </w:rPr>
  </w:style>
  <w:style w:type="paragraph" w:styleId="ListParagraph">
    <w:name w:val="List Paragraph"/>
    <w:basedOn w:val="Normal"/>
    <w:uiPriority w:val="34"/>
    <w:qFormat/>
    <w:rsid w:val="0017591C"/>
    <w:pPr>
      <w:ind w:left="720"/>
      <w:contextualSpacing/>
    </w:pPr>
  </w:style>
  <w:style w:type="paragraph" w:styleId="Header">
    <w:name w:val="header"/>
    <w:basedOn w:val="Normal"/>
    <w:link w:val="HeaderChar"/>
    <w:unhideWhenUsed/>
    <w:rsid w:val="0017591C"/>
    <w:pPr>
      <w:tabs>
        <w:tab w:val="center" w:pos="4680"/>
        <w:tab w:val="right" w:pos="9360"/>
      </w:tabs>
    </w:pPr>
  </w:style>
  <w:style w:type="character" w:customStyle="1" w:styleId="HeaderChar">
    <w:name w:val="Header Char"/>
    <w:basedOn w:val="DefaultParagraphFont"/>
    <w:link w:val="Header"/>
    <w:rsid w:val="001759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17591C"/>
    <w:pPr>
      <w:tabs>
        <w:tab w:val="center" w:pos="4680"/>
        <w:tab w:val="right" w:pos="9360"/>
      </w:tabs>
    </w:pPr>
  </w:style>
  <w:style w:type="character" w:customStyle="1" w:styleId="FooterChar">
    <w:name w:val="Footer Char"/>
    <w:basedOn w:val="DefaultParagraphFont"/>
    <w:link w:val="Footer"/>
    <w:uiPriority w:val="99"/>
    <w:rsid w:val="0017591C"/>
    <w:rPr>
      <w:rFonts w:ascii="Calibri" w:eastAsia="Times New Roman" w:hAnsi="Calibri" w:cs="Times New Roman"/>
      <w:sz w:val="24"/>
      <w:szCs w:val="24"/>
      <w:lang w:bidi="en-US"/>
    </w:rPr>
  </w:style>
  <w:style w:type="character" w:styleId="PageNumber">
    <w:name w:val="page number"/>
    <w:basedOn w:val="DefaultParagraphFont"/>
    <w:rsid w:val="00240AEB"/>
  </w:style>
  <w:style w:type="character" w:customStyle="1" w:styleId="Heading6Char">
    <w:name w:val="Heading 6 Char"/>
    <w:basedOn w:val="DefaultParagraphFont"/>
    <w:link w:val="Heading6"/>
    <w:rsid w:val="007839F0"/>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7E7047"/>
    <w:pPr>
      <w:spacing w:after="200"/>
    </w:pPr>
  </w:style>
  <w:style w:type="character" w:customStyle="1" w:styleId="FootnoteTextChar">
    <w:name w:val="Footnote Text Char"/>
    <w:basedOn w:val="DefaultParagraphFont"/>
    <w:uiPriority w:val="99"/>
    <w:semiHidden/>
    <w:rsid w:val="007E7047"/>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7E7047"/>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7E7047"/>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tecentral.com/Resources/Newsletters/News-of-the-Week/ArticleID/1780/December-10-2018" TargetMode="External"/><Relationship Id="rId13" Type="http://schemas.openxmlformats.org/officeDocument/2006/relationships/hyperlink" Target="https://docs.fcc.gov/public/attachments/DA-18-1249A1.pdf" TargetMode="External"/><Relationship Id="rId18" Type="http://schemas.openxmlformats.org/officeDocument/2006/relationships/hyperlink" Target="https://docs.fcc.gov/public/attachments/DA-18-1099A1.pdf" TargetMode="External"/><Relationship Id="rId26" Type="http://schemas.openxmlformats.org/officeDocument/2006/relationships/image" Target="http://www.e-ratecentral.com/images/icon-facebook.png" TargetMode="External"/><Relationship Id="rId3" Type="http://schemas.openxmlformats.org/officeDocument/2006/relationships/styles" Target="styles.xml"/><Relationship Id="rId21" Type="http://schemas.openxmlformats.org/officeDocument/2006/relationships/hyperlink" Target="https://twitter.com/ERateCentra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fsapi.fcc.gov/file/1213017809279/Letter%20to%20FCC%20re%20gift%20rule%2012.13.18%20FINAL.pdf" TargetMode="External"/><Relationship Id="rId17" Type="http://schemas.openxmlformats.org/officeDocument/2006/relationships/hyperlink" Target="https://prodnet.www.neca.org/publicationsdocs/wwpdf/hr5515.pdf"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ratecentral.com/Resources/Newsletters/News-of-the-Week/ArticleID/1619/April-2-2018" TargetMode="External"/><Relationship Id="rId20" Type="http://schemas.openxmlformats.org/officeDocument/2006/relationships/hyperlink" Target="https://e-ratecentral.com/Portals/0/DocFiles/files/sld-news-briefs/867.pdf" TargetMode="External"/><Relationship Id="rId29" Type="http://schemas.openxmlformats.org/officeDocument/2006/relationships/image" Target="http://www.e-ratecentral.com/images/icon-linkedin.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c.org/sl/applicants/step01/gift-rules.aspx" TargetMode="External"/><Relationship Id="rId24" Type="http://schemas.openxmlformats.org/officeDocument/2006/relationships/hyperlink" Target="https://www.facebook.com/eratecentra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cs.fcc.gov/public/attachments/FCC-18-42A1.pdf" TargetMode="External"/><Relationship Id="rId23" Type="http://schemas.openxmlformats.org/officeDocument/2006/relationships/image" Target="http://www.e-ratecentral.com/images/icon-twitter.png" TargetMode="External"/><Relationship Id="rId28" Type="http://schemas.openxmlformats.org/officeDocument/2006/relationships/image" Target="media/image4.png"/><Relationship Id="rId10" Type="http://schemas.openxmlformats.org/officeDocument/2006/relationships/hyperlink" Target="https://e-ratecentral.com/Resources/Newsletters/News-of-the-Week/ArticleID/1780/December-10-2018" TargetMode="External"/><Relationship Id="rId19" Type="http://schemas.openxmlformats.org/officeDocument/2006/relationships/hyperlink" Target="https://www.fcc.gov/ecfs/search/filings?proceedings_name=18-89&amp;sort=date_disseminated,DESC"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cs.fcc.gov/public/attachments/DOC-351633A1.pdf" TargetMode="External"/><Relationship Id="rId22" Type="http://schemas.openxmlformats.org/officeDocument/2006/relationships/image" Target="media/image2.png"/><Relationship Id="rId27" Type="http://schemas.openxmlformats.org/officeDocument/2006/relationships/hyperlink" Target="https://www.linkedin.com/company/e-rate-central"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837EF-31AF-4744-8703-63A15836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4207</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Himsworth</dc:creator>
  <cp:keywords/>
  <dc:description/>
  <cp:lastModifiedBy>Winston E. Himsworth</cp:lastModifiedBy>
  <cp:revision>4</cp:revision>
  <cp:lastPrinted>2018-10-15T16:04:00Z</cp:lastPrinted>
  <dcterms:created xsi:type="dcterms:W3CDTF">2018-12-15T19:16:00Z</dcterms:created>
  <dcterms:modified xsi:type="dcterms:W3CDTF">2018-12-17T00:35:00Z</dcterms:modified>
</cp:coreProperties>
</file>