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C01085" w:rsidRPr="00C01085" w:rsidRDefault="00C01085" w:rsidP="00C01085">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C01085">
        <w:rPr>
          <w:rFonts w:ascii="Times New Roman" w:hAnsi="Times New Roman"/>
        </w:rPr>
        <w:t>Funding Status – FY 2019 and FY 2018</w:t>
      </w:r>
    </w:p>
    <w:p w:rsidR="00C01085" w:rsidRPr="00C01085" w:rsidRDefault="00C01085" w:rsidP="00C01085">
      <w:pPr>
        <w:numPr>
          <w:ilvl w:val="0"/>
          <w:numId w:val="1"/>
        </w:numPr>
        <w:spacing w:before="120"/>
        <w:jc w:val="left"/>
        <w:outlineLvl w:val="0"/>
        <w:rPr>
          <w:rFonts w:ascii="Times New Roman" w:hAnsi="Times New Roman"/>
        </w:rPr>
      </w:pPr>
      <w:r w:rsidRPr="00C01085">
        <w:rPr>
          <w:rFonts w:ascii="Times New Roman" w:hAnsi="Times New Roman"/>
        </w:rPr>
        <w:t>Update on the Solix-to-Maximus Contractor Transition</w:t>
      </w:r>
    </w:p>
    <w:p w:rsidR="00C01085" w:rsidRPr="00C01085" w:rsidRDefault="00C01085" w:rsidP="00C01085">
      <w:pPr>
        <w:numPr>
          <w:ilvl w:val="0"/>
          <w:numId w:val="1"/>
        </w:numPr>
        <w:spacing w:before="120"/>
        <w:jc w:val="left"/>
        <w:outlineLvl w:val="0"/>
        <w:rPr>
          <w:rFonts w:ascii="Times New Roman" w:hAnsi="Times New Roman"/>
        </w:rPr>
      </w:pPr>
      <w:r w:rsidRPr="00C01085">
        <w:rPr>
          <w:rFonts w:ascii="Times New Roman" w:hAnsi="Times New Roman"/>
        </w:rPr>
        <w:t xml:space="preserve">FCC Relief on Special Construction Cost Amortization </w:t>
      </w:r>
    </w:p>
    <w:p w:rsidR="00C01085" w:rsidRPr="00C01085" w:rsidRDefault="00C01085" w:rsidP="00C01085">
      <w:pPr>
        <w:numPr>
          <w:ilvl w:val="0"/>
          <w:numId w:val="1"/>
        </w:numPr>
        <w:spacing w:before="120"/>
        <w:jc w:val="left"/>
        <w:outlineLvl w:val="0"/>
        <w:rPr>
          <w:rFonts w:ascii="Times New Roman" w:hAnsi="Times New Roman"/>
        </w:rPr>
      </w:pPr>
      <w:r w:rsidRPr="00C01085">
        <w:rPr>
          <w:rFonts w:ascii="Times New Roman" w:hAnsi="Times New Roman"/>
        </w:rPr>
        <w:t>E-Rate</w:t>
      </w:r>
      <w:r w:rsidRPr="00C01085">
        <w:rPr>
          <w:rFonts w:ascii="Times New Roman" w:hAnsi="Times New Roman"/>
          <w:i/>
        </w:rPr>
        <w:t xml:space="preserve"> </w:t>
      </w:r>
      <w:r w:rsidRPr="00C01085">
        <w:rPr>
          <w:rFonts w:ascii="Times New Roman" w:hAnsi="Times New Roman"/>
        </w:rPr>
        <w:t>Updates and Reminders</w:t>
      </w:r>
    </w:p>
    <w:p w:rsidR="00C01085" w:rsidRPr="00C01085" w:rsidRDefault="00C01085" w:rsidP="00C01085">
      <w:pPr>
        <w:numPr>
          <w:ilvl w:val="1"/>
          <w:numId w:val="1"/>
        </w:numPr>
        <w:spacing w:before="20"/>
        <w:ind w:left="810"/>
        <w:contextualSpacing/>
        <w:jc w:val="left"/>
        <w:outlineLvl w:val="0"/>
        <w:rPr>
          <w:rFonts w:ascii="Times New Roman" w:hAnsi="Times New Roman"/>
        </w:rPr>
      </w:pPr>
      <w:r w:rsidRPr="00C01085">
        <w:rPr>
          <w:rFonts w:ascii="Times New Roman" w:hAnsi="Times New Roman"/>
        </w:rPr>
        <w:t>Upcoming E-Rate Dates</w:t>
      </w:r>
    </w:p>
    <w:p w:rsidR="00C01085" w:rsidRPr="00C01085" w:rsidRDefault="00C01085" w:rsidP="00C01085">
      <w:pPr>
        <w:numPr>
          <w:ilvl w:val="1"/>
          <w:numId w:val="1"/>
        </w:numPr>
        <w:spacing w:before="20"/>
        <w:ind w:left="810"/>
        <w:contextualSpacing/>
        <w:jc w:val="left"/>
        <w:outlineLvl w:val="0"/>
        <w:rPr>
          <w:rFonts w:ascii="Times New Roman" w:hAnsi="Times New Roman"/>
        </w:rPr>
      </w:pPr>
      <w:r w:rsidRPr="00C01085">
        <w:rPr>
          <w:rFonts w:ascii="Times New Roman" w:hAnsi="Times New Roman"/>
        </w:rPr>
        <w:t xml:space="preserve">Fiber Cables and the Polar Vortex      </w:t>
      </w:r>
    </w:p>
    <w:p w:rsidR="00C01085" w:rsidRPr="00C01085" w:rsidRDefault="00C01085" w:rsidP="00C01085">
      <w:pPr>
        <w:numPr>
          <w:ilvl w:val="1"/>
          <w:numId w:val="1"/>
        </w:numPr>
        <w:spacing w:before="20"/>
        <w:ind w:left="810"/>
        <w:contextualSpacing/>
        <w:jc w:val="left"/>
        <w:outlineLvl w:val="0"/>
        <w:rPr>
          <w:rFonts w:ascii="Times New Roman" w:hAnsi="Times New Roman"/>
        </w:rPr>
      </w:pPr>
      <w:r w:rsidRPr="00C01085">
        <w:rPr>
          <w:rFonts w:ascii="Times New Roman" w:hAnsi="Times New Roman"/>
        </w:rPr>
        <w:t>FCC Decision Watch</w:t>
      </w:r>
    </w:p>
    <w:p w:rsidR="00C01085" w:rsidRPr="00C01085" w:rsidRDefault="00C01085" w:rsidP="00C01085">
      <w:pPr>
        <w:numPr>
          <w:ilvl w:val="0"/>
          <w:numId w:val="1"/>
        </w:numPr>
        <w:spacing w:before="120"/>
        <w:jc w:val="left"/>
        <w:outlineLvl w:val="0"/>
        <w:rPr>
          <w:rFonts w:ascii="Times New Roman" w:hAnsi="Times New Roman"/>
          <w:b/>
          <w:color w:val="1F497D"/>
          <w:lang w:bidi="ar-SA"/>
        </w:rPr>
      </w:pPr>
      <w:r w:rsidRPr="00C01085">
        <w:rPr>
          <w:rFonts w:ascii="Times New Roman" w:hAnsi="Times New Roman"/>
        </w:rPr>
        <w:t>USAC News Brief Dated February 1 – Competitive Bidding Reminders</w:t>
      </w:r>
    </w:p>
    <w:p w:rsidR="00C01085" w:rsidRPr="00C01085" w:rsidRDefault="00C01085" w:rsidP="00C01085">
      <w:pPr>
        <w:ind w:left="720" w:hanging="360"/>
        <w:rPr>
          <w:rFonts w:ascii="Times New Roman" w:hAnsi="Times New Roman"/>
          <w:b/>
          <w:color w:val="1F497D"/>
          <w:sz w:val="48"/>
          <w:szCs w:val="48"/>
        </w:rPr>
      </w:pPr>
    </w:p>
    <w:p w:rsidR="00C01085" w:rsidRPr="00C01085" w:rsidRDefault="00C01085" w:rsidP="00C01085">
      <w:pPr>
        <w:rPr>
          <w:rFonts w:ascii="Times New Roman" w:hAnsi="Times New Roman"/>
          <w:b/>
          <w:color w:val="2F5496"/>
        </w:rPr>
      </w:pPr>
      <w:r w:rsidRPr="00C01085">
        <w:rPr>
          <w:rFonts w:ascii="Times New Roman" w:hAnsi="Times New Roman"/>
          <w:b/>
          <w:color w:val="2F5496"/>
        </w:rPr>
        <w:t>Funding Status – FY 2019 and FY 2018</w:t>
      </w:r>
    </w:p>
    <w:p w:rsidR="00C01085" w:rsidRPr="00C01085" w:rsidRDefault="00C01085" w:rsidP="00C01085">
      <w:pPr>
        <w:rPr>
          <w:rFonts w:ascii="Times New Roman" w:hAnsi="Times New Roman"/>
        </w:rPr>
      </w:pPr>
    </w:p>
    <w:p w:rsidR="00C01085" w:rsidRPr="00C01085" w:rsidRDefault="00C01085" w:rsidP="00C01085">
      <w:pPr>
        <w:rPr>
          <w:rFonts w:ascii="Times New Roman" w:hAnsi="Times New Roman"/>
          <w:i/>
          <w:color w:val="2F5496"/>
        </w:rPr>
      </w:pPr>
      <w:r w:rsidRPr="00C01085">
        <w:rPr>
          <w:rFonts w:ascii="Times New Roman" w:hAnsi="Times New Roman"/>
          <w:i/>
          <w:color w:val="2F5496"/>
        </w:rPr>
        <w:t>FY 2019:</w:t>
      </w:r>
    </w:p>
    <w:p w:rsidR="00C01085" w:rsidRPr="00C01085" w:rsidRDefault="00C01085" w:rsidP="00C01085">
      <w:pPr>
        <w:rPr>
          <w:rFonts w:ascii="Times New Roman" w:hAnsi="Times New Roman"/>
          <w:i/>
          <w:color w:val="1F3864"/>
        </w:rPr>
      </w:pPr>
    </w:p>
    <w:p w:rsidR="00C01085" w:rsidRPr="00C01085" w:rsidRDefault="00C01085" w:rsidP="00C01085">
      <w:pPr>
        <w:rPr>
          <w:rFonts w:ascii="Times New Roman" w:hAnsi="Times New Roman"/>
        </w:rPr>
      </w:pPr>
      <w:bookmarkStart w:id="16" w:name="_Hlk533170053"/>
      <w:r w:rsidRPr="00C01085">
        <w:rPr>
          <w:rFonts w:ascii="Times New Roman" w:hAnsi="Times New Roman"/>
        </w:rPr>
        <w:t>The Form 471 application window is open.  It will close at 11:59 p.m. EDT on Wednesday, March 27</w:t>
      </w:r>
      <w:r w:rsidRPr="00C01085">
        <w:rPr>
          <w:rFonts w:ascii="Times New Roman" w:hAnsi="Times New Roman"/>
          <w:vertAlign w:val="superscript"/>
        </w:rPr>
        <w:t>th</w:t>
      </w:r>
      <w:r w:rsidRPr="00C01085">
        <w:rPr>
          <w:rFonts w:ascii="Times New Roman" w:hAnsi="Times New Roman"/>
        </w:rPr>
        <w:t>.</w:t>
      </w:r>
      <w:bookmarkStart w:id="17" w:name="_Hlk533175781"/>
      <w:bookmarkEnd w:id="16"/>
      <w:r w:rsidRPr="00C01085">
        <w:rPr>
          <w:rFonts w:ascii="Times New Roman" w:hAnsi="Times New Roman"/>
        </w:rPr>
        <w:t xml:space="preserve">  As a positive sign of funding waves to begin this spring, we’re already seeing certified applications being listed in a “Wave Ready” state.</w:t>
      </w:r>
    </w:p>
    <w:bookmarkEnd w:id="17"/>
    <w:p w:rsidR="00C01085" w:rsidRPr="00C01085" w:rsidRDefault="00C01085" w:rsidP="00C01085">
      <w:pPr>
        <w:rPr>
          <w:rFonts w:ascii="Times New Roman" w:hAnsi="Times New Roman"/>
          <w:b/>
          <w:color w:val="1F497D"/>
        </w:rPr>
      </w:pPr>
    </w:p>
    <w:p w:rsidR="00C01085" w:rsidRPr="00C01085" w:rsidRDefault="00C01085" w:rsidP="00C01085">
      <w:pPr>
        <w:rPr>
          <w:rFonts w:ascii="Times New Roman" w:hAnsi="Times New Roman"/>
          <w:i/>
          <w:color w:val="2F5496"/>
        </w:rPr>
      </w:pPr>
      <w:r w:rsidRPr="00C01085">
        <w:rPr>
          <w:rFonts w:ascii="Times New Roman" w:hAnsi="Times New Roman"/>
          <w:i/>
          <w:color w:val="2F5496"/>
        </w:rPr>
        <w:t>FY 2018:</w:t>
      </w:r>
    </w:p>
    <w:p w:rsidR="00C01085" w:rsidRPr="00C01085" w:rsidRDefault="00C01085" w:rsidP="00C01085">
      <w:pPr>
        <w:rPr>
          <w:rFonts w:ascii="Times New Roman" w:hAnsi="Times New Roman"/>
          <w:i/>
          <w:color w:val="1F3864"/>
        </w:rPr>
      </w:pPr>
    </w:p>
    <w:p w:rsidR="004155F0" w:rsidRDefault="00C01085" w:rsidP="00C01085">
      <w:pPr>
        <w:rPr>
          <w:rFonts w:ascii="Times New Roman" w:hAnsi="Times New Roman"/>
          <w:color w:val="000000"/>
        </w:rPr>
      </w:pPr>
      <w:r w:rsidRPr="00C01085">
        <w:rPr>
          <w:rFonts w:ascii="Times New Roman" w:hAnsi="Times New Roman"/>
        </w:rPr>
        <w:t>USAC issued Wave 43 for FY 2018 on Friday, January 31</w:t>
      </w:r>
      <w:r w:rsidRPr="00C01085">
        <w:rPr>
          <w:rFonts w:ascii="Times New Roman" w:hAnsi="Times New Roman"/>
          <w:vertAlign w:val="superscript"/>
        </w:rPr>
        <w:t>st</w:t>
      </w:r>
      <w:r w:rsidRPr="00C01085">
        <w:rPr>
          <w:rFonts w:ascii="Times New Roman" w:hAnsi="Times New Roman"/>
        </w:rPr>
        <w:t>, for $18.9 million.  Cumulative funding as of Wave 43 is</w:t>
      </w:r>
      <w:r w:rsidRPr="00C01085">
        <w:rPr>
          <w:rFonts w:ascii="Times New Roman" w:hAnsi="Times New Roman"/>
          <w:color w:val="000000"/>
        </w:rPr>
        <w:t xml:space="preserve"> $2.13 billion</w:t>
      </w:r>
      <w:r w:rsidR="00EA7F0C">
        <w:rPr>
          <w:rFonts w:ascii="Times New Roman" w:hAnsi="Times New Roman"/>
          <w:color w:val="000000"/>
        </w:rPr>
        <w:t>.</w:t>
      </w:r>
    </w:p>
    <w:p w:rsidR="00EA7F0C" w:rsidRPr="004155F0" w:rsidRDefault="00EA7F0C" w:rsidP="00EA7F0C">
      <w:pPr>
        <w:rPr>
          <w:rFonts w:ascii="Times New Roman" w:hAnsi="Times New Roman"/>
          <w:b/>
          <w:color w:val="1F497D"/>
          <w:sz w:val="36"/>
          <w:szCs w:val="36"/>
        </w:rPr>
      </w:pPr>
    </w:p>
    <w:bookmarkEnd w:id="9"/>
    <w:bookmarkEnd w:id="10"/>
    <w:bookmarkEnd w:id="11"/>
    <w:p w:rsidR="00FF786C" w:rsidRPr="00EE0757" w:rsidRDefault="00FF786C" w:rsidP="00FF786C">
      <w:pPr>
        <w:rPr>
          <w:rFonts w:ascii="Times New Roman" w:hAnsi="Times New Roman"/>
          <w:b/>
          <w:color w:val="2F5496"/>
          <w:lang w:bidi="ar-SA"/>
        </w:rPr>
      </w:pPr>
      <w:r w:rsidRPr="00EE0757">
        <w:rPr>
          <w:rFonts w:ascii="Times New Roman" w:hAnsi="Times New Roman"/>
          <w:b/>
          <w:color w:val="2F5496"/>
          <w:lang w:bidi="ar-SA"/>
        </w:rPr>
        <w:t>Update on the Solix-to-Maximus Contractor Transition</w:t>
      </w:r>
    </w:p>
    <w:p w:rsidR="00FF786C" w:rsidRPr="00EE0757" w:rsidRDefault="00FF786C" w:rsidP="00FF786C">
      <w:pPr>
        <w:rPr>
          <w:rFonts w:ascii="Times New Roman" w:hAnsi="Times New Roman"/>
          <w:color w:val="1F497D"/>
          <w:shd w:val="clear" w:color="auto" w:fill="FFFFFF"/>
          <w:lang w:bidi="ar-SA"/>
        </w:rPr>
      </w:pPr>
    </w:p>
    <w:p w:rsidR="00FF786C" w:rsidRPr="00EE0757" w:rsidRDefault="00FF786C" w:rsidP="00FF786C">
      <w:pPr>
        <w:rPr>
          <w:rFonts w:ascii="Times New Roman" w:hAnsi="Times New Roman"/>
          <w:lang w:bidi="ar-SA"/>
        </w:rPr>
      </w:pPr>
      <w:r w:rsidRPr="00EE0757">
        <w:rPr>
          <w:rFonts w:ascii="Times New Roman" w:hAnsi="Times New Roman"/>
          <w:lang w:bidi="ar-SA"/>
        </w:rPr>
        <w:t>In December, as Maximus Federal Systems was preparing to assume its role</w:t>
      </w:r>
      <w:r w:rsidRPr="00EE0757">
        <w:rPr>
          <w:rFonts w:ascii="Times New Roman" w:hAnsi="Times New Roman"/>
          <w:vertAlign w:val="superscript"/>
          <w:lang w:bidi="ar-SA"/>
        </w:rPr>
        <w:footnoteReference w:id="1"/>
      </w:r>
      <w:r w:rsidRPr="00EE0757">
        <w:rPr>
          <w:rFonts w:ascii="Times New Roman" w:hAnsi="Times New Roman"/>
          <w:lang w:bidi="ar-SA"/>
        </w:rPr>
        <w:t xml:space="preserve"> in reviewing applications, invoices, and various post-commitment requests, USAC began notifying applicants that those with pending forms and requests not resolved by year-end would be assigned new reviewers no later than February 1</w:t>
      </w:r>
      <w:r w:rsidRPr="00EE0757">
        <w:rPr>
          <w:rFonts w:ascii="Times New Roman" w:hAnsi="Times New Roman"/>
          <w:vertAlign w:val="superscript"/>
          <w:lang w:bidi="ar-SA"/>
        </w:rPr>
        <w:t>st</w:t>
      </w:r>
      <w:r w:rsidRPr="00EE0757">
        <w:rPr>
          <w:rFonts w:ascii="Times New Roman" w:hAnsi="Times New Roman"/>
          <w:lang w:bidi="ar-SA"/>
        </w:rPr>
        <w:t>.  Last week, as promised, Maximus reviewers began reaching out to affected applicants to introduce themselves and provide contact information (including that of their supervisors).  The following is an example of a typical introductory message:</w:t>
      </w:r>
    </w:p>
    <w:p w:rsidR="00FF786C" w:rsidRPr="00EE0757" w:rsidRDefault="00FF786C" w:rsidP="00FF786C">
      <w:pPr>
        <w:jc w:val="left"/>
        <w:rPr>
          <w:rFonts w:ascii="Times New Roman" w:hAnsi="Times New Roman"/>
          <w:sz w:val="20"/>
          <w:szCs w:val="20"/>
          <w:lang w:bidi="ar-SA"/>
        </w:rPr>
      </w:pPr>
    </w:p>
    <w:p w:rsidR="00FF786C" w:rsidRPr="00EE0757" w:rsidRDefault="00FF786C" w:rsidP="00FF786C">
      <w:pPr>
        <w:spacing w:after="160" w:line="254" w:lineRule="auto"/>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 xml:space="preserve">Dear </w:t>
      </w:r>
      <w:r w:rsidRPr="00EE0757">
        <w:rPr>
          <w:rFonts w:ascii="Arial" w:eastAsia="Calibri" w:hAnsi="Arial" w:cs="Arial"/>
          <w:color w:val="AEAAAA"/>
          <w:sz w:val="20"/>
          <w:szCs w:val="20"/>
          <w:highlight w:val="darkGray"/>
          <w:shd w:val="clear" w:color="auto" w:fill="FFFFFF"/>
          <w:lang w:bidi="ar-SA"/>
        </w:rPr>
        <w:t xml:space="preserve">ANADARKO SCHOOL </w:t>
      </w:r>
    </w:p>
    <w:p w:rsidR="00FF786C" w:rsidRPr="00EE0757" w:rsidRDefault="00FF786C" w:rsidP="00FF786C">
      <w:pPr>
        <w:spacing w:after="160" w:line="254" w:lineRule="auto"/>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 xml:space="preserve">I am writing to let you know that I have been assigned as the new reviewer to your pending Invoice </w:t>
      </w:r>
      <w:r w:rsidRPr="00EE0757">
        <w:rPr>
          <w:rFonts w:ascii="Arial" w:eastAsia="Calibri" w:hAnsi="Arial" w:cs="Arial"/>
          <w:color w:val="AEAAAA"/>
          <w:sz w:val="20"/>
          <w:szCs w:val="20"/>
          <w:highlight w:val="darkGray"/>
          <w:lang w:bidi="ar-SA"/>
        </w:rPr>
        <w:t>2825754</w:t>
      </w:r>
      <w:r w:rsidRPr="00EE0757">
        <w:rPr>
          <w:rFonts w:ascii="Arial" w:eastAsia="Calibri" w:hAnsi="Arial" w:cs="Arial"/>
          <w:sz w:val="20"/>
          <w:szCs w:val="20"/>
          <w:lang w:bidi="ar-SA"/>
        </w:rPr>
        <w:t xml:space="preserve"> for</w:t>
      </w:r>
      <w:r w:rsidRPr="00EE0757">
        <w:rPr>
          <w:rFonts w:ascii="Arial" w:eastAsia="Calibri" w:hAnsi="Arial" w:cs="Arial"/>
          <w:b/>
          <w:sz w:val="20"/>
          <w:szCs w:val="20"/>
          <w:lang w:bidi="ar-SA"/>
        </w:rPr>
        <w:t xml:space="preserve"> </w:t>
      </w:r>
      <w:r w:rsidRPr="00EE0757">
        <w:rPr>
          <w:rFonts w:ascii="Arial" w:eastAsia="Calibri" w:hAnsi="Arial" w:cs="Arial"/>
          <w:color w:val="AEAAAA"/>
          <w:sz w:val="20"/>
          <w:szCs w:val="20"/>
          <w:highlight w:val="darkGray"/>
          <w:shd w:val="clear" w:color="auto" w:fill="FFFFFF"/>
          <w:lang w:bidi="ar-SA"/>
        </w:rPr>
        <w:t>ANADARKO</w:t>
      </w:r>
      <w:r w:rsidRPr="00EE0757">
        <w:rPr>
          <w:rFonts w:ascii="Arial" w:eastAsia="Calibri" w:hAnsi="Arial" w:cs="Arial"/>
          <w:color w:val="222222"/>
          <w:sz w:val="20"/>
          <w:szCs w:val="20"/>
          <w:shd w:val="clear" w:color="auto" w:fill="FFFFFF"/>
          <w:lang w:bidi="ar-SA"/>
        </w:rPr>
        <w:t xml:space="preserve"> SCHOOL DISTRICT</w:t>
      </w:r>
      <w:r w:rsidRPr="00EE0757">
        <w:rPr>
          <w:rFonts w:ascii="Arial" w:eastAsia="Calibri" w:hAnsi="Arial" w:cs="Arial"/>
          <w:b/>
          <w:sz w:val="20"/>
          <w:szCs w:val="20"/>
          <w:lang w:bidi="ar-SA"/>
        </w:rPr>
        <w:t>,</w:t>
      </w:r>
      <w:r w:rsidRPr="00EE0757">
        <w:rPr>
          <w:rFonts w:ascii="Arial" w:eastAsia="Calibri" w:hAnsi="Arial" w:cs="Arial"/>
          <w:sz w:val="20"/>
          <w:szCs w:val="20"/>
          <w:lang w:bidi="ar-SA"/>
        </w:rPr>
        <w:t xml:space="preserve"> and I have received the </w:t>
      </w:r>
      <w:r w:rsidRPr="00EE0757">
        <w:rPr>
          <w:rFonts w:ascii="Arial" w:eastAsia="Calibri" w:hAnsi="Arial" w:cs="Arial"/>
          <w:sz w:val="20"/>
          <w:szCs w:val="20"/>
          <w:lang w:bidi="ar-SA"/>
        </w:rPr>
        <w:lastRenderedPageBreak/>
        <w:t>correspondence and other records related to this invoice. You can contact me using the information below.</w:t>
      </w:r>
    </w:p>
    <w:p w:rsidR="00FF786C" w:rsidRPr="00EE0757" w:rsidRDefault="00FF786C" w:rsidP="00FF786C">
      <w:pPr>
        <w:ind w:left="720" w:right="720"/>
        <w:jc w:val="left"/>
        <w:rPr>
          <w:rFonts w:ascii="Arial" w:eastAsia="Calibri" w:hAnsi="Arial" w:cs="Arial"/>
          <w:b/>
          <w:sz w:val="20"/>
          <w:szCs w:val="20"/>
          <w:lang w:bidi="ar-SA"/>
        </w:rPr>
      </w:pPr>
      <w:r w:rsidRPr="00EE0757">
        <w:rPr>
          <w:rFonts w:ascii="Arial" w:eastAsia="Calibri" w:hAnsi="Arial" w:cs="Arial"/>
          <w:sz w:val="20"/>
          <w:szCs w:val="20"/>
          <w:lang w:bidi="ar-SA"/>
        </w:rPr>
        <w:t xml:space="preserve">          </w:t>
      </w:r>
      <w:r w:rsidRPr="00EE0757">
        <w:rPr>
          <w:rFonts w:ascii="Arial" w:eastAsia="Calibri" w:hAnsi="Arial" w:cs="Arial"/>
          <w:b/>
          <w:color w:val="AEAAAA"/>
          <w:sz w:val="20"/>
          <w:szCs w:val="20"/>
          <w:highlight w:val="darkGray"/>
          <w:lang w:bidi="ar-SA"/>
        </w:rPr>
        <w:t>Tonya</w:t>
      </w:r>
      <w:r w:rsidRPr="00EE0757">
        <w:rPr>
          <w:rFonts w:ascii="Arial" w:eastAsia="Calibri" w:hAnsi="Arial" w:cs="Arial"/>
          <w:b/>
          <w:sz w:val="20"/>
          <w:szCs w:val="20"/>
          <w:highlight w:val="darkGray"/>
          <w:lang w:bidi="ar-SA"/>
        </w:rPr>
        <w:t xml:space="preserve"> </w:t>
      </w:r>
      <w:r w:rsidRPr="00EE0757">
        <w:rPr>
          <w:rFonts w:ascii="Arial" w:eastAsia="Calibri" w:hAnsi="Arial" w:cs="Arial"/>
          <w:b/>
          <w:color w:val="AEAAAA"/>
          <w:sz w:val="20"/>
          <w:szCs w:val="20"/>
          <w:highlight w:val="darkGray"/>
          <w:lang w:bidi="ar-SA"/>
        </w:rPr>
        <w:t>Day</w:t>
      </w:r>
    </w:p>
    <w:p w:rsidR="00FF786C" w:rsidRPr="00EE0757" w:rsidRDefault="00FF786C" w:rsidP="00FF786C">
      <w:pPr>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 xml:space="preserve">          </w:t>
      </w:r>
      <w:r w:rsidRPr="00EE0757">
        <w:rPr>
          <w:rFonts w:ascii="Arial" w:eastAsia="Calibri" w:hAnsi="Arial" w:cs="Arial"/>
          <w:color w:val="AEAAAA"/>
          <w:sz w:val="20"/>
          <w:szCs w:val="20"/>
          <w:highlight w:val="darkGray"/>
          <w:lang w:bidi="ar-SA"/>
        </w:rPr>
        <w:t xml:space="preserve">Tonya.day </w:t>
      </w:r>
      <w:r w:rsidRPr="00EE0757">
        <w:rPr>
          <w:rFonts w:ascii="Arial" w:eastAsia="Calibri" w:hAnsi="Arial" w:cs="Arial"/>
          <w:sz w:val="20"/>
          <w:szCs w:val="20"/>
          <w:lang w:bidi="ar-SA"/>
        </w:rPr>
        <w:t>@usac.org</w:t>
      </w:r>
    </w:p>
    <w:p w:rsidR="00FF786C" w:rsidRPr="00EE0757" w:rsidRDefault="00FF786C" w:rsidP="00FF786C">
      <w:pPr>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 xml:space="preserve">          410 </w:t>
      </w:r>
      <w:r w:rsidRPr="00EE0757">
        <w:rPr>
          <w:rFonts w:ascii="Arial" w:eastAsia="Calibri" w:hAnsi="Arial" w:cs="Arial"/>
          <w:color w:val="AEAAAA"/>
          <w:sz w:val="20"/>
          <w:szCs w:val="20"/>
          <w:highlight w:val="darkGray"/>
          <w:lang w:bidi="ar-SA"/>
        </w:rPr>
        <w:t>907-2525</w:t>
      </w:r>
    </w:p>
    <w:p w:rsidR="00FF786C" w:rsidRPr="00EE0757" w:rsidRDefault="00FF786C" w:rsidP="00FF786C">
      <w:pPr>
        <w:ind w:left="720" w:right="720"/>
        <w:jc w:val="left"/>
        <w:rPr>
          <w:rFonts w:ascii="Arial" w:eastAsia="Calibri" w:hAnsi="Arial" w:cs="Arial"/>
          <w:sz w:val="20"/>
          <w:szCs w:val="20"/>
          <w:lang w:bidi="ar-SA"/>
        </w:rPr>
      </w:pPr>
    </w:p>
    <w:p w:rsidR="00FF786C" w:rsidRPr="00EE0757" w:rsidRDefault="00FF786C" w:rsidP="00FF786C">
      <w:pPr>
        <w:spacing w:after="160" w:line="254" w:lineRule="auto"/>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 xml:space="preserve">If we need additional information regarding your invoice, I will contact you directly.  If you have any questions about your review, you can contact me using the information above.  </w:t>
      </w:r>
    </w:p>
    <w:p w:rsidR="00FF786C" w:rsidRPr="00EE0757" w:rsidRDefault="00FF786C" w:rsidP="00FF786C">
      <w:pPr>
        <w:spacing w:after="160" w:line="254" w:lineRule="auto"/>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If you need additional support regarding your invoice, you can reach out to my supervisor:</w:t>
      </w:r>
    </w:p>
    <w:p w:rsidR="00FF786C" w:rsidRPr="00EE0757" w:rsidRDefault="00FF786C" w:rsidP="00FF786C">
      <w:pPr>
        <w:ind w:left="720" w:right="720"/>
        <w:jc w:val="left"/>
        <w:rPr>
          <w:rFonts w:ascii="Arial" w:eastAsia="Calibri" w:hAnsi="Arial" w:cs="Arial"/>
          <w:b/>
          <w:color w:val="AEAAAA"/>
          <w:sz w:val="20"/>
          <w:szCs w:val="20"/>
          <w:lang w:bidi="ar-SA"/>
        </w:rPr>
      </w:pPr>
      <w:r w:rsidRPr="00EE0757">
        <w:rPr>
          <w:rFonts w:ascii="Arial" w:eastAsia="Calibri" w:hAnsi="Arial" w:cs="Arial"/>
          <w:b/>
          <w:color w:val="AEAAAA"/>
          <w:sz w:val="20"/>
          <w:szCs w:val="20"/>
          <w:highlight w:val="darkGray"/>
          <w:lang w:bidi="ar-SA"/>
        </w:rPr>
        <w:t>Tennielle Merritt</w:t>
      </w:r>
    </w:p>
    <w:p w:rsidR="00FF786C" w:rsidRPr="00EE0757" w:rsidRDefault="00FF786C" w:rsidP="00FF786C">
      <w:pPr>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Operations Supervisor,</w:t>
      </w:r>
    </w:p>
    <w:p w:rsidR="00FF786C" w:rsidRPr="00EE0757" w:rsidRDefault="00FF786C" w:rsidP="00FF786C">
      <w:pPr>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 xml:space="preserve">410 </w:t>
      </w:r>
      <w:r w:rsidRPr="00EE0757">
        <w:rPr>
          <w:rFonts w:ascii="Arial" w:eastAsia="Calibri" w:hAnsi="Arial" w:cs="Arial"/>
          <w:color w:val="AEAAAA"/>
          <w:sz w:val="20"/>
          <w:szCs w:val="20"/>
          <w:highlight w:val="darkGray"/>
          <w:lang w:bidi="ar-SA"/>
        </w:rPr>
        <w:t>907-2533</w:t>
      </w:r>
    </w:p>
    <w:p w:rsidR="00FF786C" w:rsidRPr="00EE0757" w:rsidRDefault="00FF786C" w:rsidP="00FF786C">
      <w:pPr>
        <w:ind w:left="720" w:right="720"/>
        <w:jc w:val="left"/>
        <w:rPr>
          <w:rFonts w:ascii="Arial" w:eastAsia="Calibri" w:hAnsi="Arial"/>
          <w:sz w:val="20"/>
          <w:szCs w:val="20"/>
          <w:lang w:bidi="ar-SA"/>
        </w:rPr>
      </w:pPr>
      <w:r w:rsidRPr="00EE0757">
        <w:rPr>
          <w:rFonts w:ascii="Arial" w:eastAsia="Calibri" w:hAnsi="Arial" w:cs="Arial"/>
          <w:color w:val="AEAAAA"/>
          <w:sz w:val="20"/>
          <w:szCs w:val="20"/>
          <w:highlight w:val="darkGray"/>
          <w:lang w:bidi="ar-SA"/>
        </w:rPr>
        <w:t>Tennielle.Merritt</w:t>
      </w:r>
      <w:r w:rsidRPr="00EE0757">
        <w:rPr>
          <w:rFonts w:ascii="Arial" w:eastAsia="Calibri" w:hAnsi="Arial" w:cs="Arial"/>
          <w:sz w:val="20"/>
          <w:szCs w:val="20"/>
          <w:lang w:bidi="ar-SA"/>
        </w:rPr>
        <w:t>@usac.org</w:t>
      </w:r>
    </w:p>
    <w:p w:rsidR="00FF786C" w:rsidRPr="00EE0757" w:rsidRDefault="00FF786C" w:rsidP="00FF786C">
      <w:pPr>
        <w:spacing w:line="254" w:lineRule="auto"/>
        <w:ind w:left="720" w:right="720"/>
        <w:jc w:val="left"/>
        <w:rPr>
          <w:rFonts w:ascii="Arial" w:eastAsia="Calibri" w:hAnsi="Arial" w:cs="Arial"/>
          <w:sz w:val="20"/>
          <w:szCs w:val="20"/>
          <w:lang w:bidi="ar-SA"/>
        </w:rPr>
      </w:pPr>
    </w:p>
    <w:p w:rsidR="00FF786C" w:rsidRPr="00EE0757" w:rsidRDefault="00FF786C" w:rsidP="00FF786C">
      <w:pPr>
        <w:spacing w:after="160" w:line="254" w:lineRule="auto"/>
        <w:ind w:left="720" w:right="720"/>
        <w:jc w:val="left"/>
        <w:rPr>
          <w:rFonts w:ascii="Arial" w:eastAsia="Calibri" w:hAnsi="Arial" w:cs="Arial"/>
          <w:sz w:val="20"/>
          <w:szCs w:val="20"/>
          <w:lang w:bidi="ar-SA"/>
        </w:rPr>
      </w:pPr>
      <w:r w:rsidRPr="00EE0757">
        <w:rPr>
          <w:rFonts w:ascii="Arial" w:eastAsia="Calibri" w:hAnsi="Arial" w:cs="Arial"/>
          <w:sz w:val="20"/>
          <w:szCs w:val="20"/>
          <w:lang w:bidi="ar-SA"/>
        </w:rPr>
        <w:t>For all other questions about the E-rate program, please contact USAC’s Client Service Bureau at 888-203-8100.</w:t>
      </w:r>
    </w:p>
    <w:p w:rsidR="00FF786C" w:rsidRPr="00EE0757" w:rsidRDefault="00FF786C" w:rsidP="00FF786C">
      <w:pPr>
        <w:ind w:left="720" w:right="720"/>
        <w:jc w:val="left"/>
        <w:rPr>
          <w:rFonts w:ascii="Times New Roman" w:hAnsi="Times New Roman"/>
          <w:sz w:val="20"/>
          <w:szCs w:val="20"/>
        </w:rPr>
      </w:pPr>
      <w:r w:rsidRPr="00EE0757">
        <w:rPr>
          <w:rFonts w:ascii="Arial" w:eastAsia="Calibri" w:hAnsi="Arial" w:cs="Arial"/>
          <w:sz w:val="20"/>
          <w:szCs w:val="20"/>
          <w:lang w:bidi="ar-SA"/>
        </w:rPr>
        <w:t>We are committed to resolving your invoice and appreciate your patience and cooperation as we work to improve the E-rate program.</w:t>
      </w:r>
    </w:p>
    <w:p w:rsidR="00FF786C" w:rsidRPr="00EE0757" w:rsidRDefault="00FF786C" w:rsidP="00FF786C">
      <w:pPr>
        <w:jc w:val="left"/>
        <w:rPr>
          <w:rFonts w:ascii="Times New Roman" w:hAnsi="Times New Roman"/>
          <w:b/>
          <w:color w:val="2F5496"/>
          <w:lang w:bidi="ar-SA"/>
        </w:rPr>
      </w:pPr>
    </w:p>
    <w:p w:rsidR="00FF786C" w:rsidRPr="00EE0757" w:rsidRDefault="00FF786C" w:rsidP="00FF786C">
      <w:pPr>
        <w:rPr>
          <w:rFonts w:ascii="Times New Roman" w:hAnsi="Times New Roman"/>
          <w:lang w:bidi="ar-SA"/>
        </w:rPr>
      </w:pPr>
      <w:r w:rsidRPr="00EE0757">
        <w:rPr>
          <w:rFonts w:ascii="Times New Roman" w:hAnsi="Times New Roman"/>
          <w:lang w:bidi="ar-SA"/>
        </w:rPr>
        <w:t>Although we have received a few reports of applicants and consultants receiving these “Erate Transition” emails in error, the outreach is a welcome development.  We commend USAC for its efforts to make the Solix-to-Maximus review handoff more transparent.</w:t>
      </w:r>
    </w:p>
    <w:p w:rsidR="00FF786C" w:rsidRPr="00EE0757" w:rsidRDefault="00FF786C" w:rsidP="00FF786C">
      <w:pPr>
        <w:rPr>
          <w:rFonts w:ascii="Times New Roman" w:hAnsi="Times New Roman"/>
          <w:b/>
          <w:color w:val="2F5496"/>
          <w:sz w:val="36"/>
          <w:szCs w:val="36"/>
          <w:lang w:bidi="ar-SA"/>
        </w:rPr>
      </w:pPr>
    </w:p>
    <w:p w:rsidR="00FF786C" w:rsidRPr="00EE0757" w:rsidRDefault="00FF786C" w:rsidP="00FF786C">
      <w:pPr>
        <w:rPr>
          <w:rFonts w:ascii="Times New Roman" w:hAnsi="Times New Roman"/>
          <w:b/>
          <w:color w:val="2F5496"/>
          <w:lang w:bidi="ar-SA"/>
        </w:rPr>
      </w:pPr>
      <w:r w:rsidRPr="00EE0757">
        <w:rPr>
          <w:rFonts w:ascii="Times New Roman" w:hAnsi="Times New Roman"/>
          <w:b/>
          <w:color w:val="2F5496"/>
          <w:lang w:bidi="ar-SA"/>
        </w:rPr>
        <w:t>FCC Relief on Special Construction Cost Amortization</w:t>
      </w:r>
    </w:p>
    <w:p w:rsidR="00FF786C" w:rsidRPr="00EE0757" w:rsidRDefault="00FF786C" w:rsidP="00FF786C">
      <w:pPr>
        <w:rPr>
          <w:rFonts w:ascii="Times New Roman" w:hAnsi="Times New Roman"/>
          <w:color w:val="1F497D"/>
          <w:shd w:val="clear" w:color="auto" w:fill="FFFFFF"/>
          <w:lang w:bidi="ar-SA"/>
        </w:rPr>
      </w:pPr>
    </w:p>
    <w:p w:rsidR="00FF786C" w:rsidRPr="00EE0757" w:rsidRDefault="00FF786C" w:rsidP="00FF786C">
      <w:pPr>
        <w:rPr>
          <w:rFonts w:ascii="Times New Roman" w:hAnsi="Times New Roman"/>
          <w:lang w:bidi="ar-SA"/>
        </w:rPr>
      </w:pPr>
      <w:r w:rsidRPr="00EE0757">
        <w:rPr>
          <w:rFonts w:ascii="Times New Roman" w:hAnsi="Times New Roman"/>
          <w:lang w:bidi="ar-SA"/>
        </w:rPr>
        <w:t>As discussed in the “</w:t>
      </w:r>
      <w:hyperlink r:id="rId8" w:anchor="InnerPageAnchor222" w:history="1">
        <w:r w:rsidRPr="00EE0757">
          <w:rPr>
            <w:rFonts w:ascii="Times New Roman" w:hAnsi="Times New Roman"/>
            <w:color w:val="0000FF"/>
            <w:u w:val="single"/>
            <w:lang w:bidi="ar-SA"/>
          </w:rPr>
          <w:t>Race for Certainty</w:t>
        </w:r>
      </w:hyperlink>
      <w:r w:rsidRPr="00EE0757">
        <w:rPr>
          <w:rFonts w:ascii="Times New Roman" w:hAnsi="Times New Roman"/>
          <w:lang w:bidi="ar-SA"/>
        </w:rPr>
        <w:t>” article in our last newsletter, one of the important decisions we had been awaiting from the FCC following the government shutdown was resolution of a requirement to amortize special construction charges of $500,000 or more over a period of at least 3 years.  This requirement had been suspended for FY 2015 – FY 2018 but, without Commission-level FCC action, was scheduled to kick back in for FY 2019.  Amortization, if required, would make large network construction more expensive, complicate the E-rate application process, and disrupt matching funding programs in many states.</w:t>
      </w:r>
    </w:p>
    <w:p w:rsidR="00FF786C" w:rsidRPr="00EE0757" w:rsidRDefault="00FF786C" w:rsidP="00FF786C">
      <w:pPr>
        <w:rPr>
          <w:rFonts w:ascii="Times New Roman" w:hAnsi="Times New Roman"/>
          <w:lang w:bidi="ar-SA"/>
        </w:rPr>
      </w:pPr>
    </w:p>
    <w:p w:rsidR="00FF786C" w:rsidRPr="00EE0757" w:rsidRDefault="00FF786C" w:rsidP="00FF786C">
      <w:pPr>
        <w:rPr>
          <w:rFonts w:ascii="Times New Roman" w:hAnsi="Times New Roman"/>
          <w:lang w:bidi="ar-SA"/>
        </w:rPr>
      </w:pPr>
      <w:r w:rsidRPr="00EE0757">
        <w:rPr>
          <w:rFonts w:ascii="Times New Roman" w:hAnsi="Times New Roman"/>
          <w:lang w:bidi="ar-SA"/>
        </w:rPr>
        <w:t>The good news last week was the FCC’s release of a Notice of Proposed Rulemaking (“NPRM”) and Order (</w:t>
      </w:r>
      <w:hyperlink r:id="rId9" w:history="1">
        <w:r w:rsidRPr="00EE0757">
          <w:rPr>
            <w:rFonts w:ascii="Times New Roman" w:hAnsi="Times New Roman"/>
            <w:color w:val="0000FF"/>
            <w:u w:val="single"/>
            <w:lang w:bidi="ar-SA"/>
          </w:rPr>
          <w:t>FCC 19-5</w:t>
        </w:r>
      </w:hyperlink>
      <w:r w:rsidRPr="00EE0757">
        <w:rPr>
          <w:rFonts w:ascii="Times New Roman" w:hAnsi="Times New Roman"/>
          <w:lang w:bidi="ar-SA"/>
        </w:rPr>
        <w:t>) further suspending the amortization requirement for FY 2019 (and for the duration of the rulemaking) and proposing to permanently eliminate the requirement thereafter.  Additionally, because this action comes in the midst of the FY 2019 bidding and funding cycle, the FCC Order directs USAC to identify any applicants who had already filed Form 471s for the coming year based on amortized funding and to give them the opportunity to amend their applications to request non-amortized funding.  At this time, it is unclear how USAC will identify the impacted applicants and for that reason we recommend applicants affected by this decision proactively reach out to USAC.</w:t>
      </w:r>
    </w:p>
    <w:p w:rsidR="00FF786C" w:rsidRPr="00EE0757" w:rsidRDefault="00FF786C" w:rsidP="00FF786C">
      <w:pPr>
        <w:rPr>
          <w:rFonts w:ascii="Times New Roman" w:hAnsi="Times New Roman"/>
          <w:lang w:bidi="ar-SA"/>
        </w:rPr>
      </w:pPr>
    </w:p>
    <w:p w:rsidR="00FF786C" w:rsidRDefault="00FF786C" w:rsidP="00FF786C">
      <w:pPr>
        <w:rPr>
          <w:rFonts w:ascii="Times New Roman" w:hAnsi="Times New Roman"/>
          <w:i/>
          <w:lang w:bidi="ar-SA"/>
        </w:rPr>
      </w:pPr>
      <w:r w:rsidRPr="00EE0757">
        <w:rPr>
          <w:rFonts w:ascii="Times New Roman" w:hAnsi="Times New Roman"/>
          <w:lang w:bidi="ar-SA"/>
        </w:rPr>
        <w:t xml:space="preserve">Comments on the proposal to permanently eliminate the amortization requirements will be due 30 days after the Order is published in the </w:t>
      </w:r>
      <w:r w:rsidRPr="00EE0757">
        <w:rPr>
          <w:rFonts w:ascii="Times New Roman" w:hAnsi="Times New Roman"/>
          <w:i/>
          <w:lang w:bidi="ar-SA"/>
        </w:rPr>
        <w:t>Federal Register.</w:t>
      </w:r>
    </w:p>
    <w:p w:rsidR="00FF786C" w:rsidRPr="00EE0757" w:rsidRDefault="00FF786C" w:rsidP="00FF786C">
      <w:pPr>
        <w:rPr>
          <w:rFonts w:ascii="Times New Roman" w:hAnsi="Times New Roman"/>
          <w:sz w:val="36"/>
          <w:szCs w:val="36"/>
          <w:lang w:bidi="ar-SA"/>
        </w:rPr>
      </w:pPr>
    </w:p>
    <w:p w:rsidR="00FF786C" w:rsidRPr="00EE0757" w:rsidRDefault="00FF786C" w:rsidP="00FF786C">
      <w:pPr>
        <w:rPr>
          <w:rFonts w:ascii="Times New Roman" w:hAnsi="Times New Roman"/>
          <w:b/>
          <w:color w:val="2F5496"/>
          <w:lang w:bidi="ar-SA"/>
        </w:rPr>
      </w:pPr>
      <w:bookmarkStart w:id="18" w:name="_Hlk524285973"/>
      <w:r w:rsidRPr="00EE0757">
        <w:rPr>
          <w:rFonts w:ascii="Times New Roman" w:hAnsi="Times New Roman"/>
          <w:b/>
          <w:color w:val="2F5496"/>
          <w:lang w:bidi="ar-SA"/>
        </w:rPr>
        <w:t>E-Rate Updates and Reminders</w:t>
      </w:r>
    </w:p>
    <w:p w:rsidR="00FF786C" w:rsidRPr="00EE0757" w:rsidRDefault="00FF786C" w:rsidP="00FF786C">
      <w:pPr>
        <w:rPr>
          <w:rFonts w:ascii="Times New Roman" w:hAnsi="Times New Roman"/>
          <w:lang w:bidi="ar-SA"/>
        </w:rPr>
      </w:pPr>
    </w:p>
    <w:p w:rsidR="00FF786C" w:rsidRPr="00EE0757" w:rsidRDefault="00FF786C" w:rsidP="00FF786C">
      <w:pPr>
        <w:rPr>
          <w:rFonts w:ascii="Times New Roman" w:hAnsi="Times New Roman"/>
          <w:i/>
          <w:color w:val="2F5496"/>
          <w:lang w:bidi="ar-SA"/>
        </w:rPr>
      </w:pPr>
      <w:bookmarkStart w:id="19" w:name="_Hlk514143144"/>
      <w:bookmarkStart w:id="20" w:name="_Hlk514143132"/>
      <w:r w:rsidRPr="00EE0757">
        <w:rPr>
          <w:rFonts w:ascii="Times New Roman" w:hAnsi="Times New Roman"/>
          <w:i/>
          <w:color w:val="2F5496"/>
          <w:lang w:bidi="ar-SA"/>
        </w:rPr>
        <w:t>Upcoming E-Rate Dates:</w:t>
      </w:r>
      <w:bookmarkStart w:id="21" w:name="_Hlk514143767"/>
      <w:bookmarkStart w:id="22" w:name="_Hlk514143153"/>
      <w:bookmarkStart w:id="23" w:name="_Hlk514143462"/>
      <w:bookmarkEnd w:id="19"/>
    </w:p>
    <w:p w:rsidR="00FF786C" w:rsidRPr="00EE0757" w:rsidRDefault="00FF786C" w:rsidP="00FF786C">
      <w:pPr>
        <w:rPr>
          <w:rFonts w:ascii="Times New Roman" w:hAnsi="Times New Roman"/>
          <w:color w:val="1F497D"/>
          <w:lang w:bidi="ar-SA"/>
        </w:rPr>
      </w:pPr>
    </w:p>
    <w:bookmarkEnd w:id="20"/>
    <w:bookmarkEnd w:id="21"/>
    <w:bookmarkEnd w:id="22"/>
    <w:p w:rsidR="00FF786C" w:rsidRPr="00EE0757" w:rsidRDefault="00FF786C" w:rsidP="00FF786C">
      <w:pPr>
        <w:spacing w:after="120"/>
        <w:ind w:left="2160" w:hanging="1800"/>
        <w:rPr>
          <w:rFonts w:ascii="Times New Roman" w:hAnsi="Times New Roman"/>
          <w:color w:val="000000"/>
          <w:lang w:bidi="ar-SA"/>
        </w:rPr>
      </w:pPr>
      <w:r w:rsidRPr="00EE0757">
        <w:rPr>
          <w:rFonts w:ascii="Times New Roman" w:hAnsi="Times New Roman"/>
          <w:lang w:bidi="ar-SA"/>
        </w:rPr>
        <w:t>February 4</w:t>
      </w:r>
      <w:r w:rsidRPr="00EE0757">
        <w:rPr>
          <w:rFonts w:ascii="Times New Roman" w:hAnsi="Times New Roman"/>
          <w:lang w:bidi="ar-SA"/>
        </w:rPr>
        <w:tab/>
        <w:t>Form 486 deadline for FY 2018 funding committed in Wave 26.  More generally, the Form 486 deadline is 120 days from the FCDL date or the service start date (typically July 1</w:t>
      </w:r>
      <w:r w:rsidRPr="00EE0757">
        <w:rPr>
          <w:rFonts w:ascii="Times New Roman" w:hAnsi="Times New Roman"/>
          <w:vertAlign w:val="superscript"/>
          <w:lang w:bidi="ar-SA"/>
        </w:rPr>
        <w:t>st</w:t>
      </w:r>
      <w:r w:rsidRPr="00EE0757">
        <w:rPr>
          <w:rFonts w:ascii="Times New Roman" w:hAnsi="Times New Roman"/>
          <w:lang w:bidi="ar-SA"/>
        </w:rPr>
        <w:t xml:space="preserve">), whichever is later.  </w:t>
      </w:r>
      <w:r w:rsidRPr="00EE0757">
        <w:rPr>
          <w:rFonts w:ascii="Times New Roman" w:hAnsi="Times New Roman"/>
          <w:color w:val="000000"/>
          <w:lang w:bidi="ar-SA"/>
        </w:rPr>
        <w:t>Other upcoming Form 486 deadlines are:</w:t>
      </w:r>
    </w:p>
    <w:p w:rsidR="00FF786C" w:rsidRPr="00EE0757" w:rsidRDefault="00FF786C" w:rsidP="00FF786C">
      <w:pPr>
        <w:tabs>
          <w:tab w:val="left" w:pos="3240"/>
          <w:tab w:val="left" w:pos="5040"/>
        </w:tabs>
        <w:ind w:left="2880" w:hanging="1800"/>
        <w:outlineLvl w:val="0"/>
        <w:rPr>
          <w:rFonts w:ascii="Times New Roman" w:hAnsi="Times New Roman"/>
          <w:color w:val="000000"/>
          <w:lang w:bidi="ar-SA"/>
        </w:rPr>
      </w:pPr>
      <w:r w:rsidRPr="00EE0757">
        <w:rPr>
          <w:rFonts w:ascii="Times New Roman" w:hAnsi="Times New Roman"/>
          <w:color w:val="000000"/>
          <w:lang w:bidi="ar-SA"/>
        </w:rPr>
        <w:tab/>
        <w:t>Wave 27</w:t>
      </w:r>
      <w:r w:rsidRPr="00EE0757">
        <w:rPr>
          <w:rFonts w:ascii="Times New Roman" w:hAnsi="Times New Roman"/>
          <w:color w:val="000000"/>
          <w:lang w:bidi="ar-SA"/>
        </w:rPr>
        <w:tab/>
        <w:t>02/11/2019</w:t>
      </w:r>
    </w:p>
    <w:p w:rsidR="00FF786C" w:rsidRPr="00EE0757" w:rsidRDefault="00FF786C" w:rsidP="00FF786C">
      <w:pPr>
        <w:tabs>
          <w:tab w:val="left" w:pos="3240"/>
          <w:tab w:val="left" w:pos="5040"/>
        </w:tabs>
        <w:ind w:left="2880" w:hanging="1800"/>
        <w:outlineLvl w:val="0"/>
        <w:rPr>
          <w:rFonts w:ascii="Times New Roman" w:hAnsi="Times New Roman"/>
          <w:color w:val="000000"/>
          <w:lang w:bidi="ar-SA"/>
        </w:rPr>
      </w:pPr>
      <w:r w:rsidRPr="00EE0757">
        <w:rPr>
          <w:rFonts w:ascii="Times New Roman" w:hAnsi="Times New Roman"/>
          <w:color w:val="000000"/>
          <w:lang w:bidi="ar-SA"/>
        </w:rPr>
        <w:tab/>
        <w:t>Wave 28</w:t>
      </w:r>
      <w:r w:rsidRPr="00EE0757">
        <w:rPr>
          <w:rFonts w:ascii="Times New Roman" w:hAnsi="Times New Roman"/>
          <w:color w:val="000000"/>
          <w:lang w:bidi="ar-SA"/>
        </w:rPr>
        <w:tab/>
        <w:t>02/18/2019</w:t>
      </w:r>
    </w:p>
    <w:p w:rsidR="00FF786C" w:rsidRPr="00EE0757" w:rsidRDefault="00FF786C" w:rsidP="00FF786C">
      <w:pPr>
        <w:tabs>
          <w:tab w:val="left" w:pos="3240"/>
          <w:tab w:val="left" w:pos="5040"/>
        </w:tabs>
        <w:ind w:left="2880" w:hanging="1800"/>
        <w:outlineLvl w:val="0"/>
        <w:rPr>
          <w:rFonts w:ascii="Times New Roman" w:hAnsi="Times New Roman"/>
          <w:color w:val="000000"/>
          <w:lang w:bidi="ar-SA"/>
        </w:rPr>
      </w:pPr>
      <w:r w:rsidRPr="00EE0757">
        <w:rPr>
          <w:rFonts w:ascii="Times New Roman" w:hAnsi="Times New Roman"/>
          <w:color w:val="000000"/>
          <w:lang w:bidi="ar-SA"/>
        </w:rPr>
        <w:tab/>
        <w:t>Wave 29</w:t>
      </w:r>
      <w:r w:rsidRPr="00EE0757">
        <w:rPr>
          <w:rFonts w:ascii="Times New Roman" w:hAnsi="Times New Roman"/>
          <w:color w:val="000000"/>
          <w:lang w:bidi="ar-SA"/>
        </w:rPr>
        <w:tab/>
        <w:t>02/22/2019</w:t>
      </w:r>
    </w:p>
    <w:p w:rsidR="00FF786C" w:rsidRPr="00EE0757" w:rsidRDefault="00FF786C" w:rsidP="00FF786C">
      <w:pPr>
        <w:spacing w:before="120"/>
        <w:ind w:left="2160"/>
        <w:outlineLvl w:val="0"/>
        <w:rPr>
          <w:rFonts w:ascii="Times New Roman" w:hAnsi="Times New Roman"/>
          <w:color w:val="000000"/>
          <w:lang w:bidi="ar-SA"/>
        </w:rPr>
      </w:pPr>
      <w:r w:rsidRPr="00EE0757">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FF786C" w:rsidRPr="00EE0757" w:rsidRDefault="00FF786C" w:rsidP="00FF786C">
      <w:pPr>
        <w:spacing w:before="120"/>
        <w:ind w:left="2160" w:hanging="1800"/>
        <w:outlineLvl w:val="0"/>
        <w:rPr>
          <w:rFonts w:ascii="Times New Roman" w:hAnsi="Times New Roman"/>
          <w:color w:val="000000"/>
          <w:lang w:bidi="ar-SA"/>
        </w:rPr>
      </w:pPr>
      <w:r w:rsidRPr="00EE0757">
        <w:rPr>
          <w:rFonts w:ascii="Times New Roman" w:hAnsi="Times New Roman"/>
          <w:color w:val="000000"/>
          <w:lang w:bidi="ar-SA"/>
        </w:rPr>
        <w:t>February 5-6</w:t>
      </w:r>
      <w:r w:rsidRPr="00EE0757">
        <w:rPr>
          <w:rFonts w:ascii="Times New Roman" w:hAnsi="Times New Roman"/>
          <w:color w:val="000000"/>
          <w:lang w:bidi="ar-SA"/>
        </w:rPr>
        <w:tab/>
        <w:t xml:space="preserve">Four “After Hours” </w:t>
      </w:r>
      <w:hyperlink r:id="rId10" w:history="1">
        <w:r w:rsidRPr="00EE0757">
          <w:rPr>
            <w:rFonts w:ascii="Times New Roman" w:hAnsi="Times New Roman"/>
            <w:color w:val="0000FF"/>
            <w:u w:val="single"/>
            <w:lang w:bidi="ar-SA"/>
          </w:rPr>
          <w:t>USAC webinars</w:t>
        </w:r>
      </w:hyperlink>
      <w:r w:rsidRPr="00EE0757">
        <w:rPr>
          <w:rFonts w:ascii="Times New Roman" w:hAnsi="Times New Roman"/>
          <w:color w:val="000000"/>
          <w:lang w:bidi="ar-SA"/>
        </w:rPr>
        <w:t xml:space="preserve"> — beginner sessions on eligible services, FY 2019, and competitive bidding; and an advanced session on eligible services.</w:t>
      </w:r>
    </w:p>
    <w:p w:rsidR="00FF786C" w:rsidRPr="00EE0757" w:rsidRDefault="00FF786C" w:rsidP="00FF786C">
      <w:pPr>
        <w:spacing w:before="120"/>
        <w:ind w:left="2160" w:hanging="1800"/>
        <w:outlineLvl w:val="0"/>
        <w:rPr>
          <w:rFonts w:ascii="Times New Roman" w:hAnsi="Times New Roman"/>
          <w:color w:val="000000"/>
          <w:lang w:bidi="ar-SA"/>
        </w:rPr>
      </w:pPr>
      <w:r w:rsidRPr="00EE0757">
        <w:rPr>
          <w:rFonts w:ascii="Times New Roman" w:hAnsi="Times New Roman"/>
          <w:color w:val="000000"/>
          <w:lang w:bidi="ar-SA"/>
        </w:rPr>
        <w:t>February 8</w:t>
      </w:r>
      <w:r w:rsidRPr="00EE0757">
        <w:rPr>
          <w:rFonts w:ascii="Times New Roman" w:hAnsi="Times New Roman"/>
          <w:color w:val="000000"/>
          <w:lang w:bidi="ar-SA"/>
        </w:rPr>
        <w:tab/>
        <w:t>Revised deadline for many FCC filings affected by the U.S. government shutdown that would otherwise have been required to be filed between January 8</w:t>
      </w:r>
      <w:r w:rsidRPr="00EE0757">
        <w:rPr>
          <w:rFonts w:ascii="Times New Roman" w:hAnsi="Times New Roman"/>
          <w:color w:val="000000"/>
          <w:vertAlign w:val="superscript"/>
          <w:lang w:bidi="ar-SA"/>
        </w:rPr>
        <w:t>th</w:t>
      </w:r>
      <w:r w:rsidRPr="00EE0757">
        <w:rPr>
          <w:rFonts w:ascii="Times New Roman" w:hAnsi="Times New Roman"/>
          <w:color w:val="000000"/>
          <w:lang w:bidi="ar-SA"/>
        </w:rPr>
        <w:t xml:space="preserve"> and February 7</w:t>
      </w:r>
      <w:r w:rsidRPr="00EE0757">
        <w:rPr>
          <w:rFonts w:ascii="Times New Roman" w:hAnsi="Times New Roman"/>
          <w:color w:val="000000"/>
          <w:vertAlign w:val="superscript"/>
          <w:lang w:bidi="ar-SA"/>
        </w:rPr>
        <w:t>th</w:t>
      </w:r>
      <w:r w:rsidRPr="00EE0757">
        <w:rPr>
          <w:rFonts w:ascii="Times New Roman" w:hAnsi="Times New Roman"/>
          <w:color w:val="000000"/>
          <w:lang w:bidi="ar-SA"/>
        </w:rPr>
        <w:t xml:space="preserve"> (see </w:t>
      </w:r>
      <w:hyperlink r:id="rId11" w:history="1">
        <w:r w:rsidRPr="00EE0757">
          <w:rPr>
            <w:rFonts w:ascii="Times New Roman" w:hAnsi="Times New Roman"/>
            <w:color w:val="0000FF"/>
            <w:u w:val="single"/>
            <w:lang w:bidi="ar-SA"/>
          </w:rPr>
          <w:t>DA 19-26</w:t>
        </w:r>
      </w:hyperlink>
      <w:r w:rsidRPr="00EE0757">
        <w:rPr>
          <w:rFonts w:ascii="Times New Roman" w:hAnsi="Times New Roman"/>
          <w:lang w:bidi="ar-SA"/>
        </w:rPr>
        <w:t>).</w:t>
      </w:r>
    </w:p>
    <w:p w:rsidR="00FF786C" w:rsidRPr="00EE0757" w:rsidRDefault="00FF786C" w:rsidP="00FF786C">
      <w:pPr>
        <w:spacing w:before="120"/>
        <w:ind w:left="2160" w:hanging="1800"/>
        <w:outlineLvl w:val="0"/>
        <w:rPr>
          <w:rFonts w:ascii="Times New Roman" w:hAnsi="Times New Roman"/>
          <w:color w:val="000000"/>
          <w:lang w:bidi="ar-SA"/>
        </w:rPr>
      </w:pPr>
      <w:r w:rsidRPr="00EE0757">
        <w:rPr>
          <w:rFonts w:ascii="Times New Roman" w:hAnsi="Times New Roman"/>
          <w:color w:val="000000"/>
          <w:lang w:bidi="ar-SA"/>
        </w:rPr>
        <w:t>February 26</w:t>
      </w:r>
      <w:r w:rsidRPr="00EE0757">
        <w:rPr>
          <w:rFonts w:ascii="Times New Roman" w:hAnsi="Times New Roman"/>
          <w:color w:val="000000"/>
          <w:lang w:bidi="ar-SA"/>
        </w:rPr>
        <w:tab/>
        <w:t>Extended invoice deadline for FY 2017 recurring services.</w:t>
      </w:r>
    </w:p>
    <w:p w:rsidR="00FF786C" w:rsidRPr="00EE0757" w:rsidRDefault="00FF786C" w:rsidP="00FF786C">
      <w:pPr>
        <w:spacing w:before="120"/>
        <w:ind w:left="2160" w:hanging="1800"/>
        <w:outlineLvl w:val="0"/>
        <w:rPr>
          <w:rFonts w:ascii="Times New Roman" w:hAnsi="Times New Roman"/>
          <w:color w:val="000000"/>
          <w:lang w:bidi="ar-SA"/>
        </w:rPr>
      </w:pPr>
      <w:r w:rsidRPr="00EE0757">
        <w:rPr>
          <w:rFonts w:ascii="Times New Roman" w:hAnsi="Times New Roman"/>
          <w:color w:val="000000"/>
          <w:lang w:bidi="ar-SA"/>
        </w:rPr>
        <w:t>February 27</w:t>
      </w:r>
      <w:r w:rsidRPr="00EE0757">
        <w:rPr>
          <w:rFonts w:ascii="Times New Roman" w:hAnsi="Times New Roman"/>
          <w:color w:val="000000"/>
          <w:lang w:bidi="ar-SA"/>
        </w:rPr>
        <w:tab/>
        <w:t>Last day to file a Form 470 to meet the minimum 28-day posting requirement prior to the close of the Form 471 application window.</w:t>
      </w:r>
    </w:p>
    <w:p w:rsidR="00FF786C" w:rsidRPr="00EE0757" w:rsidRDefault="00FF786C" w:rsidP="00FF786C">
      <w:pPr>
        <w:spacing w:before="120"/>
        <w:ind w:left="2160" w:hanging="1800"/>
        <w:outlineLvl w:val="0"/>
        <w:rPr>
          <w:rFonts w:ascii="Times New Roman" w:hAnsi="Times New Roman"/>
          <w:color w:val="000000"/>
          <w:lang w:bidi="ar-SA"/>
        </w:rPr>
      </w:pPr>
      <w:r w:rsidRPr="00EE0757">
        <w:rPr>
          <w:rFonts w:ascii="Times New Roman" w:hAnsi="Times New Roman"/>
          <w:color w:val="000000"/>
          <w:lang w:bidi="ar-SA"/>
        </w:rPr>
        <w:t>March 27</w:t>
      </w:r>
      <w:r w:rsidRPr="00EE0757">
        <w:rPr>
          <w:rFonts w:ascii="Times New Roman" w:hAnsi="Times New Roman"/>
          <w:color w:val="000000"/>
          <w:lang w:bidi="ar-SA"/>
        </w:rPr>
        <w:tab/>
        <w:t>Close of the FY 2019 Form 471 application window.</w:t>
      </w:r>
    </w:p>
    <w:p w:rsidR="00FF786C" w:rsidRPr="00EE0757" w:rsidRDefault="00FF786C" w:rsidP="00FF786C">
      <w:pPr>
        <w:rPr>
          <w:rFonts w:ascii="Times New Roman" w:hAnsi="Times New Roman"/>
          <w:i/>
          <w:color w:val="2F5496"/>
          <w:lang w:bidi="ar-SA"/>
        </w:rPr>
      </w:pPr>
    </w:p>
    <w:p w:rsidR="00FF786C" w:rsidRPr="00EE0757" w:rsidRDefault="00FF786C" w:rsidP="00FF786C">
      <w:pPr>
        <w:outlineLvl w:val="0"/>
        <w:rPr>
          <w:rFonts w:ascii="Times New Roman" w:hAnsi="Times New Roman"/>
          <w:i/>
          <w:color w:val="2F5496"/>
          <w:lang w:bidi="ar-SA"/>
        </w:rPr>
      </w:pPr>
      <w:bookmarkStart w:id="24" w:name="_Hlk514143523"/>
      <w:bookmarkStart w:id="25" w:name="_Hlk514143783"/>
      <w:bookmarkStart w:id="26" w:name="_Hlk514143203"/>
      <w:bookmarkEnd w:id="18"/>
      <w:bookmarkEnd w:id="23"/>
      <w:r w:rsidRPr="00EE0757">
        <w:rPr>
          <w:rFonts w:ascii="Times New Roman" w:hAnsi="Times New Roman"/>
          <w:i/>
          <w:color w:val="2F5496"/>
          <w:lang w:bidi="ar-SA"/>
        </w:rPr>
        <w:t>FCC Decision Watch:</w:t>
      </w:r>
    </w:p>
    <w:p w:rsidR="00FF786C" w:rsidRPr="00EE0757" w:rsidRDefault="00FF786C" w:rsidP="00FF786C">
      <w:pPr>
        <w:outlineLvl w:val="0"/>
        <w:rPr>
          <w:rFonts w:ascii="Times New Roman" w:hAnsi="Times New Roman"/>
          <w:i/>
          <w:color w:val="44546A"/>
          <w:lang w:bidi="ar-SA"/>
        </w:rPr>
      </w:pPr>
    </w:p>
    <w:p w:rsidR="00FF786C" w:rsidRPr="00EE0757" w:rsidRDefault="00FF786C" w:rsidP="00FF786C">
      <w:pPr>
        <w:rPr>
          <w:rFonts w:ascii="Times New Roman" w:hAnsi="Times New Roman"/>
          <w:lang w:bidi="ar-SA"/>
        </w:rPr>
      </w:pPr>
      <w:r w:rsidRPr="00EE0757">
        <w:rPr>
          <w:rFonts w:ascii="Times New Roman" w:hAnsi="Times New Roman"/>
          <w:lang w:bidi="ar-SA"/>
        </w:rPr>
        <w:t>The FCC issued a shutdown-shortened set of “streamlined” precedent-based decisions (</w:t>
      </w:r>
      <w:hyperlink r:id="rId12" w:history="1">
        <w:r w:rsidRPr="00EE0757">
          <w:rPr>
            <w:rFonts w:ascii="Times New Roman" w:hAnsi="Times New Roman"/>
            <w:color w:val="0000FF"/>
            <w:u w:val="single"/>
            <w:lang w:bidi="ar-SA"/>
          </w:rPr>
          <w:t>DA 19</w:t>
        </w:r>
        <w:r w:rsidRPr="00EE0757">
          <w:rPr>
            <w:rFonts w:ascii="Times New Roman" w:hAnsi="Times New Roman"/>
            <w:color w:val="0000FF"/>
            <w:u w:val="single"/>
            <w:lang w:bidi="ar-SA"/>
          </w:rPr>
          <w:noBreakHyphen/>
          <w:t>30</w:t>
        </w:r>
      </w:hyperlink>
      <w:r w:rsidRPr="00EE0757">
        <w:rPr>
          <w:rFonts w:ascii="Times New Roman" w:hAnsi="Times New Roman"/>
          <w:lang w:bidi="ar-SA"/>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13" w:history="1">
        <w:r w:rsidRPr="00EE0757">
          <w:rPr>
            <w:rFonts w:ascii="Times New Roman" w:hAnsi="Times New Roman"/>
            <w:color w:val="0000FF"/>
            <w:u w:val="single"/>
            <w:lang w:bidi="ar-SA"/>
          </w:rPr>
          <w:t>Search for Filings</w:t>
        </w:r>
      </w:hyperlink>
      <w:r w:rsidRPr="00EE0757">
        <w:rPr>
          <w:rFonts w:ascii="Times New Roman" w:hAnsi="Times New Roman"/>
          <w:lang w:bidi="ar-SA"/>
        </w:rPr>
        <w:t>.</w:t>
      </w:r>
    </w:p>
    <w:p w:rsidR="00FF786C" w:rsidRPr="00EE0757" w:rsidRDefault="00FF786C" w:rsidP="00FF786C">
      <w:pPr>
        <w:rPr>
          <w:rFonts w:ascii="Times New Roman" w:hAnsi="Times New Roman"/>
          <w:lang w:bidi="ar-SA"/>
        </w:rPr>
      </w:pPr>
    </w:p>
    <w:p w:rsidR="00FF786C" w:rsidRPr="00EE0757" w:rsidRDefault="00FF786C" w:rsidP="00FF786C">
      <w:pPr>
        <w:rPr>
          <w:rFonts w:ascii="Times New Roman" w:hAnsi="Times New Roman"/>
          <w:lang w:bidi="ar-SA"/>
        </w:rPr>
      </w:pPr>
      <w:r w:rsidRPr="00EE0757">
        <w:rPr>
          <w:rFonts w:ascii="Times New Roman" w:hAnsi="Times New Roman"/>
          <w:lang w:bidi="ar-SA"/>
        </w:rPr>
        <w:t>In last week’s decisions, the FCC:</w:t>
      </w:r>
    </w:p>
    <w:p w:rsidR="00FF786C" w:rsidRPr="00EE0757" w:rsidRDefault="00FF786C" w:rsidP="00FF786C">
      <w:pPr>
        <w:rPr>
          <w:rFonts w:ascii="Times New Roman" w:hAnsi="Times New Roman"/>
          <w:lang w:bidi="ar-SA"/>
        </w:rPr>
      </w:pPr>
    </w:p>
    <w:p w:rsidR="00FF786C" w:rsidRPr="00EE0757" w:rsidRDefault="00FF786C" w:rsidP="00FF786C">
      <w:pPr>
        <w:numPr>
          <w:ilvl w:val="0"/>
          <w:numId w:val="29"/>
        </w:numPr>
        <w:spacing w:after="60"/>
        <w:jc w:val="left"/>
        <w:rPr>
          <w:rFonts w:ascii="Times New Roman" w:hAnsi="Times New Roman"/>
          <w:lang w:bidi="ar-SA"/>
        </w:rPr>
      </w:pPr>
      <w:r w:rsidRPr="00EE0757">
        <w:rPr>
          <w:rFonts w:ascii="Times New Roman" w:hAnsi="Times New Roman"/>
          <w:lang w:bidi="ar-SA"/>
        </w:rPr>
        <w:t>Granted:</w:t>
      </w:r>
    </w:p>
    <w:p w:rsidR="00FF786C" w:rsidRPr="00EE0757" w:rsidRDefault="00FF786C" w:rsidP="00FF786C">
      <w:pPr>
        <w:numPr>
          <w:ilvl w:val="1"/>
          <w:numId w:val="29"/>
        </w:numPr>
        <w:spacing w:after="60"/>
        <w:jc w:val="left"/>
        <w:rPr>
          <w:rFonts w:ascii="Times New Roman" w:hAnsi="Times New Roman"/>
          <w:lang w:bidi="ar-SA"/>
        </w:rPr>
      </w:pPr>
      <w:r w:rsidRPr="00EE0757">
        <w:rPr>
          <w:rFonts w:ascii="Times New Roman" w:hAnsi="Times New Roman"/>
          <w:lang w:bidi="ar-SA"/>
        </w:rPr>
        <w:t>Four Requests for Review and/or Waiver of the 60-day appeal- or waiver-filing deadline, filed “only a few days late.”</w:t>
      </w:r>
    </w:p>
    <w:p w:rsidR="00FF786C" w:rsidRPr="00EE0757" w:rsidRDefault="00FF786C" w:rsidP="00FF786C">
      <w:pPr>
        <w:numPr>
          <w:ilvl w:val="1"/>
          <w:numId w:val="29"/>
        </w:numPr>
        <w:spacing w:after="60"/>
        <w:jc w:val="left"/>
        <w:rPr>
          <w:rFonts w:ascii="Times New Roman" w:hAnsi="Times New Roman"/>
          <w:lang w:bidi="ar-SA"/>
        </w:rPr>
      </w:pPr>
      <w:r w:rsidRPr="00EE0757">
        <w:rPr>
          <w:rFonts w:ascii="Times New Roman" w:hAnsi="Times New Roman"/>
          <w:lang w:bidi="ar-SA"/>
        </w:rPr>
        <w:t>One Request for Waiver of late-filed Form 471 applications that the FCC deemed “timely” because they had been created at USAC’s request to allow for the effective processing of funding requests initially included on another application.</w:t>
      </w:r>
    </w:p>
    <w:p w:rsidR="00FF786C" w:rsidRPr="00EE0757" w:rsidRDefault="00FF786C" w:rsidP="00FF786C">
      <w:pPr>
        <w:numPr>
          <w:ilvl w:val="1"/>
          <w:numId w:val="29"/>
        </w:numPr>
        <w:spacing w:after="60"/>
        <w:jc w:val="left"/>
        <w:rPr>
          <w:rFonts w:ascii="Times New Roman" w:hAnsi="Times New Roman"/>
          <w:lang w:bidi="ar-SA"/>
        </w:rPr>
      </w:pPr>
      <w:r w:rsidRPr="00EE0757">
        <w:rPr>
          <w:rFonts w:ascii="Times New Roman" w:hAnsi="Times New Roman"/>
          <w:lang w:bidi="ar-SA"/>
        </w:rPr>
        <w:lastRenderedPageBreak/>
        <w:t>Five Requests for Review and/or Waiver for ministerial and/or clerical errors on Form 471 applications.</w:t>
      </w:r>
    </w:p>
    <w:p w:rsidR="00FF786C" w:rsidRPr="00EE0757" w:rsidRDefault="00FF786C" w:rsidP="00FF786C">
      <w:pPr>
        <w:numPr>
          <w:ilvl w:val="1"/>
          <w:numId w:val="29"/>
        </w:numPr>
        <w:spacing w:after="60"/>
        <w:jc w:val="left"/>
        <w:rPr>
          <w:rFonts w:ascii="Times New Roman" w:hAnsi="Times New Roman"/>
          <w:lang w:bidi="ar-SA"/>
        </w:rPr>
      </w:pPr>
      <w:r w:rsidRPr="00EE0757">
        <w:rPr>
          <w:rFonts w:ascii="Times New Roman" w:hAnsi="Times New Roman"/>
          <w:lang w:bidi="ar-SA"/>
        </w:rPr>
        <w:t>One Request for Review finding that a vendor’s invoice properly reflected services provided during the funding year.</w:t>
      </w:r>
    </w:p>
    <w:p w:rsidR="00FF786C" w:rsidRPr="00EE0757" w:rsidRDefault="00FF786C" w:rsidP="00FF786C">
      <w:pPr>
        <w:numPr>
          <w:ilvl w:val="1"/>
          <w:numId w:val="29"/>
        </w:numPr>
        <w:spacing w:after="60"/>
        <w:jc w:val="left"/>
        <w:rPr>
          <w:rFonts w:ascii="Times New Roman" w:hAnsi="Times New Roman"/>
          <w:lang w:bidi="ar-SA"/>
        </w:rPr>
      </w:pPr>
      <w:r w:rsidRPr="00EE0757">
        <w:rPr>
          <w:rFonts w:ascii="Times New Roman" w:hAnsi="Times New Roman"/>
          <w:lang w:bidi="ar-SA"/>
        </w:rPr>
        <w:t>One Request for Review finding that “the reduction of entities from the consortium did not materially reduce the overall demand for bandwidth and, therefore, no cost reduction is warranted.”</w:t>
      </w:r>
    </w:p>
    <w:p w:rsidR="00FF786C" w:rsidRPr="00EE0757" w:rsidRDefault="00FF786C" w:rsidP="00FF786C">
      <w:pPr>
        <w:numPr>
          <w:ilvl w:val="0"/>
          <w:numId w:val="29"/>
        </w:numPr>
        <w:spacing w:after="60"/>
        <w:jc w:val="left"/>
        <w:rPr>
          <w:rFonts w:ascii="Times New Roman" w:hAnsi="Times New Roman"/>
          <w:lang w:bidi="ar-SA"/>
        </w:rPr>
      </w:pPr>
      <w:r w:rsidRPr="00EE0757">
        <w:rPr>
          <w:rFonts w:ascii="Times New Roman" w:hAnsi="Times New Roman"/>
          <w:lang w:bidi="ar-SA"/>
        </w:rPr>
        <w:t>Partially granted:</w:t>
      </w:r>
    </w:p>
    <w:p w:rsidR="00FF786C" w:rsidRPr="00EE0757" w:rsidRDefault="00FF786C" w:rsidP="00FF786C">
      <w:pPr>
        <w:numPr>
          <w:ilvl w:val="1"/>
          <w:numId w:val="29"/>
        </w:numPr>
        <w:spacing w:after="60"/>
        <w:contextualSpacing/>
        <w:jc w:val="left"/>
        <w:rPr>
          <w:rFonts w:ascii="Times New Roman" w:hAnsi="Times New Roman"/>
          <w:lang w:bidi="ar-SA"/>
        </w:rPr>
      </w:pPr>
      <w:r w:rsidRPr="00EE0757">
        <w:rPr>
          <w:rFonts w:ascii="Times New Roman" w:hAnsi="Times New Roman"/>
          <w:lang w:bidi="ar-SA"/>
        </w:rPr>
        <w:t>One application in a Request for Review and/or Waiver providing relief from a technical provision of state bidding requirements but rejecting support for unapproved services.</w:t>
      </w:r>
    </w:p>
    <w:p w:rsidR="00FF786C" w:rsidRPr="00EE0757" w:rsidRDefault="00FF786C" w:rsidP="00FF786C">
      <w:pPr>
        <w:numPr>
          <w:ilvl w:val="0"/>
          <w:numId w:val="29"/>
        </w:numPr>
        <w:spacing w:after="60"/>
        <w:jc w:val="left"/>
        <w:rPr>
          <w:rFonts w:ascii="Times New Roman" w:hAnsi="Times New Roman"/>
          <w:lang w:bidi="ar-SA"/>
        </w:rPr>
      </w:pPr>
      <w:r w:rsidRPr="00EE0757">
        <w:rPr>
          <w:rFonts w:ascii="Times New Roman" w:hAnsi="Times New Roman"/>
          <w:lang w:bidi="ar-SA"/>
        </w:rPr>
        <w:t>Denied:</w:t>
      </w:r>
    </w:p>
    <w:p w:rsidR="00FF786C" w:rsidRPr="00EE0757" w:rsidRDefault="00FF786C" w:rsidP="00FF786C">
      <w:pPr>
        <w:numPr>
          <w:ilvl w:val="1"/>
          <w:numId w:val="29"/>
        </w:numPr>
        <w:spacing w:after="60"/>
        <w:jc w:val="left"/>
        <w:rPr>
          <w:rFonts w:ascii="Times New Roman" w:hAnsi="Times New Roman"/>
          <w:lang w:bidi="ar-SA"/>
        </w:rPr>
      </w:pPr>
      <w:r w:rsidRPr="00EE0757">
        <w:rPr>
          <w:rFonts w:ascii="Times New Roman" w:hAnsi="Times New Roman"/>
          <w:lang w:bidi="ar-SA"/>
        </w:rPr>
        <w:t>One Request for Waiver to treat the failure to provide documentation of a vendor selection date as a clerical and/or ministerial error.</w:t>
      </w:r>
    </w:p>
    <w:p w:rsidR="00FF786C" w:rsidRPr="00EE0757" w:rsidRDefault="00FF786C" w:rsidP="00FF786C">
      <w:pPr>
        <w:numPr>
          <w:ilvl w:val="1"/>
          <w:numId w:val="29"/>
        </w:numPr>
        <w:jc w:val="left"/>
        <w:rPr>
          <w:rFonts w:ascii="Times New Roman" w:hAnsi="Times New Roman"/>
          <w:lang w:bidi="ar-SA"/>
        </w:rPr>
      </w:pPr>
      <w:r w:rsidRPr="00EE0757">
        <w:rPr>
          <w:rFonts w:ascii="Times New Roman" w:hAnsi="Times New Roman"/>
          <w:lang w:bidi="ar-SA"/>
        </w:rPr>
        <w:t>One Request for Waiver for a late-filed appeal or waiver.</w:t>
      </w:r>
    </w:p>
    <w:p w:rsidR="00FF786C" w:rsidRPr="00EE0757" w:rsidRDefault="00FF786C" w:rsidP="00FF786C">
      <w:pPr>
        <w:ind w:left="360"/>
        <w:rPr>
          <w:rFonts w:ascii="Times New Roman" w:hAnsi="Times New Roman"/>
          <w:lang w:bidi="ar-SA"/>
        </w:rPr>
      </w:pPr>
    </w:p>
    <w:p w:rsidR="00FF786C" w:rsidRPr="00EE0757" w:rsidRDefault="00FF786C" w:rsidP="00FF786C">
      <w:pPr>
        <w:ind w:left="360"/>
        <w:outlineLvl w:val="0"/>
        <w:rPr>
          <w:rFonts w:ascii="Times New Roman" w:hAnsi="Times New Roman"/>
          <w:i/>
          <w:color w:val="2F5496"/>
          <w:lang w:bidi="ar-SA"/>
        </w:rPr>
      </w:pPr>
      <w:r w:rsidRPr="00EE0757">
        <w:rPr>
          <w:rFonts w:ascii="Times New Roman" w:hAnsi="Times New Roman"/>
          <w:i/>
          <w:color w:val="2F5496"/>
          <w:lang w:bidi="ar-SA"/>
        </w:rPr>
        <w:t>Fiber Cables and the Polar Vortex:</w:t>
      </w:r>
    </w:p>
    <w:p w:rsidR="00FF786C" w:rsidRPr="00EE0757" w:rsidRDefault="00FF786C" w:rsidP="00FF786C">
      <w:pPr>
        <w:ind w:left="360"/>
        <w:outlineLvl w:val="0"/>
        <w:rPr>
          <w:rFonts w:ascii="Times New Roman" w:hAnsi="Times New Roman"/>
          <w:i/>
          <w:color w:val="44546A"/>
          <w:lang w:bidi="ar-SA"/>
        </w:rPr>
      </w:pPr>
    </w:p>
    <w:p w:rsidR="00FF786C" w:rsidRPr="00EE0757" w:rsidRDefault="00FF786C" w:rsidP="00FF786C">
      <w:pPr>
        <w:ind w:left="360"/>
        <w:rPr>
          <w:rFonts w:ascii="Times New Roman" w:hAnsi="Times New Roman"/>
          <w:lang w:bidi="ar-SA"/>
        </w:rPr>
      </w:pPr>
      <w:r w:rsidRPr="00EE0757">
        <w:rPr>
          <w:rFonts w:ascii="Times New Roman" w:hAnsi="Times New Roman"/>
          <w:lang w:bidi="ar-SA"/>
        </w:rPr>
        <w:t>With much of the Midwest in a deep freeze, it’s worth warning both applicants and service providers to be careful, not only of their own persons, but of their fiber systems as well.  The photo below is of a frozen fiber splicing box recently pulled from a Wisconsin manhole 8’ underground.  Network technicians note that even the routine handling of fiber cables at very low temperatures (e.g., below -20</w:t>
      </w:r>
      <w:r w:rsidRPr="00EE0757">
        <w:rPr>
          <w:rFonts w:ascii="Times New Roman" w:hAnsi="Times New Roman"/>
          <w:sz w:val="20"/>
          <w:szCs w:val="20"/>
          <w:lang w:bidi="ar-SA"/>
        </w:rPr>
        <w:sym w:font="Symbol" w:char="F0B0"/>
      </w:r>
      <w:r w:rsidRPr="00EE0757">
        <w:rPr>
          <w:rFonts w:ascii="Times New Roman" w:hAnsi="Times New Roman"/>
          <w:lang w:bidi="ar-SA"/>
        </w:rPr>
        <w:t>) can cause serious damage to the fibers.  Spring will be coming — eventually!</w:t>
      </w:r>
    </w:p>
    <w:p w:rsidR="00FF786C" w:rsidRPr="00EE0757" w:rsidRDefault="00FF786C" w:rsidP="00FF786C">
      <w:pPr>
        <w:ind w:left="360"/>
        <w:rPr>
          <w:rFonts w:ascii="Times New Roman" w:hAnsi="Times New Roman"/>
          <w:sz w:val="20"/>
          <w:szCs w:val="20"/>
          <w:lang w:bidi="ar-SA"/>
        </w:rPr>
      </w:pPr>
    </w:p>
    <w:p w:rsidR="00FF786C" w:rsidRPr="00EE0757" w:rsidRDefault="00FF786C" w:rsidP="00FF786C">
      <w:pPr>
        <w:ind w:left="360"/>
        <w:rPr>
          <w:rFonts w:ascii="Times New Roman" w:hAnsi="Times New Roman"/>
          <w:sz w:val="20"/>
          <w:szCs w:val="20"/>
          <w:lang w:bidi="ar-SA"/>
        </w:rPr>
      </w:pPr>
      <w:r w:rsidRPr="00EE0757">
        <w:rPr>
          <w:rFonts w:ascii="Times New Roman" w:hAnsi="Times New Roman"/>
          <w:sz w:val="20"/>
          <w:szCs w:val="20"/>
          <w:lang w:bidi="ar-SA"/>
        </w:rPr>
        <w:tab/>
      </w:r>
      <w:r w:rsidRPr="00EE0757">
        <w:rPr>
          <w:rFonts w:ascii="Times New Roman" w:hAnsi="Times New Roman"/>
          <w:sz w:val="20"/>
          <w:szCs w:val="20"/>
          <w:lang w:bidi="ar-SA"/>
        </w:rPr>
        <w:tab/>
      </w:r>
      <w:r w:rsidRPr="00EE0757">
        <w:rPr>
          <w:rFonts w:ascii="Times New Roman" w:hAnsi="Times New Roman"/>
          <w:sz w:val="20"/>
          <w:szCs w:val="20"/>
          <w:lang w:bidi="ar-SA"/>
        </w:rPr>
        <w:tab/>
      </w:r>
      <w:r w:rsidRPr="00EE0757">
        <w:rPr>
          <w:rFonts w:ascii="Times New Roman" w:hAnsi="Times New Roman"/>
          <w:sz w:val="20"/>
          <w:szCs w:val="20"/>
          <w:lang w:bidi="ar-SA"/>
        </w:rPr>
        <w:tab/>
      </w:r>
      <w:r w:rsidRPr="00EE0757">
        <w:rPr>
          <w:rFonts w:ascii="Times New Roman" w:hAnsi="Times New Roman"/>
          <w:noProof/>
          <w:sz w:val="20"/>
          <w:szCs w:val="20"/>
          <w:lang w:bidi="ar-SA"/>
        </w:rPr>
        <w:drawing>
          <wp:inline distT="0" distB="0" distL="0" distR="0" wp14:anchorId="1E2B3106" wp14:editId="7A048346">
            <wp:extent cx="2034540" cy="2537460"/>
            <wp:effectExtent l="0" t="0" r="3810" b="0"/>
            <wp:docPr id="4" name="Picture 4" descr="cid:image004.jpg@01D4BA44.342C5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4BA44.342C54D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34540" cy="2537460"/>
                    </a:xfrm>
                    <a:prstGeom prst="rect">
                      <a:avLst/>
                    </a:prstGeom>
                    <a:noFill/>
                    <a:ln>
                      <a:noFill/>
                    </a:ln>
                  </pic:spPr>
                </pic:pic>
              </a:graphicData>
            </a:graphic>
          </wp:inline>
        </w:drawing>
      </w:r>
    </w:p>
    <w:p w:rsidR="00FF786C" w:rsidRPr="00EE0757" w:rsidRDefault="00FF786C" w:rsidP="00FF786C">
      <w:pPr>
        <w:ind w:left="360"/>
        <w:rPr>
          <w:rFonts w:ascii="Times New Roman" w:hAnsi="Times New Roman"/>
          <w:sz w:val="18"/>
          <w:szCs w:val="18"/>
          <w:lang w:bidi="ar-SA"/>
        </w:rPr>
      </w:pPr>
      <w:r w:rsidRPr="00EE0757">
        <w:rPr>
          <w:rFonts w:ascii="Times New Roman" w:hAnsi="Times New Roman"/>
          <w:sz w:val="20"/>
          <w:szCs w:val="20"/>
          <w:lang w:bidi="ar-SA"/>
        </w:rPr>
        <w:tab/>
      </w:r>
      <w:r w:rsidRPr="00EE0757">
        <w:rPr>
          <w:rFonts w:ascii="Times New Roman" w:hAnsi="Times New Roman"/>
          <w:sz w:val="20"/>
          <w:szCs w:val="20"/>
          <w:lang w:bidi="ar-SA"/>
        </w:rPr>
        <w:tab/>
      </w:r>
      <w:r w:rsidRPr="00EE0757">
        <w:rPr>
          <w:rFonts w:ascii="Times New Roman" w:hAnsi="Times New Roman"/>
          <w:sz w:val="20"/>
          <w:szCs w:val="20"/>
          <w:lang w:bidi="ar-SA"/>
        </w:rPr>
        <w:tab/>
      </w:r>
      <w:r w:rsidRPr="00EE0757">
        <w:rPr>
          <w:rFonts w:ascii="Times New Roman" w:hAnsi="Times New Roman"/>
          <w:sz w:val="18"/>
          <w:szCs w:val="18"/>
          <w:lang w:bidi="ar-SA"/>
        </w:rPr>
        <w:t>Photo courtesy of the Metropolitan Unified Fiber Network, Madison, WI</w:t>
      </w:r>
    </w:p>
    <w:bookmarkEnd w:id="24"/>
    <w:bookmarkEnd w:id="25"/>
    <w:bookmarkEnd w:id="26"/>
    <w:p w:rsidR="00FF786C" w:rsidRPr="00EE0757" w:rsidRDefault="00FF786C" w:rsidP="00FF786C">
      <w:pPr>
        <w:rPr>
          <w:rFonts w:ascii="Times New Roman" w:hAnsi="Times New Roman"/>
          <w:b/>
          <w:color w:val="2F5496"/>
          <w:sz w:val="36"/>
          <w:szCs w:val="36"/>
          <w:lang w:bidi="ar-SA"/>
        </w:rPr>
      </w:pPr>
    </w:p>
    <w:p w:rsidR="00FF786C" w:rsidRPr="00EE0757" w:rsidRDefault="00FF786C" w:rsidP="00FF786C">
      <w:pPr>
        <w:rPr>
          <w:rFonts w:ascii="Times New Roman" w:hAnsi="Times New Roman"/>
          <w:b/>
          <w:color w:val="2F5496"/>
          <w:lang w:bidi="ar-SA"/>
        </w:rPr>
      </w:pPr>
      <w:r w:rsidRPr="00EE0757">
        <w:rPr>
          <w:rFonts w:ascii="Times New Roman" w:hAnsi="Times New Roman"/>
          <w:b/>
          <w:color w:val="2F5496"/>
          <w:lang w:bidi="ar-SA"/>
        </w:rPr>
        <w:t>USAC News Brief Dated February 1 – Competitive Bidding Reminders</w:t>
      </w:r>
    </w:p>
    <w:p w:rsidR="00FF786C" w:rsidRPr="00EE0757" w:rsidRDefault="00FF786C" w:rsidP="00FF786C">
      <w:pPr>
        <w:rPr>
          <w:rFonts w:ascii="Times New Roman" w:hAnsi="Times New Roman"/>
          <w:b/>
          <w:color w:val="1F497D"/>
          <w:lang w:bidi="ar-SA"/>
        </w:rPr>
      </w:pPr>
    </w:p>
    <w:p w:rsidR="00FF786C" w:rsidRPr="00EE0757" w:rsidRDefault="00FF786C" w:rsidP="00FF786C">
      <w:pPr>
        <w:rPr>
          <w:rFonts w:ascii="Times New Roman" w:hAnsi="Times New Roman"/>
          <w:lang w:bidi="ar-SA"/>
        </w:rPr>
      </w:pPr>
      <w:hyperlink r:id="rId16" w:history="1">
        <w:r w:rsidRPr="00EE0757">
          <w:rPr>
            <w:rFonts w:ascii="Times New Roman" w:hAnsi="Times New Roman"/>
            <w:color w:val="0000FF"/>
            <w:u w:val="single"/>
            <w:lang w:bidi="ar-SA"/>
          </w:rPr>
          <w:t>USAC’s Schools and Libraries News Brief of February 1, 2019</w:t>
        </w:r>
      </w:hyperlink>
      <w:r w:rsidRPr="00EE0757">
        <w:rPr>
          <w:rFonts w:ascii="Times New Roman" w:hAnsi="Times New Roman"/>
          <w:lang w:bidi="ar-SA"/>
        </w:rPr>
        <w:t>, includes the following reminders on the competitive bidding process and the associated Form 470:</w:t>
      </w:r>
    </w:p>
    <w:p w:rsidR="00FF786C" w:rsidRPr="00EE0757" w:rsidRDefault="00FF786C" w:rsidP="00FF786C">
      <w:pPr>
        <w:rPr>
          <w:rFonts w:ascii="Times New Roman" w:hAnsi="Times New Roman"/>
          <w:lang w:bidi="ar-SA"/>
        </w:rPr>
      </w:pPr>
    </w:p>
    <w:p w:rsidR="00FF786C" w:rsidRPr="00EE0757" w:rsidRDefault="00FF786C" w:rsidP="00FF786C">
      <w:pPr>
        <w:numPr>
          <w:ilvl w:val="0"/>
          <w:numId w:val="30"/>
        </w:numPr>
        <w:spacing w:after="60"/>
        <w:ind w:left="778"/>
        <w:jc w:val="left"/>
        <w:rPr>
          <w:rFonts w:ascii="Times New Roman" w:hAnsi="Times New Roman"/>
          <w:lang w:bidi="ar-SA"/>
        </w:rPr>
      </w:pPr>
      <w:r w:rsidRPr="00EE0757">
        <w:rPr>
          <w:rFonts w:ascii="Times New Roman" w:hAnsi="Times New Roman"/>
          <w:lang w:bidi="ar-SA"/>
        </w:rPr>
        <w:t>The competitive bidding process must be open and fair.</w:t>
      </w:r>
    </w:p>
    <w:p w:rsidR="00FF786C" w:rsidRPr="00EE0757" w:rsidRDefault="00FF786C" w:rsidP="00FF786C">
      <w:pPr>
        <w:numPr>
          <w:ilvl w:val="0"/>
          <w:numId w:val="30"/>
        </w:numPr>
        <w:spacing w:after="60"/>
        <w:ind w:left="778"/>
        <w:jc w:val="left"/>
        <w:rPr>
          <w:rFonts w:ascii="Times New Roman" w:hAnsi="Times New Roman"/>
          <w:lang w:bidi="ar-SA"/>
        </w:rPr>
      </w:pPr>
      <w:r w:rsidRPr="00EE0757">
        <w:rPr>
          <w:rFonts w:ascii="Times New Roman" w:hAnsi="Times New Roman"/>
          <w:lang w:bidi="ar-SA"/>
        </w:rPr>
        <w:t>All Requests for Proposals (“RFPs”) and RFP documents must be uploaded to the Form 470.</w:t>
      </w:r>
    </w:p>
    <w:p w:rsidR="00FF786C" w:rsidRPr="00EE0757" w:rsidRDefault="00FF786C" w:rsidP="00FF786C">
      <w:pPr>
        <w:numPr>
          <w:ilvl w:val="0"/>
          <w:numId w:val="30"/>
        </w:numPr>
        <w:spacing w:after="60"/>
        <w:ind w:left="778"/>
        <w:jc w:val="left"/>
        <w:rPr>
          <w:rFonts w:ascii="Times New Roman" w:hAnsi="Times New Roman"/>
          <w:lang w:bidi="ar-SA"/>
        </w:rPr>
      </w:pPr>
      <w:r w:rsidRPr="00EE0757">
        <w:rPr>
          <w:rFonts w:ascii="Times New Roman" w:hAnsi="Times New Roman"/>
          <w:lang w:bidi="ar-SA"/>
        </w:rPr>
        <w:t>Applicants must wait at least 28 days after the Form 470 is certified to select their service providers.</w:t>
      </w:r>
    </w:p>
    <w:p w:rsidR="00FF786C" w:rsidRPr="00EE0757" w:rsidRDefault="00FF786C" w:rsidP="00FF786C">
      <w:pPr>
        <w:numPr>
          <w:ilvl w:val="0"/>
          <w:numId w:val="30"/>
        </w:numPr>
        <w:spacing w:after="60"/>
        <w:ind w:left="778"/>
        <w:jc w:val="left"/>
        <w:rPr>
          <w:rFonts w:ascii="Times New Roman" w:hAnsi="Times New Roman"/>
          <w:lang w:bidi="ar-SA"/>
        </w:rPr>
      </w:pPr>
      <w:r w:rsidRPr="00EE0757">
        <w:rPr>
          <w:rFonts w:ascii="Times New Roman" w:hAnsi="Times New Roman"/>
          <w:lang w:bidi="ar-SA"/>
        </w:rPr>
        <w:t>February 27</w:t>
      </w:r>
      <w:r w:rsidRPr="00EE0757">
        <w:rPr>
          <w:rFonts w:ascii="Times New Roman" w:hAnsi="Times New Roman"/>
          <w:vertAlign w:val="superscript"/>
          <w:lang w:bidi="ar-SA"/>
        </w:rPr>
        <w:t>th</w:t>
      </w:r>
      <w:r w:rsidRPr="00EE0757">
        <w:rPr>
          <w:rFonts w:ascii="Times New Roman" w:hAnsi="Times New Roman"/>
          <w:lang w:bidi="ar-SA"/>
        </w:rPr>
        <w:t xml:space="preserve"> is the last day to certify a Form 470 for FY 2019.</w:t>
      </w:r>
    </w:p>
    <w:p w:rsidR="00FF786C" w:rsidRPr="00EE0757" w:rsidRDefault="00FF786C" w:rsidP="00FF786C">
      <w:pPr>
        <w:numPr>
          <w:ilvl w:val="0"/>
          <w:numId w:val="30"/>
        </w:numPr>
        <w:contextualSpacing/>
        <w:jc w:val="left"/>
        <w:rPr>
          <w:rFonts w:ascii="Times New Roman" w:hAnsi="Times New Roman"/>
          <w:lang w:bidi="ar-SA"/>
        </w:rPr>
      </w:pPr>
      <w:r w:rsidRPr="00EE0757">
        <w:rPr>
          <w:rFonts w:ascii="Times New Roman" w:hAnsi="Times New Roman"/>
          <w:lang w:bidi="ar-SA"/>
        </w:rPr>
        <w:t>Some changes in the scope of a competitive bid may require the posting a new Form 470.</w:t>
      </w:r>
    </w:p>
    <w:p w:rsidR="00FF786C" w:rsidRPr="00EE0757" w:rsidRDefault="00FF786C" w:rsidP="00FF786C">
      <w:pPr>
        <w:rPr>
          <w:rFonts w:ascii="Times New Roman" w:hAnsi="Times New Roman"/>
          <w:lang w:bidi="ar-SA"/>
        </w:rPr>
      </w:pPr>
    </w:p>
    <w:p w:rsidR="00FF786C" w:rsidRPr="00EE0757" w:rsidRDefault="00FF786C" w:rsidP="00FF786C">
      <w:pPr>
        <w:rPr>
          <w:rFonts w:ascii="Times New Roman" w:hAnsi="Times New Roman"/>
          <w:lang w:bidi="ar-SA"/>
        </w:rPr>
      </w:pPr>
      <w:r w:rsidRPr="00EE0757">
        <w:rPr>
          <w:rFonts w:ascii="Times New Roman" w:hAnsi="Times New Roman"/>
          <w:lang w:bidi="ar-SA"/>
        </w:rPr>
        <w:t>Last week’s News Brief also discusses the FCC’s new NPRM and Order (discussed above) on the waiving of the special construction amortization requirement.</w:t>
      </w:r>
    </w:p>
    <w:p w:rsidR="001A0141" w:rsidRPr="00DF12B3" w:rsidRDefault="001A0141" w:rsidP="00DF4005">
      <w:pPr>
        <w:rPr>
          <w:rFonts w:ascii="Times New Roman" w:hAnsi="Times New Roman"/>
          <w:i/>
          <w:color w:val="1F3864"/>
        </w:rPr>
      </w:pPr>
      <w:bookmarkStart w:id="27" w:name="_GoBack"/>
      <w:bookmarkEnd w:id="27"/>
    </w:p>
    <w:bookmarkEnd w:id="12"/>
    <w:bookmarkEnd w:id="13"/>
    <w:bookmarkEnd w:id="14"/>
    <w:bookmarkEnd w:id="15"/>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1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"http://www.e-ratecentral.com/images/icon-twitter.png"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"http://www.e-ratecentral.com/images/icon-twitter.png"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"http://www.e-ratecentral.com/images/icon-twitter.png"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"http://www.e-ratecentral.com/images/icon-twitter.png"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"http://www.e-ratecentral.com/images/icon-twitter.png"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"http://www.e-ratecentral.com/images/icon-twitter.png"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"http://www.e-ratecentral.com/images/icon-twitter.png"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"http://www.e-ratecentral.com/images/icon-twitter.png"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"http://www.e-ratecentral.com/images/icon-twitter.png"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INCLUDEPICTURE  "http://www.e-ratecentral.com/images/icon-twitter.png" \* MERGEFORMATINET </w:instrText>
        </w:r>
        <w:r w:rsidR="004155F0">
          <w:rPr>
            <w:rFonts w:ascii="Verdana" w:hAnsi="Verdana"/>
            <w:color w:val="0000FF"/>
            <w:sz w:val="16"/>
            <w:szCs w:val="16"/>
          </w:rPr>
          <w:fldChar w:fldCharType="separate"/>
        </w:r>
        <w:r w:rsidR="00D70232">
          <w:rPr>
            <w:rFonts w:ascii="Verdana" w:hAnsi="Verdana"/>
            <w:color w:val="0000FF"/>
            <w:sz w:val="16"/>
            <w:szCs w:val="16"/>
          </w:rPr>
          <w:fldChar w:fldCharType="begin"/>
        </w:r>
        <w:r w:rsidR="00D70232">
          <w:rPr>
            <w:rFonts w:ascii="Verdana" w:hAnsi="Verdana"/>
            <w:color w:val="0000FF"/>
            <w:sz w:val="16"/>
            <w:szCs w:val="16"/>
          </w:rPr>
          <w:instrText xml:space="preserve"> INCLUDEPICTURE  "http://www.e-ratecentral.com/images/icon-twitter.png" \* MERGEFORMATINET </w:instrText>
        </w:r>
        <w:r w:rsidR="00D70232">
          <w:rPr>
            <w:rFonts w:ascii="Verdana" w:hAnsi="Verdana"/>
            <w:color w:val="0000FF"/>
            <w:sz w:val="16"/>
            <w:szCs w:val="16"/>
          </w:rPr>
          <w:fldChar w:fldCharType="separate"/>
        </w:r>
        <w:r w:rsidR="00F72D72">
          <w:rPr>
            <w:rFonts w:ascii="Verdana" w:hAnsi="Verdana"/>
            <w:color w:val="0000FF"/>
            <w:sz w:val="16"/>
            <w:szCs w:val="16"/>
          </w:rPr>
          <w:fldChar w:fldCharType="begin"/>
        </w:r>
        <w:r w:rsidR="00F72D72">
          <w:rPr>
            <w:rFonts w:ascii="Verdana" w:hAnsi="Verdana"/>
            <w:color w:val="0000FF"/>
            <w:sz w:val="16"/>
            <w:szCs w:val="16"/>
          </w:rPr>
          <w:instrText xml:space="preserve"> INCLUDEPICTURE  "http://www.e-ratecentral.com/images/icon-twitter.png" \* MERGEFORMATINET </w:instrText>
        </w:r>
        <w:r w:rsidR="00F72D72">
          <w:rPr>
            <w:rFonts w:ascii="Verdana" w:hAnsi="Verdana"/>
            <w:color w:val="0000FF"/>
            <w:sz w:val="16"/>
            <w:szCs w:val="16"/>
          </w:rPr>
          <w:fldChar w:fldCharType="separate"/>
        </w:r>
        <w:r w:rsidR="00BA266A">
          <w:rPr>
            <w:rFonts w:ascii="Verdana" w:hAnsi="Verdana"/>
            <w:color w:val="0000FF"/>
            <w:sz w:val="16"/>
            <w:szCs w:val="16"/>
          </w:rPr>
          <w:fldChar w:fldCharType="begin"/>
        </w:r>
        <w:r w:rsidR="00BA266A">
          <w:rPr>
            <w:rFonts w:ascii="Verdana" w:hAnsi="Verdana"/>
            <w:color w:val="0000FF"/>
            <w:sz w:val="16"/>
            <w:szCs w:val="16"/>
          </w:rPr>
          <w:instrText xml:space="preserve"> INCLUDEPICTURE  "http://www.e-ratecentral.com/images/icon-twitter.png" \* MERGEFORMATINET </w:instrText>
        </w:r>
        <w:r w:rsidR="00BA266A">
          <w:rPr>
            <w:rFonts w:ascii="Verdana" w:hAnsi="Verdana"/>
            <w:color w:val="0000FF"/>
            <w:sz w:val="16"/>
            <w:szCs w:val="16"/>
          </w:rPr>
          <w:fldChar w:fldCharType="separate"/>
        </w:r>
        <w:r w:rsidR="00FF786C">
          <w:rPr>
            <w:rFonts w:ascii="Verdana" w:hAnsi="Verdana"/>
            <w:color w:val="0000FF"/>
            <w:sz w:val="16"/>
            <w:szCs w:val="16"/>
          </w:rPr>
          <w:fldChar w:fldCharType="begin"/>
        </w:r>
        <w:r w:rsidR="00FF786C">
          <w:rPr>
            <w:rFonts w:ascii="Verdana" w:hAnsi="Verdana"/>
            <w:color w:val="0000FF"/>
            <w:sz w:val="16"/>
            <w:szCs w:val="16"/>
          </w:rPr>
          <w:instrText xml:space="preserve"> </w:instrText>
        </w:r>
        <w:r w:rsidR="00FF786C">
          <w:rPr>
            <w:rFonts w:ascii="Verdana" w:hAnsi="Verdana"/>
            <w:color w:val="0000FF"/>
            <w:sz w:val="16"/>
            <w:szCs w:val="16"/>
          </w:rPr>
          <w:instrText>INCLUDEPICTURE  "http://www.e-ratecentral.com/images/icon-twitter.png" \* MERGEFORMATINET</w:instrText>
        </w:r>
        <w:r w:rsidR="00FF786C">
          <w:rPr>
            <w:rFonts w:ascii="Verdana" w:hAnsi="Verdana"/>
            <w:color w:val="0000FF"/>
            <w:sz w:val="16"/>
            <w:szCs w:val="16"/>
          </w:rPr>
          <w:instrText xml:space="preserve"> </w:instrText>
        </w:r>
        <w:r w:rsidR="00FF786C">
          <w:rPr>
            <w:rFonts w:ascii="Verdana" w:hAnsi="Verdana"/>
            <w:color w:val="0000FF"/>
            <w:sz w:val="16"/>
            <w:szCs w:val="16"/>
          </w:rPr>
          <w:fldChar w:fldCharType="separate"/>
        </w:r>
        <w:r w:rsidR="00FF786C">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18" r:href="rId19"/>
            </v:shape>
          </w:pict>
        </w:r>
        <w:r w:rsidR="00FF786C">
          <w:rPr>
            <w:rFonts w:ascii="Verdana" w:hAnsi="Verdana"/>
            <w:color w:val="0000FF"/>
            <w:sz w:val="16"/>
            <w:szCs w:val="16"/>
          </w:rPr>
          <w:fldChar w:fldCharType="end"/>
        </w:r>
        <w:r w:rsidR="00BA266A">
          <w:rPr>
            <w:rFonts w:ascii="Verdana" w:hAnsi="Verdana"/>
            <w:color w:val="0000FF"/>
            <w:sz w:val="16"/>
            <w:szCs w:val="16"/>
          </w:rPr>
          <w:fldChar w:fldCharType="end"/>
        </w:r>
        <w:r w:rsidR="00F72D72">
          <w:rPr>
            <w:rFonts w:ascii="Verdana" w:hAnsi="Verdana"/>
            <w:color w:val="0000FF"/>
            <w:sz w:val="16"/>
            <w:szCs w:val="16"/>
          </w:rPr>
          <w:fldChar w:fldCharType="end"/>
        </w:r>
        <w:r w:rsidR="00D70232">
          <w:rPr>
            <w:rFonts w:ascii="Verdana" w:hAnsi="Verdana"/>
            <w:color w:val="0000FF"/>
            <w:sz w:val="16"/>
            <w:szCs w:val="16"/>
          </w:rPr>
          <w:fldChar w:fldCharType="end"/>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"http://www.e-ratecentral.com/images/icon-facebook.png"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"http://www.e-ratecentral.com/images/icon-facebook.png"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"http://www.e-ratecentral.com/images/icon-facebook.png"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"http://www.e-ratecentral.com/images/icon-facebook.png"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"http://www.e-ratecentral.com/images/icon-facebook.png"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"http://www.e-ratecentral.com/images/icon-facebook.png"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"http://www.e-ratecentral.com/images/icon-facebook.png"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"http://www.e-ratecentral.com/images/icon-facebook.png"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"http://www.e-ratecentral.com/images/icon-facebook.png"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INCLUDEPICTURE  "http://www.e-ratecentral.com/images/icon-facebook.png" \* MERGEFORMATINET </w:instrText>
        </w:r>
        <w:r w:rsidR="004155F0">
          <w:rPr>
            <w:rFonts w:ascii="Verdana" w:hAnsi="Verdana"/>
            <w:color w:val="0000FF"/>
            <w:sz w:val="16"/>
            <w:szCs w:val="16"/>
          </w:rPr>
          <w:fldChar w:fldCharType="separate"/>
        </w:r>
        <w:r w:rsidR="00D70232">
          <w:rPr>
            <w:rFonts w:ascii="Verdana" w:hAnsi="Verdana"/>
            <w:color w:val="0000FF"/>
            <w:sz w:val="16"/>
            <w:szCs w:val="16"/>
          </w:rPr>
          <w:fldChar w:fldCharType="begin"/>
        </w:r>
        <w:r w:rsidR="00D70232">
          <w:rPr>
            <w:rFonts w:ascii="Verdana" w:hAnsi="Verdana"/>
            <w:color w:val="0000FF"/>
            <w:sz w:val="16"/>
            <w:szCs w:val="16"/>
          </w:rPr>
          <w:instrText xml:space="preserve"> INCLUDEPICTURE  "http://www.e-ratecentral.com/images/icon-facebook.png" \* MERGEFORMATINET </w:instrText>
        </w:r>
        <w:r w:rsidR="00D70232">
          <w:rPr>
            <w:rFonts w:ascii="Verdana" w:hAnsi="Verdana"/>
            <w:color w:val="0000FF"/>
            <w:sz w:val="16"/>
            <w:szCs w:val="16"/>
          </w:rPr>
          <w:fldChar w:fldCharType="separate"/>
        </w:r>
        <w:r w:rsidR="00F72D72">
          <w:rPr>
            <w:rFonts w:ascii="Verdana" w:hAnsi="Verdana"/>
            <w:color w:val="0000FF"/>
            <w:sz w:val="16"/>
            <w:szCs w:val="16"/>
          </w:rPr>
          <w:fldChar w:fldCharType="begin"/>
        </w:r>
        <w:r w:rsidR="00F72D72">
          <w:rPr>
            <w:rFonts w:ascii="Verdana" w:hAnsi="Verdana"/>
            <w:color w:val="0000FF"/>
            <w:sz w:val="16"/>
            <w:szCs w:val="16"/>
          </w:rPr>
          <w:instrText xml:space="preserve"> INCLUDEPICTURE  "http://www.e-ratecentral.com/images/icon-facebook.png" \* MERGEFORMATINET </w:instrText>
        </w:r>
        <w:r w:rsidR="00F72D72">
          <w:rPr>
            <w:rFonts w:ascii="Verdana" w:hAnsi="Verdana"/>
            <w:color w:val="0000FF"/>
            <w:sz w:val="16"/>
            <w:szCs w:val="16"/>
          </w:rPr>
          <w:fldChar w:fldCharType="separate"/>
        </w:r>
        <w:r w:rsidR="00BA266A">
          <w:rPr>
            <w:rFonts w:ascii="Verdana" w:hAnsi="Verdana"/>
            <w:color w:val="0000FF"/>
            <w:sz w:val="16"/>
            <w:szCs w:val="16"/>
          </w:rPr>
          <w:fldChar w:fldCharType="begin"/>
        </w:r>
        <w:r w:rsidR="00BA266A">
          <w:rPr>
            <w:rFonts w:ascii="Verdana" w:hAnsi="Verdana"/>
            <w:color w:val="0000FF"/>
            <w:sz w:val="16"/>
            <w:szCs w:val="16"/>
          </w:rPr>
          <w:instrText xml:space="preserve"> INCLUDEPICTURE  "http://www.e-ratecentral.com/images/icon-facebook.png" \* MERGEFORMATINET </w:instrText>
        </w:r>
        <w:r w:rsidR="00BA266A">
          <w:rPr>
            <w:rFonts w:ascii="Verdana" w:hAnsi="Verdana"/>
            <w:color w:val="0000FF"/>
            <w:sz w:val="16"/>
            <w:szCs w:val="16"/>
          </w:rPr>
          <w:fldChar w:fldCharType="separate"/>
        </w:r>
        <w:r w:rsidR="00FF786C">
          <w:rPr>
            <w:rFonts w:ascii="Verdana" w:hAnsi="Verdana"/>
            <w:color w:val="0000FF"/>
            <w:sz w:val="16"/>
            <w:szCs w:val="16"/>
          </w:rPr>
          <w:fldChar w:fldCharType="begin"/>
        </w:r>
        <w:r w:rsidR="00FF786C">
          <w:rPr>
            <w:rFonts w:ascii="Verdana" w:hAnsi="Verdana"/>
            <w:color w:val="0000FF"/>
            <w:sz w:val="16"/>
            <w:szCs w:val="16"/>
          </w:rPr>
          <w:instrText xml:space="preserve"> </w:instrText>
        </w:r>
        <w:r w:rsidR="00FF786C">
          <w:rPr>
            <w:rFonts w:ascii="Verdana" w:hAnsi="Verdana"/>
            <w:color w:val="0000FF"/>
            <w:sz w:val="16"/>
            <w:szCs w:val="16"/>
          </w:rPr>
          <w:instrText>INCLUDEPICTURE  "http://www.e-ratecentral.com/images/icon-facebook.png" \* MERGEFORMATINET</w:instrText>
        </w:r>
        <w:r w:rsidR="00FF786C">
          <w:rPr>
            <w:rFonts w:ascii="Verdana" w:hAnsi="Verdana"/>
            <w:color w:val="0000FF"/>
            <w:sz w:val="16"/>
            <w:szCs w:val="16"/>
          </w:rPr>
          <w:instrText xml:space="preserve"> </w:instrText>
        </w:r>
        <w:r w:rsidR="00FF786C">
          <w:rPr>
            <w:rFonts w:ascii="Verdana" w:hAnsi="Verdana"/>
            <w:color w:val="0000FF"/>
            <w:sz w:val="16"/>
            <w:szCs w:val="16"/>
          </w:rPr>
          <w:fldChar w:fldCharType="separate"/>
        </w:r>
        <w:r w:rsidR="00FF786C">
          <w:rPr>
            <w:rFonts w:ascii="Verdana" w:hAnsi="Verdana"/>
            <w:color w:val="0000FF"/>
            <w:sz w:val="16"/>
            <w:szCs w:val="16"/>
          </w:rPr>
          <w:pict>
            <v:shape id="_x0000_i1026" type="#_x0000_t75" alt="E-Rate Central on Facebook" style="width:18pt;height:18pt" o:button="t">
              <v:imagedata r:id="rId21" r:href="rId22"/>
            </v:shape>
          </w:pict>
        </w:r>
        <w:r w:rsidR="00FF786C">
          <w:rPr>
            <w:rFonts w:ascii="Verdana" w:hAnsi="Verdana"/>
            <w:color w:val="0000FF"/>
            <w:sz w:val="16"/>
            <w:szCs w:val="16"/>
          </w:rPr>
          <w:fldChar w:fldCharType="end"/>
        </w:r>
        <w:r w:rsidR="00BA266A">
          <w:rPr>
            <w:rFonts w:ascii="Verdana" w:hAnsi="Verdana"/>
            <w:color w:val="0000FF"/>
            <w:sz w:val="16"/>
            <w:szCs w:val="16"/>
          </w:rPr>
          <w:fldChar w:fldCharType="end"/>
        </w:r>
        <w:r w:rsidR="00F72D72">
          <w:rPr>
            <w:rFonts w:ascii="Verdana" w:hAnsi="Verdana"/>
            <w:color w:val="0000FF"/>
            <w:sz w:val="16"/>
            <w:szCs w:val="16"/>
          </w:rPr>
          <w:fldChar w:fldCharType="end"/>
        </w:r>
        <w:r w:rsidR="00D70232">
          <w:rPr>
            <w:rFonts w:ascii="Verdana" w:hAnsi="Verdana"/>
            <w:color w:val="0000FF"/>
            <w:sz w:val="16"/>
            <w:szCs w:val="16"/>
          </w:rPr>
          <w:fldChar w:fldCharType="end"/>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"http://www.e-ratecentral.com/images/icon-linkedin.png"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"http://www.e-ratecentral.com/images/icon-linkedin.png"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"http://www.e-ratecentral.com/images/icon-linkedin.png"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"http://www.e-ratecentral.com/images/icon-linkedin.png"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"http://www.e-ratecentral.com/images/icon-linkedin.png"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"http://www.e-ratecentral.com/images/icon-linkedin.png"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"http://www.e-ratecentral.com/images/icon-linkedin.png"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"http://www.e-ratecentral.com/images/icon-linkedin.png"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"http://www.e-ratecentral.com/images/icon-linkedin.png"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INCLUDEPICTURE  "http://www.e-ratecentral.com/images/icon-linkedin.png" \* MERGEFORMATINET </w:instrText>
        </w:r>
        <w:r w:rsidR="004155F0">
          <w:rPr>
            <w:rFonts w:ascii="Verdana" w:hAnsi="Verdana"/>
            <w:color w:val="0000FF"/>
            <w:sz w:val="16"/>
            <w:szCs w:val="16"/>
          </w:rPr>
          <w:fldChar w:fldCharType="separate"/>
        </w:r>
        <w:r w:rsidR="00D70232">
          <w:rPr>
            <w:rFonts w:ascii="Verdana" w:hAnsi="Verdana"/>
            <w:color w:val="0000FF"/>
            <w:sz w:val="16"/>
            <w:szCs w:val="16"/>
          </w:rPr>
          <w:fldChar w:fldCharType="begin"/>
        </w:r>
        <w:r w:rsidR="00D70232">
          <w:rPr>
            <w:rFonts w:ascii="Verdana" w:hAnsi="Verdana"/>
            <w:color w:val="0000FF"/>
            <w:sz w:val="16"/>
            <w:szCs w:val="16"/>
          </w:rPr>
          <w:instrText xml:space="preserve"> INCLUDEPICTURE  "http://www.e-ratecentral.com/images/icon-linkedin.png" \* MERGEFORMATINET </w:instrText>
        </w:r>
        <w:r w:rsidR="00D70232">
          <w:rPr>
            <w:rFonts w:ascii="Verdana" w:hAnsi="Verdana"/>
            <w:color w:val="0000FF"/>
            <w:sz w:val="16"/>
            <w:szCs w:val="16"/>
          </w:rPr>
          <w:fldChar w:fldCharType="separate"/>
        </w:r>
        <w:r w:rsidR="00F72D72">
          <w:rPr>
            <w:rFonts w:ascii="Verdana" w:hAnsi="Verdana"/>
            <w:color w:val="0000FF"/>
            <w:sz w:val="16"/>
            <w:szCs w:val="16"/>
          </w:rPr>
          <w:fldChar w:fldCharType="begin"/>
        </w:r>
        <w:r w:rsidR="00F72D72">
          <w:rPr>
            <w:rFonts w:ascii="Verdana" w:hAnsi="Verdana"/>
            <w:color w:val="0000FF"/>
            <w:sz w:val="16"/>
            <w:szCs w:val="16"/>
          </w:rPr>
          <w:instrText xml:space="preserve"> INCLUDEPICTURE  "http://www.e-ratecentral.com/images/icon-linkedin.png" \* MERGEFORMATINET </w:instrText>
        </w:r>
        <w:r w:rsidR="00F72D72">
          <w:rPr>
            <w:rFonts w:ascii="Verdana" w:hAnsi="Verdana"/>
            <w:color w:val="0000FF"/>
            <w:sz w:val="16"/>
            <w:szCs w:val="16"/>
          </w:rPr>
          <w:fldChar w:fldCharType="separate"/>
        </w:r>
        <w:r w:rsidR="00BA266A">
          <w:rPr>
            <w:rFonts w:ascii="Verdana" w:hAnsi="Verdana"/>
            <w:color w:val="0000FF"/>
            <w:sz w:val="16"/>
            <w:szCs w:val="16"/>
          </w:rPr>
          <w:fldChar w:fldCharType="begin"/>
        </w:r>
        <w:r w:rsidR="00BA266A">
          <w:rPr>
            <w:rFonts w:ascii="Verdana" w:hAnsi="Verdana"/>
            <w:color w:val="0000FF"/>
            <w:sz w:val="16"/>
            <w:szCs w:val="16"/>
          </w:rPr>
          <w:instrText xml:space="preserve"> INCLUDEPICTURE  "http://www.e-ratecentral.com/images/icon-linkedin.png" \* MERGEFORMATINET </w:instrText>
        </w:r>
        <w:r w:rsidR="00BA266A">
          <w:rPr>
            <w:rFonts w:ascii="Verdana" w:hAnsi="Verdana"/>
            <w:color w:val="0000FF"/>
            <w:sz w:val="16"/>
            <w:szCs w:val="16"/>
          </w:rPr>
          <w:fldChar w:fldCharType="separate"/>
        </w:r>
        <w:r w:rsidR="00FF786C">
          <w:rPr>
            <w:rFonts w:ascii="Verdana" w:hAnsi="Verdana"/>
            <w:color w:val="0000FF"/>
            <w:sz w:val="16"/>
            <w:szCs w:val="16"/>
          </w:rPr>
          <w:fldChar w:fldCharType="begin"/>
        </w:r>
        <w:r w:rsidR="00FF786C">
          <w:rPr>
            <w:rFonts w:ascii="Verdana" w:hAnsi="Verdana"/>
            <w:color w:val="0000FF"/>
            <w:sz w:val="16"/>
            <w:szCs w:val="16"/>
          </w:rPr>
          <w:instrText xml:space="preserve"> </w:instrText>
        </w:r>
        <w:r w:rsidR="00FF786C">
          <w:rPr>
            <w:rFonts w:ascii="Verdana" w:hAnsi="Verdana"/>
            <w:color w:val="0000FF"/>
            <w:sz w:val="16"/>
            <w:szCs w:val="16"/>
          </w:rPr>
          <w:instrText>INCLUDEPICTURE  "http://www.e-ratecentral.com/images/icon-linkedin.png" \* MERGEFORMATINET</w:instrText>
        </w:r>
        <w:r w:rsidR="00FF786C">
          <w:rPr>
            <w:rFonts w:ascii="Verdana" w:hAnsi="Verdana"/>
            <w:color w:val="0000FF"/>
            <w:sz w:val="16"/>
            <w:szCs w:val="16"/>
          </w:rPr>
          <w:instrText xml:space="preserve"> </w:instrText>
        </w:r>
        <w:r w:rsidR="00FF786C">
          <w:rPr>
            <w:rFonts w:ascii="Verdana" w:hAnsi="Verdana"/>
            <w:color w:val="0000FF"/>
            <w:sz w:val="16"/>
            <w:szCs w:val="16"/>
          </w:rPr>
          <w:fldChar w:fldCharType="separate"/>
        </w:r>
        <w:r w:rsidR="00FF786C">
          <w:rPr>
            <w:rFonts w:ascii="Verdana" w:hAnsi="Verdana"/>
            <w:color w:val="0000FF"/>
            <w:sz w:val="16"/>
            <w:szCs w:val="16"/>
          </w:rPr>
          <w:pict>
            <v:shape id="_x0000_i1027" type="#_x0000_t75" alt="E-Rate Central on LinkedIn" style="width:18pt;height:18pt" o:button="t">
              <v:imagedata r:id="rId24" r:href="rId25"/>
            </v:shape>
          </w:pict>
        </w:r>
        <w:r w:rsidR="00FF786C">
          <w:rPr>
            <w:rFonts w:ascii="Verdana" w:hAnsi="Verdana"/>
            <w:color w:val="0000FF"/>
            <w:sz w:val="16"/>
            <w:szCs w:val="16"/>
          </w:rPr>
          <w:fldChar w:fldCharType="end"/>
        </w:r>
        <w:r w:rsidR="00BA266A">
          <w:rPr>
            <w:rFonts w:ascii="Verdana" w:hAnsi="Verdana"/>
            <w:color w:val="0000FF"/>
            <w:sz w:val="16"/>
            <w:szCs w:val="16"/>
          </w:rPr>
          <w:fldChar w:fldCharType="end"/>
        </w:r>
        <w:r w:rsidR="00F72D72">
          <w:rPr>
            <w:rFonts w:ascii="Verdana" w:hAnsi="Verdana"/>
            <w:color w:val="0000FF"/>
            <w:sz w:val="16"/>
            <w:szCs w:val="16"/>
          </w:rPr>
          <w:fldChar w:fldCharType="end"/>
        </w:r>
        <w:r w:rsidR="00D70232">
          <w:rPr>
            <w:rFonts w:ascii="Verdana" w:hAnsi="Verdana"/>
            <w:color w:val="0000FF"/>
            <w:sz w:val="16"/>
            <w:szCs w:val="16"/>
          </w:rPr>
          <w:fldChar w:fldCharType="end"/>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7839F0" w:rsidRPr="00400E8C" w:rsidSect="0064391A">
      <w:headerReference w:type="default" r:id="rId26"/>
      <w:footerReference w:type="default" r:id="rId27"/>
      <w:headerReference w:type="first" r:id="rId28"/>
      <w:footerReference w:type="first" r:id="rId29"/>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sidRPr="00240AEB">
      <w:rPr>
        <w:rStyle w:val="PageNumber"/>
        <w:rFonts w:ascii="Times New Roman" w:hAnsi="Times New Roman"/>
        <w:color w:val="808080"/>
        <w:sz w:val="20"/>
        <w:szCs w:val="20"/>
      </w:rPr>
      <w:t>1</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of  </w:t>
    </w:r>
    <w:r w:rsidR="00BA266A">
      <w:rPr>
        <w:rStyle w:val="PageNumber"/>
        <w:rFonts w:ascii="Times New Roman" w:hAnsi="Times New Roman"/>
        <w:color w:val="808080"/>
        <w:sz w:val="20"/>
        <w:szCs w:val="20"/>
      </w:rPr>
      <w:t>5</w:t>
    </w:r>
  </w:p>
  <w:p w:rsidR="0017591C" w:rsidRPr="00240AEB" w:rsidRDefault="0017591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Pr>
        <w:rStyle w:val="PageNumber"/>
        <w:rFonts w:ascii="Times New Roman" w:hAnsi="Times New Roman"/>
        <w:color w:val="808080"/>
        <w:sz w:val="20"/>
      </w:rPr>
      <w:t>2</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of  </w:t>
    </w:r>
    <w:r w:rsidR="00BA266A">
      <w:rPr>
        <w:rStyle w:val="PageNumber"/>
        <w:rFonts w:ascii="Times New Roman" w:hAnsi="Times New Roman"/>
        <w:color w:val="808080"/>
        <w:sz w:val="20"/>
        <w:szCs w:val="20"/>
      </w:rPr>
      <w:t>5</w:t>
    </w:r>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 w:id="1">
    <w:p w:rsidR="00FF786C" w:rsidRDefault="00FF786C" w:rsidP="00FF786C">
      <w:pPr>
        <w:pStyle w:val="FootnoteText"/>
        <w:ind w:left="180" w:hanging="180"/>
        <w:rPr>
          <w:sz w:val="20"/>
          <w:szCs w:val="20"/>
        </w:rPr>
      </w:pPr>
      <w:r>
        <w:rPr>
          <w:rStyle w:val="FootnoteReference"/>
        </w:rPr>
        <w:footnoteRef/>
      </w:r>
      <w:r>
        <w:t xml:space="preserve"> USAC’s longstanding Business Process Outsourcing (“BPO”) long-standing contract with Solix expired December 31, 2018.  The new contractor, effective January 1, 2019, is Maximus Federal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BB3947">
            <w:rPr>
              <w:rFonts w:ascii="Times New Roman" w:hAnsi="Times New Roman"/>
              <w:b/>
              <w:color w:val="003366"/>
              <w:sz w:val="20"/>
              <w:szCs w:val="20"/>
            </w:rPr>
            <w:t>13</w:t>
          </w:r>
          <w:r w:rsidR="000B1B1C">
            <w:rPr>
              <w:rFonts w:ascii="Times New Roman" w:hAnsi="Times New Roman"/>
              <w:b/>
              <w:color w:val="003366"/>
              <w:sz w:val="20"/>
              <w:szCs w:val="20"/>
            </w:rPr>
            <w:t xml:space="preserve">, No. </w:t>
          </w:r>
          <w:r w:rsidR="00BA266A">
            <w:rPr>
              <w:rFonts w:ascii="Times New Roman" w:hAnsi="Times New Roman"/>
              <w:b/>
              <w:color w:val="003366"/>
              <w:sz w:val="20"/>
              <w:szCs w:val="20"/>
            </w:rPr>
            <w:t>5</w:t>
          </w:r>
          <w:r w:rsidRPr="00240AEB">
            <w:rPr>
              <w:rFonts w:ascii="Times New Roman" w:hAnsi="Times New Roman"/>
              <w:b/>
              <w:color w:val="003366"/>
              <w:sz w:val="20"/>
              <w:szCs w:val="20"/>
            </w:rPr>
            <w:t xml:space="preserve">    </w:t>
          </w:r>
          <w:r w:rsidR="00BA266A">
            <w:rPr>
              <w:rFonts w:ascii="Times New Roman" w:hAnsi="Times New Roman"/>
              <w:b/>
              <w:color w:val="003366"/>
              <w:sz w:val="20"/>
              <w:szCs w:val="20"/>
            </w:rPr>
            <w:t>February 4</w:t>
          </w:r>
          <w:r w:rsidR="00BB3947">
            <w:rPr>
              <w:rFonts w:ascii="Times New Roman" w:hAnsi="Times New Roman"/>
              <w:b/>
              <w:color w:val="003366"/>
              <w:sz w:val="20"/>
              <w:szCs w:val="20"/>
            </w:rPr>
            <w:t>, 2019</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1769"/>
    <w:multiLevelType w:val="hybridMultilevel"/>
    <w:tmpl w:val="86B450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CF80D41"/>
    <w:multiLevelType w:val="hybridMultilevel"/>
    <w:tmpl w:val="364A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56FA7"/>
    <w:multiLevelType w:val="hybridMultilevel"/>
    <w:tmpl w:val="4B04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98769F"/>
    <w:multiLevelType w:val="hybridMultilevel"/>
    <w:tmpl w:val="15F4948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6605"/>
    <w:multiLevelType w:val="hybridMultilevel"/>
    <w:tmpl w:val="3C1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C2033"/>
    <w:multiLevelType w:val="hybridMultilevel"/>
    <w:tmpl w:val="104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24DCF"/>
    <w:multiLevelType w:val="hybridMultilevel"/>
    <w:tmpl w:val="31781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0"/>
  </w:num>
  <w:num w:numId="3">
    <w:abstractNumId w:val="21"/>
  </w:num>
  <w:num w:numId="4">
    <w:abstractNumId w:val="25"/>
  </w:num>
  <w:num w:numId="5">
    <w:abstractNumId w:val="8"/>
  </w:num>
  <w:num w:numId="6">
    <w:abstractNumId w:val="2"/>
  </w:num>
  <w:num w:numId="7">
    <w:abstractNumId w:val="6"/>
  </w:num>
  <w:num w:numId="8">
    <w:abstractNumId w:val="13"/>
  </w:num>
  <w:num w:numId="9">
    <w:abstractNumId w:val="24"/>
  </w:num>
  <w:num w:numId="10">
    <w:abstractNumId w:val="10"/>
  </w:num>
  <w:num w:numId="11">
    <w:abstractNumId w:val="1"/>
  </w:num>
  <w:num w:numId="12">
    <w:abstractNumId w:val="26"/>
  </w:num>
  <w:num w:numId="13">
    <w:abstractNumId w:val="17"/>
  </w:num>
  <w:num w:numId="14">
    <w:abstractNumId w:val="18"/>
  </w:num>
  <w:num w:numId="15">
    <w:abstractNumId w:val="5"/>
  </w:num>
  <w:num w:numId="16">
    <w:abstractNumId w:val="4"/>
  </w:num>
  <w:num w:numId="17">
    <w:abstractNumId w:val="11"/>
  </w:num>
  <w:num w:numId="18">
    <w:abstractNumId w:val="27"/>
  </w:num>
  <w:num w:numId="19">
    <w:abstractNumId w:val="16"/>
  </w:num>
  <w:num w:numId="20">
    <w:abstractNumId w:val="9"/>
  </w:num>
  <w:num w:numId="21">
    <w:abstractNumId w:val="23"/>
  </w:num>
  <w:num w:numId="22">
    <w:abstractNumId w:val="0"/>
  </w:num>
  <w:num w:numId="23">
    <w:abstractNumId w:val="19"/>
  </w:num>
  <w:num w:numId="24">
    <w:abstractNumId w:val="28"/>
  </w:num>
  <w:num w:numId="25">
    <w:abstractNumId w:val="22"/>
  </w:num>
  <w:num w:numId="26">
    <w:abstractNumId w:val="3"/>
  </w:num>
  <w:num w:numId="27">
    <w:abstractNumId w:val="7"/>
  </w:num>
  <w:num w:numId="28">
    <w:abstractNumId w:val="1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96F29"/>
    <w:rsid w:val="000A692D"/>
    <w:rsid w:val="000B1B1C"/>
    <w:rsid w:val="000B431C"/>
    <w:rsid w:val="000C05E4"/>
    <w:rsid w:val="000D0A72"/>
    <w:rsid w:val="000F119F"/>
    <w:rsid w:val="000F6461"/>
    <w:rsid w:val="0011181E"/>
    <w:rsid w:val="00133E5E"/>
    <w:rsid w:val="00160250"/>
    <w:rsid w:val="0017591C"/>
    <w:rsid w:val="00197B10"/>
    <w:rsid w:val="001A0141"/>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96D7C"/>
    <w:rsid w:val="003D16A3"/>
    <w:rsid w:val="003E1E38"/>
    <w:rsid w:val="003E5C1F"/>
    <w:rsid w:val="003E7122"/>
    <w:rsid w:val="00400E8C"/>
    <w:rsid w:val="00413AE1"/>
    <w:rsid w:val="004155F0"/>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51DCB"/>
    <w:rsid w:val="00870B89"/>
    <w:rsid w:val="0087456E"/>
    <w:rsid w:val="00881142"/>
    <w:rsid w:val="0088151B"/>
    <w:rsid w:val="008A2E7A"/>
    <w:rsid w:val="008B6463"/>
    <w:rsid w:val="008B72B5"/>
    <w:rsid w:val="008C6DCE"/>
    <w:rsid w:val="008D394D"/>
    <w:rsid w:val="008D6609"/>
    <w:rsid w:val="008E18C7"/>
    <w:rsid w:val="00922E03"/>
    <w:rsid w:val="009365AC"/>
    <w:rsid w:val="009932A8"/>
    <w:rsid w:val="009C3792"/>
    <w:rsid w:val="009D05CC"/>
    <w:rsid w:val="009F0634"/>
    <w:rsid w:val="009F76AA"/>
    <w:rsid w:val="00A70851"/>
    <w:rsid w:val="00A86659"/>
    <w:rsid w:val="00A9032A"/>
    <w:rsid w:val="00AA7E1B"/>
    <w:rsid w:val="00AB18FB"/>
    <w:rsid w:val="00AB417F"/>
    <w:rsid w:val="00AC5A86"/>
    <w:rsid w:val="00AE5A9C"/>
    <w:rsid w:val="00B03576"/>
    <w:rsid w:val="00B106F9"/>
    <w:rsid w:val="00B237D6"/>
    <w:rsid w:val="00B42888"/>
    <w:rsid w:val="00B439C4"/>
    <w:rsid w:val="00B50549"/>
    <w:rsid w:val="00B97CD7"/>
    <w:rsid w:val="00BA10C2"/>
    <w:rsid w:val="00BA1B06"/>
    <w:rsid w:val="00BA266A"/>
    <w:rsid w:val="00BB3947"/>
    <w:rsid w:val="00BB455C"/>
    <w:rsid w:val="00BC20CE"/>
    <w:rsid w:val="00BC75E9"/>
    <w:rsid w:val="00BC791B"/>
    <w:rsid w:val="00BD4ECB"/>
    <w:rsid w:val="00BF2D9D"/>
    <w:rsid w:val="00C01085"/>
    <w:rsid w:val="00C05E4B"/>
    <w:rsid w:val="00C11E1F"/>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0232"/>
    <w:rsid w:val="00D72A28"/>
    <w:rsid w:val="00D85DC6"/>
    <w:rsid w:val="00DA4305"/>
    <w:rsid w:val="00DF12B3"/>
    <w:rsid w:val="00DF4005"/>
    <w:rsid w:val="00E01C13"/>
    <w:rsid w:val="00E2320F"/>
    <w:rsid w:val="00E32923"/>
    <w:rsid w:val="00E57E77"/>
    <w:rsid w:val="00EA6E84"/>
    <w:rsid w:val="00EA7F0C"/>
    <w:rsid w:val="00F01881"/>
    <w:rsid w:val="00F0763B"/>
    <w:rsid w:val="00F16981"/>
    <w:rsid w:val="00F53A8D"/>
    <w:rsid w:val="00F569DF"/>
    <w:rsid w:val="00F72D72"/>
    <w:rsid w:val="00F85250"/>
    <w:rsid w:val="00F87A03"/>
    <w:rsid w:val="00FB6A2B"/>
    <w:rsid w:val="00FC3FC9"/>
    <w:rsid w:val="00FC66A8"/>
    <w:rsid w:val="00FE664F"/>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 w:type="table" w:styleId="TableGrid">
    <w:name w:val="Table Grid"/>
    <w:basedOn w:val="TableNormal"/>
    <w:rsid w:val="00F72D72"/>
    <w:pPr>
      <w:spacing w:after="0" w:line="240" w:lineRule="auto"/>
      <w:ind w:left="720" w:hanging="360"/>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Resources/Newsletters/News-of-the-Week/ArticleID/1810/January-28-2019" TargetMode="External"/><Relationship Id="rId13" Type="http://schemas.openxmlformats.org/officeDocument/2006/relationships/hyperlink" Target="https://www.fcc.gov/ecfs/"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docs.fcc.gov/public/attachments/DA-19-30A1.pdf" TargetMode="External"/><Relationship Id="rId17" Type="http://schemas.openxmlformats.org/officeDocument/2006/relationships/hyperlink" Target="https://twitter.com/ERateCentral" TargetMode="External"/><Relationship Id="rId25" Type="http://schemas.openxmlformats.org/officeDocument/2006/relationships/image" Target="http://www.e-ratecentral.com/images/icon-linkedin.png" TargetMode="External"/><Relationship Id="rId2" Type="http://schemas.openxmlformats.org/officeDocument/2006/relationships/numbering" Target="numbering.xml"/><Relationship Id="rId16" Type="http://schemas.openxmlformats.org/officeDocument/2006/relationships/hyperlink" Target="https://e-ratecentral.com/Portals/0/DocFiles/files/sld-news-briefs/872.pdf" TargetMode="External"/><Relationship Id="rId20" Type="http://schemas.openxmlformats.org/officeDocument/2006/relationships/hyperlink" Target="https://www.facebook.com/eratecentr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fcc.gov/public/attachments/DA-19-26A1.pdf"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cid:image004.jpg@01D4BA44.342C54D0" TargetMode="External"/><Relationship Id="rId23" Type="http://schemas.openxmlformats.org/officeDocument/2006/relationships/hyperlink" Target="https://www.linkedin.com/company/e-rate-central" TargetMode="External"/><Relationship Id="rId28" Type="http://schemas.openxmlformats.org/officeDocument/2006/relationships/header" Target="header2.xml"/><Relationship Id="rId10" Type="http://schemas.openxmlformats.org/officeDocument/2006/relationships/hyperlink" Target="https://www.usac.org/sl/about/outreach/training/webinars.aspx" TargetMode="External"/><Relationship Id="rId19" Type="http://schemas.openxmlformats.org/officeDocument/2006/relationships/image" Target="http://www.e-ratecentral.com/images/icon-twitter.p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fcc.gov/public/attachments/FCC-19-5A1.pdf" TargetMode="External"/><Relationship Id="rId14" Type="http://schemas.openxmlformats.org/officeDocument/2006/relationships/image" Target="media/image1.jpeg"/><Relationship Id="rId22" Type="http://schemas.openxmlformats.org/officeDocument/2006/relationships/image" Target="http://www.e-ratecentral.com/images/icon-facebook.png"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D4FD1-9191-48D7-B9CE-1CC62994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4</cp:revision>
  <cp:lastPrinted>2018-10-15T16:04:00Z</cp:lastPrinted>
  <dcterms:created xsi:type="dcterms:W3CDTF">2019-02-02T18:46:00Z</dcterms:created>
  <dcterms:modified xsi:type="dcterms:W3CDTF">2019-02-03T19:21:00Z</dcterms:modified>
</cp:coreProperties>
</file>