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1C" w:rsidRPr="00575901" w:rsidRDefault="002B061C" w:rsidP="002B06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4026EA" w:rsidRPr="004026EA" w:rsidRDefault="004026EA" w:rsidP="004026EA">
      <w:pPr>
        <w:numPr>
          <w:ilvl w:val="0"/>
          <w:numId w:val="24"/>
        </w:numPr>
        <w:spacing w:before="120"/>
        <w:jc w:val="left"/>
        <w:outlineLvl w:val="0"/>
        <w:rPr>
          <w:rFonts w:ascii="Times New Roman" w:hAnsi="Times New Roman"/>
        </w:rPr>
      </w:pPr>
      <w:bookmarkStart w:id="9" w:name="_Hlk514143108"/>
      <w:bookmarkStart w:id="10" w:name="_Hlk514143072"/>
      <w:bookmarkStart w:id="11" w:name="_Hlk529203092"/>
      <w:bookmarkStart w:id="12" w:name="_Hlk516308379"/>
      <w:bookmarkStart w:id="13" w:name="_Hlk501354306"/>
      <w:bookmarkStart w:id="14" w:name="_Hlk509759858"/>
      <w:bookmarkStart w:id="15" w:name="_Hlk514143666"/>
      <w:bookmarkEnd w:id="0"/>
      <w:bookmarkEnd w:id="1"/>
      <w:bookmarkEnd w:id="2"/>
      <w:bookmarkEnd w:id="3"/>
      <w:bookmarkEnd w:id="4"/>
      <w:bookmarkEnd w:id="5"/>
      <w:bookmarkEnd w:id="6"/>
      <w:bookmarkEnd w:id="7"/>
      <w:bookmarkEnd w:id="8"/>
      <w:r w:rsidRPr="004026EA">
        <w:rPr>
          <w:rFonts w:ascii="Times New Roman" w:hAnsi="Times New Roman"/>
        </w:rPr>
        <w:t>Funding Status – FY 2019 and FY 2018</w:t>
      </w:r>
    </w:p>
    <w:p w:rsidR="004026EA" w:rsidRPr="004026EA" w:rsidRDefault="004026EA" w:rsidP="004026EA">
      <w:pPr>
        <w:numPr>
          <w:ilvl w:val="0"/>
          <w:numId w:val="24"/>
        </w:numPr>
        <w:spacing w:before="120"/>
        <w:jc w:val="left"/>
        <w:outlineLvl w:val="0"/>
        <w:rPr>
          <w:rFonts w:ascii="Times New Roman" w:hAnsi="Times New Roman"/>
        </w:rPr>
      </w:pPr>
      <w:r w:rsidRPr="004026EA">
        <w:rPr>
          <w:rFonts w:ascii="Times New Roman" w:hAnsi="Times New Roman"/>
        </w:rPr>
        <w:t>Updates on USAC’s E-Rate Productivity Center and Legacy System</w:t>
      </w:r>
    </w:p>
    <w:p w:rsidR="004026EA" w:rsidRPr="004026EA" w:rsidRDefault="004026EA" w:rsidP="004026EA">
      <w:pPr>
        <w:numPr>
          <w:ilvl w:val="1"/>
          <w:numId w:val="24"/>
        </w:numPr>
        <w:spacing w:before="20"/>
        <w:ind w:left="810"/>
        <w:contextualSpacing/>
        <w:jc w:val="left"/>
        <w:outlineLvl w:val="0"/>
        <w:rPr>
          <w:rFonts w:ascii="Times New Roman" w:hAnsi="Times New Roman"/>
        </w:rPr>
      </w:pPr>
      <w:r w:rsidRPr="004026EA">
        <w:rPr>
          <w:rFonts w:ascii="Times New Roman" w:hAnsi="Times New Roman"/>
        </w:rPr>
        <w:t>EPC Entity Profiles Unlocked</w:t>
      </w:r>
      <w:bookmarkStart w:id="16" w:name="_GoBack"/>
      <w:bookmarkEnd w:id="16"/>
    </w:p>
    <w:p w:rsidR="004026EA" w:rsidRPr="004026EA" w:rsidRDefault="004026EA" w:rsidP="004026EA">
      <w:pPr>
        <w:numPr>
          <w:ilvl w:val="1"/>
          <w:numId w:val="24"/>
        </w:numPr>
        <w:spacing w:before="20"/>
        <w:ind w:left="810"/>
        <w:jc w:val="left"/>
        <w:outlineLvl w:val="0"/>
        <w:rPr>
          <w:rFonts w:ascii="Times New Roman" w:hAnsi="Times New Roman"/>
        </w:rPr>
      </w:pPr>
      <w:r w:rsidRPr="004026EA">
        <w:rPr>
          <w:rFonts w:ascii="Times New Roman" w:hAnsi="Times New Roman"/>
        </w:rPr>
        <w:t>EPC Funding Request Report</w:t>
      </w:r>
    </w:p>
    <w:p w:rsidR="004026EA" w:rsidRPr="004026EA" w:rsidRDefault="004026EA" w:rsidP="004026EA">
      <w:pPr>
        <w:numPr>
          <w:ilvl w:val="1"/>
          <w:numId w:val="24"/>
        </w:numPr>
        <w:spacing w:before="20"/>
        <w:ind w:left="810"/>
        <w:jc w:val="left"/>
        <w:outlineLvl w:val="0"/>
        <w:rPr>
          <w:rFonts w:ascii="Times New Roman" w:hAnsi="Times New Roman"/>
        </w:rPr>
      </w:pPr>
      <w:r w:rsidRPr="004026EA">
        <w:rPr>
          <w:rFonts w:ascii="Times New Roman" w:hAnsi="Times New Roman"/>
        </w:rPr>
        <w:t>Forwarding Pending PIA Inquiries within EPC</w:t>
      </w:r>
    </w:p>
    <w:p w:rsidR="004026EA" w:rsidRPr="004026EA" w:rsidRDefault="004026EA" w:rsidP="004026EA">
      <w:pPr>
        <w:numPr>
          <w:ilvl w:val="0"/>
          <w:numId w:val="24"/>
        </w:numPr>
        <w:spacing w:before="120"/>
        <w:jc w:val="left"/>
        <w:outlineLvl w:val="0"/>
        <w:rPr>
          <w:rFonts w:ascii="Times New Roman" w:hAnsi="Times New Roman"/>
        </w:rPr>
      </w:pPr>
      <w:r w:rsidRPr="004026EA">
        <w:rPr>
          <w:rFonts w:ascii="Times New Roman" w:hAnsi="Times New Roman"/>
        </w:rPr>
        <w:t>E-Rate</w:t>
      </w:r>
      <w:r w:rsidRPr="004026EA">
        <w:rPr>
          <w:rFonts w:ascii="Times New Roman" w:hAnsi="Times New Roman"/>
          <w:i/>
        </w:rPr>
        <w:t xml:space="preserve"> </w:t>
      </w:r>
      <w:r w:rsidRPr="004026EA">
        <w:rPr>
          <w:rFonts w:ascii="Times New Roman" w:hAnsi="Times New Roman"/>
        </w:rPr>
        <w:t>Updates and Reminders</w:t>
      </w:r>
    </w:p>
    <w:p w:rsidR="004026EA" w:rsidRPr="004026EA" w:rsidRDefault="004026EA" w:rsidP="004026EA">
      <w:pPr>
        <w:numPr>
          <w:ilvl w:val="1"/>
          <w:numId w:val="24"/>
        </w:numPr>
        <w:spacing w:before="20"/>
        <w:ind w:left="810"/>
        <w:contextualSpacing/>
        <w:jc w:val="left"/>
        <w:outlineLvl w:val="0"/>
        <w:rPr>
          <w:rFonts w:ascii="Times New Roman" w:hAnsi="Times New Roman"/>
        </w:rPr>
      </w:pPr>
      <w:r w:rsidRPr="004026EA">
        <w:rPr>
          <w:rFonts w:ascii="Times New Roman" w:hAnsi="Times New Roman"/>
        </w:rPr>
        <w:t>Upcoming E-Rate Dates</w:t>
      </w:r>
    </w:p>
    <w:p w:rsidR="004026EA" w:rsidRPr="004026EA" w:rsidRDefault="004026EA" w:rsidP="004026EA">
      <w:pPr>
        <w:numPr>
          <w:ilvl w:val="1"/>
          <w:numId w:val="24"/>
        </w:numPr>
        <w:spacing w:before="20"/>
        <w:ind w:left="810"/>
        <w:jc w:val="left"/>
        <w:outlineLvl w:val="0"/>
        <w:rPr>
          <w:rFonts w:ascii="Times New Roman" w:hAnsi="Times New Roman"/>
        </w:rPr>
      </w:pPr>
      <w:r w:rsidRPr="004026EA">
        <w:rPr>
          <w:rFonts w:ascii="Times New Roman" w:hAnsi="Times New Roman"/>
        </w:rPr>
        <w:t>USAC Responds to Commissioner O’Rielly’s E-Rate Overbuilding Concerns</w:t>
      </w:r>
    </w:p>
    <w:p w:rsidR="004026EA" w:rsidRPr="004026EA" w:rsidRDefault="004026EA" w:rsidP="004026EA">
      <w:pPr>
        <w:numPr>
          <w:ilvl w:val="0"/>
          <w:numId w:val="24"/>
        </w:numPr>
        <w:spacing w:before="120"/>
        <w:jc w:val="left"/>
        <w:outlineLvl w:val="0"/>
        <w:rPr>
          <w:rFonts w:ascii="Times New Roman" w:hAnsi="Times New Roman"/>
          <w:b/>
          <w:color w:val="2F5496"/>
        </w:rPr>
      </w:pPr>
      <w:r w:rsidRPr="004026EA">
        <w:rPr>
          <w:rFonts w:ascii="Times New Roman" w:hAnsi="Times New Roman"/>
        </w:rPr>
        <w:t xml:space="preserve">USAC News Brief Dated April 19 – </w:t>
      </w:r>
      <w:r w:rsidR="005643A4">
        <w:rPr>
          <w:rFonts w:ascii="Times New Roman" w:hAnsi="Times New Roman"/>
        </w:rPr>
        <w:t>Webinar and Website</w:t>
      </w:r>
    </w:p>
    <w:p w:rsidR="004026EA" w:rsidRPr="004026EA" w:rsidRDefault="004026EA" w:rsidP="004026EA">
      <w:pPr>
        <w:jc w:val="left"/>
        <w:outlineLvl w:val="0"/>
        <w:rPr>
          <w:rFonts w:ascii="Times New Roman" w:hAnsi="Times New Roman"/>
          <w:b/>
          <w:color w:val="2F5496"/>
          <w:sz w:val="48"/>
          <w:szCs w:val="48"/>
        </w:rPr>
      </w:pPr>
    </w:p>
    <w:p w:rsidR="004026EA" w:rsidRPr="004026EA" w:rsidRDefault="004026EA" w:rsidP="004026EA">
      <w:pPr>
        <w:jc w:val="left"/>
        <w:outlineLvl w:val="0"/>
        <w:rPr>
          <w:rFonts w:ascii="Times New Roman" w:hAnsi="Times New Roman"/>
          <w:b/>
          <w:color w:val="2F5496"/>
        </w:rPr>
      </w:pPr>
      <w:r w:rsidRPr="004026EA">
        <w:rPr>
          <w:rFonts w:ascii="Times New Roman" w:hAnsi="Times New Roman"/>
          <w:b/>
          <w:color w:val="2F5496"/>
        </w:rPr>
        <w:t>Funding Status – FY 2019 and FY 2018</w:t>
      </w:r>
    </w:p>
    <w:p w:rsidR="004026EA" w:rsidRPr="004026EA" w:rsidRDefault="004026EA" w:rsidP="004026EA">
      <w:pPr>
        <w:rPr>
          <w:rFonts w:ascii="Times New Roman" w:hAnsi="Times New Roman"/>
          <w:color w:val="2F5496"/>
        </w:rPr>
      </w:pPr>
    </w:p>
    <w:p w:rsidR="004026EA" w:rsidRPr="004026EA" w:rsidRDefault="004026EA" w:rsidP="004026EA">
      <w:pPr>
        <w:rPr>
          <w:rFonts w:ascii="Times New Roman" w:hAnsi="Times New Roman"/>
          <w:i/>
          <w:color w:val="2F5496"/>
        </w:rPr>
      </w:pPr>
      <w:r w:rsidRPr="004026EA">
        <w:rPr>
          <w:rFonts w:ascii="Times New Roman" w:hAnsi="Times New Roman"/>
          <w:i/>
          <w:color w:val="2F5496"/>
        </w:rPr>
        <w:t>FY 2019:</w:t>
      </w:r>
    </w:p>
    <w:p w:rsidR="004026EA" w:rsidRPr="004026EA" w:rsidRDefault="004026EA" w:rsidP="004026EA">
      <w:pPr>
        <w:rPr>
          <w:rFonts w:ascii="Times New Roman" w:hAnsi="Times New Roman"/>
          <w:i/>
          <w:color w:val="1F3864"/>
        </w:rPr>
      </w:pPr>
    </w:p>
    <w:p w:rsidR="004026EA" w:rsidRPr="004026EA" w:rsidRDefault="004026EA" w:rsidP="004026EA">
      <w:pPr>
        <w:rPr>
          <w:rFonts w:ascii="Times New Roman" w:hAnsi="Times New Roman"/>
        </w:rPr>
      </w:pPr>
      <w:bookmarkStart w:id="17" w:name="_Hlk533170053"/>
      <w:bookmarkStart w:id="18" w:name="_Hlk4947973"/>
      <w:r w:rsidRPr="004026EA">
        <w:rPr>
          <w:rFonts w:ascii="Times New Roman" w:hAnsi="Times New Roman"/>
        </w:rPr>
        <w:t xml:space="preserve">The FY 2019 Form 471 application window </w:t>
      </w:r>
      <w:bookmarkStart w:id="19" w:name="_Hlk533175781"/>
      <w:bookmarkEnd w:id="17"/>
      <w:r w:rsidRPr="004026EA">
        <w:rPr>
          <w:rFonts w:ascii="Times New Roman" w:hAnsi="Times New Roman"/>
        </w:rPr>
        <w:t>closed Wednesday, March 27, 2019.  On April 1</w:t>
      </w:r>
      <w:r w:rsidRPr="004026EA">
        <w:rPr>
          <w:rFonts w:ascii="Times New Roman" w:hAnsi="Times New Roman"/>
          <w:vertAlign w:val="superscript"/>
        </w:rPr>
        <w:t>st</w:t>
      </w:r>
      <w:r w:rsidRPr="004026EA">
        <w:rPr>
          <w:rFonts w:ascii="Times New Roman" w:hAnsi="Times New Roman"/>
        </w:rPr>
        <w:t xml:space="preserve">, USAC released a </w:t>
      </w:r>
      <w:hyperlink r:id="rId7" w:history="1">
        <w:r w:rsidRPr="004026EA">
          <w:rPr>
            <w:rFonts w:ascii="Times New Roman" w:hAnsi="Times New Roman"/>
            <w:color w:val="0000FF"/>
            <w:u w:val="single"/>
          </w:rPr>
          <w:t>preliminary demand estimate</w:t>
        </w:r>
      </w:hyperlink>
      <w:r w:rsidRPr="004026EA">
        <w:rPr>
          <w:rFonts w:ascii="Times New Roman" w:hAnsi="Times New Roman"/>
        </w:rPr>
        <w:t xml:space="preserve"> for the coming year showing a 5% increase to $2.90 billion from FY 2018.  This is well within the $4.15 billion funding cap for the year (</w:t>
      </w:r>
      <w:hyperlink r:id="rId8" w:history="1">
        <w:r w:rsidRPr="004026EA">
          <w:rPr>
            <w:rFonts w:ascii="Times New Roman" w:hAnsi="Times New Roman"/>
            <w:color w:val="0000FF"/>
            <w:u w:val="single"/>
          </w:rPr>
          <w:t>DA 19</w:t>
        </w:r>
        <w:r w:rsidRPr="004026EA">
          <w:rPr>
            <w:rFonts w:ascii="Times New Roman" w:hAnsi="Times New Roman"/>
            <w:color w:val="0000FF"/>
            <w:u w:val="single"/>
          </w:rPr>
          <w:noBreakHyphen/>
          <w:t>170</w:t>
        </w:r>
      </w:hyperlink>
      <w:r w:rsidRPr="004026EA">
        <w:rPr>
          <w:rFonts w:ascii="Times New Roman" w:hAnsi="Times New Roman"/>
        </w:rPr>
        <w:t xml:space="preserve">).  Issuance of the preliminary demand estimate, combined with the FCC’s approval </w:t>
      </w:r>
      <w:r w:rsidRPr="004026EA">
        <w:rPr>
          <w:rFonts w:ascii="Times New Roman" w:hAnsi="Times New Roman"/>
          <w:color w:val="413C40"/>
        </w:rPr>
        <w:t>(</w:t>
      </w:r>
      <w:hyperlink r:id="rId9" w:tgtFrame="_blank" w:history="1">
        <w:r w:rsidRPr="004026EA">
          <w:rPr>
            <w:rFonts w:ascii="Times New Roman" w:hAnsi="Times New Roman"/>
            <w:color w:val="0000FF"/>
            <w:u w:val="single"/>
          </w:rPr>
          <w:t>DA 19-218</w:t>
        </w:r>
      </w:hyperlink>
      <w:r w:rsidRPr="004026EA">
        <w:rPr>
          <w:rFonts w:ascii="Times New Roman" w:hAnsi="Times New Roman"/>
          <w:color w:val="413C40"/>
        </w:rPr>
        <w:t>)</w:t>
      </w:r>
      <w:r w:rsidRPr="004026EA">
        <w:rPr>
          <w:rFonts w:ascii="Arial" w:hAnsi="Arial" w:cs="Arial"/>
          <w:color w:val="413C40"/>
          <w:sz w:val="23"/>
          <w:szCs w:val="23"/>
        </w:rPr>
        <w:t xml:space="preserve"> </w:t>
      </w:r>
      <w:r w:rsidRPr="004026EA">
        <w:rPr>
          <w:rFonts w:ascii="Times New Roman" w:hAnsi="Times New Roman"/>
        </w:rPr>
        <w:t xml:space="preserve">of the PIA procedures the preceding week, positions USAC to begin FY 2019 funding waves later this month.  </w:t>
      </w:r>
    </w:p>
    <w:bookmarkEnd w:id="18"/>
    <w:bookmarkEnd w:id="19"/>
    <w:p w:rsidR="004026EA" w:rsidRPr="004026EA" w:rsidRDefault="004026EA" w:rsidP="004026EA">
      <w:pPr>
        <w:rPr>
          <w:rFonts w:ascii="Times New Roman" w:hAnsi="Times New Roman"/>
          <w:b/>
          <w:color w:val="1F497D"/>
        </w:rPr>
      </w:pPr>
    </w:p>
    <w:p w:rsidR="004026EA" w:rsidRPr="004026EA" w:rsidRDefault="004026EA" w:rsidP="004026EA">
      <w:pPr>
        <w:rPr>
          <w:rFonts w:ascii="Times New Roman" w:hAnsi="Times New Roman"/>
          <w:i/>
          <w:color w:val="2F5496"/>
        </w:rPr>
      </w:pPr>
      <w:r w:rsidRPr="004026EA">
        <w:rPr>
          <w:rFonts w:ascii="Times New Roman" w:hAnsi="Times New Roman"/>
          <w:i/>
          <w:color w:val="2F5496"/>
        </w:rPr>
        <w:t>FY 2018:</w:t>
      </w:r>
    </w:p>
    <w:p w:rsidR="004026EA" w:rsidRPr="004026EA" w:rsidRDefault="004026EA" w:rsidP="004026EA">
      <w:pPr>
        <w:rPr>
          <w:rFonts w:ascii="Times New Roman" w:hAnsi="Times New Roman"/>
          <w:i/>
          <w:color w:val="1F3864"/>
        </w:rPr>
      </w:pPr>
    </w:p>
    <w:p w:rsidR="002B061C" w:rsidRDefault="004026EA" w:rsidP="004026EA">
      <w:pPr>
        <w:rPr>
          <w:rFonts w:ascii="Times New Roman" w:hAnsi="Times New Roman"/>
          <w:color w:val="000000"/>
        </w:rPr>
      </w:pPr>
      <w:r w:rsidRPr="004026EA">
        <w:rPr>
          <w:rFonts w:ascii="Times New Roman" w:hAnsi="Times New Roman"/>
        </w:rPr>
        <w:t>USAC issued Wave 54 for FY 2018 on Thursday, April 18</w:t>
      </w:r>
      <w:r w:rsidRPr="004026EA">
        <w:rPr>
          <w:rFonts w:ascii="Times New Roman" w:hAnsi="Times New Roman"/>
          <w:vertAlign w:val="superscript"/>
        </w:rPr>
        <w:t>th</w:t>
      </w:r>
      <w:r w:rsidRPr="004026EA">
        <w:rPr>
          <w:rFonts w:ascii="Times New Roman" w:hAnsi="Times New Roman"/>
        </w:rPr>
        <w:t>, for $630 thousand.  Cumulative funding as of Wave 54 is</w:t>
      </w:r>
      <w:r w:rsidRPr="004026EA">
        <w:rPr>
          <w:rFonts w:ascii="Times New Roman" w:hAnsi="Times New Roman"/>
          <w:color w:val="000000"/>
        </w:rPr>
        <w:t xml:space="preserve"> $2.19 billion</w:t>
      </w:r>
      <w:r w:rsidR="002B061C">
        <w:rPr>
          <w:rFonts w:ascii="Times New Roman" w:hAnsi="Times New Roman"/>
          <w:color w:val="000000"/>
        </w:rPr>
        <w:t>.</w:t>
      </w:r>
    </w:p>
    <w:p w:rsidR="000D0680" w:rsidRPr="000D0680" w:rsidRDefault="000D0680" w:rsidP="00A91BA4">
      <w:pPr>
        <w:rPr>
          <w:rFonts w:ascii="Times New Roman" w:hAnsi="Times New Roman"/>
          <w:color w:val="000000"/>
          <w:sz w:val="36"/>
          <w:szCs w:val="36"/>
        </w:rPr>
      </w:pPr>
    </w:p>
    <w:bookmarkEnd w:id="9"/>
    <w:bookmarkEnd w:id="10"/>
    <w:bookmarkEnd w:id="11"/>
    <w:p w:rsidR="005643A4" w:rsidRPr="005643A4" w:rsidRDefault="005643A4" w:rsidP="005643A4">
      <w:pPr>
        <w:rPr>
          <w:rFonts w:ascii="Times New Roman" w:hAnsi="Times New Roman"/>
          <w:b/>
          <w:color w:val="2F5496"/>
        </w:rPr>
      </w:pPr>
      <w:r w:rsidRPr="005643A4">
        <w:rPr>
          <w:rFonts w:ascii="Times New Roman" w:hAnsi="Times New Roman"/>
          <w:b/>
          <w:color w:val="2F5496"/>
        </w:rPr>
        <w:t>Updates on USAC’s E-Rate Productivity Center and Legacy System</w:t>
      </w:r>
    </w:p>
    <w:p w:rsidR="005643A4" w:rsidRPr="005643A4" w:rsidRDefault="005643A4" w:rsidP="005643A4">
      <w:pPr>
        <w:rPr>
          <w:rFonts w:ascii="Times New Roman" w:hAnsi="Times New Roman"/>
          <w:color w:val="1F497D"/>
          <w:shd w:val="clear" w:color="auto" w:fill="FFFFFF"/>
        </w:rPr>
      </w:pPr>
    </w:p>
    <w:p w:rsidR="005643A4" w:rsidRPr="005643A4" w:rsidRDefault="005643A4" w:rsidP="005643A4">
      <w:pPr>
        <w:rPr>
          <w:rFonts w:ascii="Times New Roman" w:hAnsi="Times New Roman"/>
          <w:b/>
          <w:i/>
          <w:color w:val="2F5496"/>
        </w:rPr>
      </w:pPr>
      <w:r w:rsidRPr="005643A4">
        <w:rPr>
          <w:rFonts w:ascii="Times New Roman" w:hAnsi="Times New Roman"/>
          <w:i/>
          <w:color w:val="2F5496"/>
        </w:rPr>
        <w:t>EPC Entity Profiles Unlocked:</w:t>
      </w:r>
    </w:p>
    <w:p w:rsidR="005643A4" w:rsidRPr="005643A4" w:rsidRDefault="005643A4" w:rsidP="005643A4">
      <w:pPr>
        <w:ind w:left="720" w:hanging="360"/>
        <w:rPr>
          <w:rFonts w:ascii="Times New Roman" w:hAnsi="Times New Roman"/>
          <w:color w:val="1F497D"/>
          <w:shd w:val="clear" w:color="auto" w:fill="FFFFFF"/>
        </w:rPr>
      </w:pPr>
    </w:p>
    <w:p w:rsidR="005643A4" w:rsidRPr="005643A4" w:rsidRDefault="005643A4" w:rsidP="005643A4">
      <w:pPr>
        <w:rPr>
          <w:rFonts w:ascii="Times New Roman" w:hAnsi="Times New Roman"/>
          <w:lang w:bidi="ar-SA"/>
        </w:rPr>
      </w:pPr>
      <w:r w:rsidRPr="005643A4">
        <w:rPr>
          <w:rFonts w:ascii="Times New Roman" w:hAnsi="Times New Roman"/>
          <w:color w:val="000000"/>
          <w:lang w:bidi="ar-SA"/>
        </w:rPr>
        <w:t>Effective last Monday, April 15</w:t>
      </w:r>
      <w:r w:rsidRPr="005643A4">
        <w:rPr>
          <w:rFonts w:ascii="Times New Roman" w:hAnsi="Times New Roman"/>
          <w:color w:val="000000"/>
          <w:vertAlign w:val="superscript"/>
          <w:lang w:bidi="ar-SA"/>
        </w:rPr>
        <w:t>th</w:t>
      </w:r>
      <w:r w:rsidRPr="005643A4">
        <w:rPr>
          <w:rFonts w:ascii="Times New Roman" w:hAnsi="Times New Roman"/>
          <w:color w:val="000000"/>
          <w:lang w:bidi="ar-SA"/>
        </w:rPr>
        <w:t>, USAC unlocked EPC entity profiles to allow applicant updates.</w:t>
      </w:r>
      <w:r w:rsidRPr="005643A4">
        <w:rPr>
          <w:rFonts w:ascii="Times New Roman" w:hAnsi="Times New Roman"/>
          <w:lang w:bidi="ar-SA"/>
        </w:rPr>
        <w:t xml:space="preserve">  Correct entity profiles — particularly those linking school districts and library systems to their associated schools, branches, or NIFs — will be particularly important beginning later this summer and fall as applicants begin filing Form 470s for FY 2020.</w:t>
      </w:r>
    </w:p>
    <w:p w:rsidR="005643A4" w:rsidRPr="005643A4" w:rsidRDefault="005643A4" w:rsidP="005643A4">
      <w:pPr>
        <w:rPr>
          <w:rFonts w:ascii="Times New Roman" w:hAnsi="Times New Roman"/>
        </w:rPr>
      </w:pPr>
    </w:p>
    <w:p w:rsidR="005643A4" w:rsidRPr="005643A4" w:rsidRDefault="005643A4" w:rsidP="005643A4">
      <w:pPr>
        <w:rPr>
          <w:rFonts w:ascii="Times New Roman" w:hAnsi="Times New Roman"/>
        </w:rPr>
      </w:pPr>
      <w:r w:rsidRPr="005643A4">
        <w:rPr>
          <w:rFonts w:ascii="Times New Roman" w:hAnsi="Times New Roman"/>
        </w:rPr>
        <w:t>It is important to note that any changes applicants make in their EPC entity profiles now will </w:t>
      </w:r>
      <w:r w:rsidRPr="005643A4">
        <w:rPr>
          <w:rFonts w:ascii="Times New Roman" w:hAnsi="Times New Roman"/>
          <w:b/>
          <w:bCs/>
          <w:u w:val="single"/>
        </w:rPr>
        <w:t>not</w:t>
      </w:r>
      <w:r w:rsidRPr="005643A4">
        <w:rPr>
          <w:rFonts w:ascii="Times New Roman" w:hAnsi="Times New Roman"/>
        </w:rPr>
        <w:t> automatically carry through to their FY 2019 applications.  To make entity changes that apply to pending applications, applicants must submit RAL modifications (see </w:t>
      </w:r>
      <w:hyperlink r:id="rId10" w:tgtFrame="_blank" w:history="1">
        <w:r w:rsidRPr="005643A4">
          <w:rPr>
            <w:rFonts w:ascii="Times New Roman" w:hAnsi="Times New Roman"/>
            <w:color w:val="0000FF"/>
            <w:u w:val="single"/>
          </w:rPr>
          <w:t>USAC’s Schools and Libraries News Brief of March 22, 2019</w:t>
        </w:r>
      </w:hyperlink>
      <w:r w:rsidRPr="005643A4">
        <w:rPr>
          <w:rFonts w:ascii="Times New Roman" w:hAnsi="Times New Roman"/>
        </w:rPr>
        <w:t>).</w:t>
      </w:r>
    </w:p>
    <w:p w:rsidR="005643A4" w:rsidRPr="005643A4" w:rsidRDefault="005643A4" w:rsidP="005643A4">
      <w:pPr>
        <w:rPr>
          <w:rFonts w:ascii="Times New Roman" w:hAnsi="Times New Roman"/>
          <w:b/>
          <w:color w:val="1F497D"/>
        </w:rPr>
      </w:pPr>
    </w:p>
    <w:p w:rsidR="005643A4" w:rsidRDefault="005643A4" w:rsidP="005643A4">
      <w:pPr>
        <w:rPr>
          <w:rFonts w:ascii="Times New Roman" w:hAnsi="Times New Roman"/>
          <w:i/>
          <w:color w:val="2F5496"/>
        </w:rPr>
      </w:pPr>
    </w:p>
    <w:p w:rsidR="005643A4" w:rsidRPr="005643A4" w:rsidRDefault="005643A4" w:rsidP="005643A4">
      <w:pPr>
        <w:rPr>
          <w:rFonts w:ascii="Times New Roman" w:hAnsi="Times New Roman"/>
          <w:b/>
          <w:i/>
          <w:color w:val="2F5496"/>
        </w:rPr>
      </w:pPr>
      <w:r w:rsidRPr="005643A4">
        <w:rPr>
          <w:rFonts w:ascii="Times New Roman" w:hAnsi="Times New Roman"/>
          <w:i/>
          <w:color w:val="2F5496"/>
        </w:rPr>
        <w:lastRenderedPageBreak/>
        <w:t>EPC Funding Request Report:</w:t>
      </w:r>
    </w:p>
    <w:p w:rsidR="005643A4" w:rsidRPr="005643A4" w:rsidRDefault="005643A4" w:rsidP="005643A4">
      <w:pPr>
        <w:ind w:left="720" w:hanging="360"/>
        <w:rPr>
          <w:rFonts w:ascii="Times New Roman" w:hAnsi="Times New Roman"/>
          <w:color w:val="1F497D"/>
          <w:shd w:val="clear" w:color="auto" w:fill="FFFFFF"/>
        </w:rPr>
      </w:pPr>
    </w:p>
    <w:p w:rsidR="005643A4" w:rsidRPr="005643A4" w:rsidRDefault="005643A4" w:rsidP="005643A4">
      <w:pPr>
        <w:rPr>
          <w:rFonts w:ascii="Times New Roman" w:hAnsi="Times New Roman"/>
        </w:rPr>
      </w:pPr>
      <w:r w:rsidRPr="005643A4">
        <w:rPr>
          <w:rFonts w:ascii="Times New Roman" w:hAnsi="Times New Roman"/>
        </w:rPr>
        <w:t>An applicant’s EPC Landing Page now includes a link to a Funding Request Report.</w:t>
      </w:r>
    </w:p>
    <w:p w:rsidR="005643A4" w:rsidRPr="005643A4" w:rsidRDefault="005643A4" w:rsidP="005643A4">
      <w:pPr>
        <w:rPr>
          <w:rFonts w:ascii="Times New Roman" w:hAnsi="Times New Roman"/>
          <w:b/>
          <w:color w:val="2F5496"/>
          <w:sz w:val="20"/>
          <w:szCs w:val="20"/>
        </w:rPr>
      </w:pPr>
    </w:p>
    <w:p w:rsidR="005643A4" w:rsidRPr="005643A4" w:rsidRDefault="005643A4" w:rsidP="005643A4">
      <w:pPr>
        <w:ind w:left="360"/>
        <w:rPr>
          <w:rFonts w:ascii="Times New Roman" w:hAnsi="Times New Roman"/>
          <w:b/>
          <w:color w:val="2F5496"/>
        </w:rPr>
      </w:pPr>
      <w:r w:rsidRPr="005643A4">
        <w:rPr>
          <w:noProof/>
        </w:rPr>
        <w:drawing>
          <wp:inline distT="0" distB="0" distL="0" distR="0" wp14:anchorId="16B3ADD0" wp14:editId="061FBFC2">
            <wp:extent cx="5539740" cy="99786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3279" cy="1009308"/>
                    </a:xfrm>
                    <a:prstGeom prst="rect">
                      <a:avLst/>
                    </a:prstGeom>
                  </pic:spPr>
                </pic:pic>
              </a:graphicData>
            </a:graphic>
          </wp:inline>
        </w:drawing>
      </w:r>
    </w:p>
    <w:p w:rsidR="005643A4" w:rsidRPr="005643A4" w:rsidRDefault="005643A4" w:rsidP="005643A4">
      <w:pPr>
        <w:rPr>
          <w:rFonts w:ascii="Times New Roman" w:hAnsi="Times New Roman"/>
        </w:rPr>
      </w:pPr>
    </w:p>
    <w:p w:rsidR="005643A4" w:rsidRPr="005643A4" w:rsidRDefault="005643A4" w:rsidP="005643A4">
      <w:pPr>
        <w:rPr>
          <w:rFonts w:ascii="Times New Roman" w:hAnsi="Times New Roman"/>
        </w:rPr>
      </w:pPr>
      <w:r w:rsidRPr="005643A4">
        <w:rPr>
          <w:rFonts w:ascii="Times New Roman" w:hAnsi="Times New Roman"/>
        </w:rPr>
        <w:t>The Funding Request Report lets you search for funding data within a given date range of Form 471 certifications from FY 2016 forward and by BEN, SPIN, and/or application number.</w:t>
      </w:r>
    </w:p>
    <w:p w:rsidR="005643A4" w:rsidRPr="005643A4" w:rsidRDefault="005643A4" w:rsidP="005643A4">
      <w:pPr>
        <w:rPr>
          <w:rFonts w:ascii="Times New Roman" w:hAnsi="Times New Roman"/>
          <w:sz w:val="20"/>
          <w:szCs w:val="20"/>
        </w:rPr>
      </w:pPr>
    </w:p>
    <w:p w:rsidR="005643A4" w:rsidRPr="005643A4" w:rsidRDefault="005643A4" w:rsidP="005643A4">
      <w:pPr>
        <w:ind w:left="360"/>
        <w:rPr>
          <w:rFonts w:ascii="Times New Roman" w:hAnsi="Times New Roman"/>
        </w:rPr>
      </w:pPr>
      <w:r w:rsidRPr="005643A4">
        <w:rPr>
          <w:noProof/>
        </w:rPr>
        <w:drawing>
          <wp:inline distT="0" distB="0" distL="0" distR="0" wp14:anchorId="0B0C3BFD" wp14:editId="6F660976">
            <wp:extent cx="5547360" cy="2486829"/>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58441" cy="2491796"/>
                    </a:xfrm>
                    <a:prstGeom prst="rect">
                      <a:avLst/>
                    </a:prstGeom>
                  </pic:spPr>
                </pic:pic>
              </a:graphicData>
            </a:graphic>
          </wp:inline>
        </w:drawing>
      </w:r>
    </w:p>
    <w:p w:rsidR="005643A4" w:rsidRPr="005643A4" w:rsidRDefault="005643A4" w:rsidP="005643A4">
      <w:pPr>
        <w:ind w:left="360"/>
        <w:rPr>
          <w:rFonts w:ascii="Times New Roman" w:hAnsi="Times New Roman"/>
        </w:rPr>
      </w:pPr>
    </w:p>
    <w:p w:rsidR="005643A4" w:rsidRPr="005643A4" w:rsidRDefault="005643A4" w:rsidP="005643A4">
      <w:pPr>
        <w:spacing w:after="120"/>
        <w:rPr>
          <w:rFonts w:ascii="Times New Roman" w:hAnsi="Times New Roman"/>
        </w:rPr>
      </w:pPr>
      <w:r w:rsidRPr="005643A4">
        <w:rPr>
          <w:rFonts w:ascii="Times New Roman" w:hAnsi="Times New Roman"/>
        </w:rPr>
        <w:t>Search results display the following information:</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Funding Request Number</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Entity Number of Applicant — linked to the applicant’s basic EPC page</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SPIN (Service Provider Identification Number) — linked to the service provider’s basic EPC page (unfortunately not including SPAC information)</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471 Application Number — linked to the Form 471</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Establishing FCC Form 470 — linked to the Form 470</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Applicant Name</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Application State Code</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Main Contact Person — linked to contact information</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Service Ordered</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Funding Commitment Pre-Discount Annual Cost</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Discount Percentage</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Funding Commitment Request Amount</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Service Start Date</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t>Contract Expiration</w:t>
      </w:r>
    </w:p>
    <w:p w:rsidR="005643A4" w:rsidRPr="005643A4" w:rsidRDefault="005643A4" w:rsidP="005643A4">
      <w:pPr>
        <w:numPr>
          <w:ilvl w:val="0"/>
          <w:numId w:val="25"/>
        </w:numPr>
        <w:spacing w:after="40"/>
        <w:jc w:val="left"/>
        <w:rPr>
          <w:rFonts w:ascii="Times New Roman" w:hAnsi="Times New Roman"/>
        </w:rPr>
      </w:pPr>
      <w:r w:rsidRPr="005643A4">
        <w:rPr>
          <w:rFonts w:ascii="Times New Roman" w:hAnsi="Times New Roman"/>
        </w:rPr>
        <w:lastRenderedPageBreak/>
        <w:t>FCC Form 471 Certification Date</w:t>
      </w:r>
    </w:p>
    <w:p w:rsidR="005643A4" w:rsidRPr="005643A4" w:rsidRDefault="005643A4" w:rsidP="005643A4">
      <w:pPr>
        <w:numPr>
          <w:ilvl w:val="0"/>
          <w:numId w:val="25"/>
        </w:numPr>
        <w:contextualSpacing/>
        <w:jc w:val="left"/>
        <w:rPr>
          <w:rFonts w:ascii="Times New Roman" w:hAnsi="Times New Roman"/>
        </w:rPr>
      </w:pPr>
      <w:r w:rsidRPr="005643A4">
        <w:rPr>
          <w:rFonts w:ascii="Times New Roman" w:hAnsi="Times New Roman"/>
        </w:rPr>
        <w:t>Consulting Firm(s) — link not currently working</w:t>
      </w:r>
    </w:p>
    <w:p w:rsidR="005643A4" w:rsidRPr="005643A4" w:rsidRDefault="005643A4" w:rsidP="005643A4">
      <w:pPr>
        <w:rPr>
          <w:rFonts w:ascii="Times New Roman" w:hAnsi="Times New Roman"/>
        </w:rPr>
      </w:pPr>
    </w:p>
    <w:p w:rsidR="005643A4" w:rsidRPr="005643A4" w:rsidRDefault="005643A4" w:rsidP="005643A4">
      <w:pPr>
        <w:spacing w:after="160"/>
        <w:rPr>
          <w:rFonts w:ascii="Times New Roman" w:hAnsi="Times New Roman"/>
        </w:rPr>
      </w:pPr>
      <w:r w:rsidRPr="005643A4">
        <w:rPr>
          <w:rFonts w:ascii="Times New Roman" w:hAnsi="Times New Roman"/>
        </w:rPr>
        <w:t>Several practical points on using this tool should be noted.</w:t>
      </w:r>
    </w:p>
    <w:p w:rsidR="005643A4" w:rsidRPr="005643A4" w:rsidRDefault="005643A4" w:rsidP="005643A4">
      <w:pPr>
        <w:numPr>
          <w:ilvl w:val="0"/>
          <w:numId w:val="26"/>
        </w:numPr>
        <w:spacing w:after="120"/>
        <w:jc w:val="left"/>
        <w:rPr>
          <w:rFonts w:ascii="Times New Roman" w:hAnsi="Times New Roman"/>
        </w:rPr>
      </w:pPr>
      <w:r w:rsidRPr="005643A4">
        <w:rPr>
          <w:rFonts w:ascii="Times New Roman" w:hAnsi="Times New Roman"/>
        </w:rPr>
        <w:t>The starting and ending Form 471 certification dates are required search fields.  This is a little less convenient than searching for a specific funding year, but it is manageable.  Recognize, for example, that the range 01/01/2018 to 12/31/2018, for example, easily includes any Form 471 certified for FY 2018.  Setting the “After” date as 01/01/2016 and accepting today’s default date in the “Before” field will pull down all associated data back to FY 2016.</w:t>
      </w:r>
    </w:p>
    <w:p w:rsidR="005643A4" w:rsidRPr="005643A4" w:rsidRDefault="005643A4" w:rsidP="005643A4">
      <w:pPr>
        <w:numPr>
          <w:ilvl w:val="0"/>
          <w:numId w:val="26"/>
        </w:numPr>
        <w:spacing w:after="120"/>
        <w:jc w:val="left"/>
        <w:rPr>
          <w:rFonts w:ascii="Times New Roman" w:hAnsi="Times New Roman"/>
        </w:rPr>
      </w:pPr>
      <w:r w:rsidRPr="005643A4">
        <w:rPr>
          <w:rFonts w:ascii="Times New Roman" w:hAnsi="Times New Roman"/>
        </w:rPr>
        <w:t xml:space="preserve">Searches by BEN are </w:t>
      </w:r>
      <w:r w:rsidRPr="005643A4">
        <w:rPr>
          <w:rFonts w:ascii="Times New Roman" w:hAnsi="Times New Roman"/>
          <w:u w:val="single"/>
        </w:rPr>
        <w:t>not</w:t>
      </w:r>
      <w:r w:rsidRPr="005643A4">
        <w:rPr>
          <w:rFonts w:ascii="Times New Roman" w:hAnsi="Times New Roman"/>
        </w:rPr>
        <w:t xml:space="preserve"> restricted to the BEN(s) associated with a specific EPC Landing Page.  You can search for data for any BEN — or leave the BEN field blank.</w:t>
      </w:r>
    </w:p>
    <w:p w:rsidR="005643A4" w:rsidRPr="005643A4" w:rsidRDefault="005643A4" w:rsidP="005643A4">
      <w:pPr>
        <w:numPr>
          <w:ilvl w:val="0"/>
          <w:numId w:val="26"/>
        </w:numPr>
        <w:spacing w:after="120"/>
        <w:jc w:val="left"/>
        <w:rPr>
          <w:rFonts w:ascii="Times New Roman" w:hAnsi="Times New Roman"/>
        </w:rPr>
      </w:pPr>
      <w:r w:rsidRPr="005643A4">
        <w:rPr>
          <w:rFonts w:ascii="Times New Roman" w:hAnsi="Times New Roman"/>
        </w:rPr>
        <w:t xml:space="preserve">Searches can generate </w:t>
      </w:r>
      <w:proofErr w:type="gramStart"/>
      <w:r w:rsidRPr="005643A4">
        <w:rPr>
          <w:rFonts w:ascii="Times New Roman" w:hAnsi="Times New Roman"/>
        </w:rPr>
        <w:t>a large number of</w:t>
      </w:r>
      <w:proofErr w:type="gramEnd"/>
      <w:r w:rsidRPr="005643A4">
        <w:rPr>
          <w:rFonts w:ascii="Times New Roman" w:hAnsi="Times New Roman"/>
        </w:rPr>
        <w:t xml:space="preserve"> FRN records.  For example, a search for Verizon Wireless (SPIN 143000677) since FY 2016 generated a list of 12,227 FRNs displayed ten to a page.</w:t>
      </w:r>
    </w:p>
    <w:p w:rsidR="005643A4" w:rsidRPr="005643A4" w:rsidRDefault="005643A4" w:rsidP="005643A4">
      <w:pPr>
        <w:numPr>
          <w:ilvl w:val="0"/>
          <w:numId w:val="26"/>
        </w:numPr>
        <w:contextualSpacing/>
        <w:jc w:val="left"/>
        <w:rPr>
          <w:rFonts w:ascii="Times New Roman" w:hAnsi="Times New Roman"/>
        </w:rPr>
      </w:pPr>
      <w:r w:rsidRPr="005643A4">
        <w:rPr>
          <w:rFonts w:ascii="Times New Roman" w:hAnsi="Times New Roman"/>
        </w:rPr>
        <w:t xml:space="preserve">The search results page includes a button at the bottom to “Export Search Results.”  That feature creates a Task to download the resulting file.  The download indicates “CSV” in the filename but is actually a pipe-delimited </w:t>
      </w:r>
      <w:proofErr w:type="gramStart"/>
      <w:r w:rsidRPr="005643A4">
        <w:rPr>
          <w:rFonts w:ascii="Times New Roman" w:hAnsi="Times New Roman"/>
        </w:rPr>
        <w:t>“.</w:t>
      </w:r>
      <w:proofErr w:type="spellStart"/>
      <w:r w:rsidRPr="005643A4">
        <w:rPr>
          <w:rFonts w:ascii="Times New Roman" w:hAnsi="Times New Roman"/>
        </w:rPr>
        <w:t>rsp</w:t>
      </w:r>
      <w:proofErr w:type="spellEnd"/>
      <w:proofErr w:type="gramEnd"/>
      <w:r w:rsidRPr="005643A4">
        <w:rPr>
          <w:rFonts w:ascii="Times New Roman" w:hAnsi="Times New Roman"/>
        </w:rPr>
        <w:t>” file.  Converted to Excel,</w:t>
      </w:r>
      <w:r w:rsidRPr="005643A4">
        <w:rPr>
          <w:rFonts w:ascii="Times New Roman" w:hAnsi="Times New Roman"/>
          <w:vertAlign w:val="superscript"/>
        </w:rPr>
        <w:footnoteReference w:id="1"/>
      </w:r>
      <w:r w:rsidRPr="005643A4">
        <w:rPr>
          <w:rFonts w:ascii="Times New Roman" w:hAnsi="Times New Roman"/>
        </w:rPr>
        <w:t xml:space="preserve"> the file includes 35 unlabeled data columns.</w:t>
      </w:r>
    </w:p>
    <w:p w:rsidR="005643A4" w:rsidRPr="005643A4" w:rsidRDefault="005643A4" w:rsidP="005643A4">
      <w:pPr>
        <w:ind w:left="720" w:hanging="360"/>
        <w:rPr>
          <w:rFonts w:ascii="Times New Roman" w:hAnsi="Times New Roman"/>
        </w:rPr>
      </w:pPr>
    </w:p>
    <w:p w:rsidR="005643A4" w:rsidRPr="005643A4" w:rsidRDefault="005643A4" w:rsidP="005643A4">
      <w:pPr>
        <w:rPr>
          <w:rFonts w:ascii="Times New Roman" w:hAnsi="Times New Roman"/>
        </w:rPr>
      </w:pPr>
      <w:r w:rsidRPr="005643A4">
        <w:rPr>
          <w:rFonts w:ascii="Times New Roman" w:hAnsi="Times New Roman"/>
        </w:rPr>
        <w:t xml:space="preserve">Readers of this newsletter are reminded that an easier way to obtain E-rate funding histories by BEN or SPIN from year one of the program (FY 1998) is to use the “Funding History Search” on the homepage of the </w:t>
      </w:r>
      <w:hyperlink r:id="rId13" w:history="1">
        <w:r w:rsidRPr="005643A4">
          <w:rPr>
            <w:rFonts w:ascii="Times New Roman" w:hAnsi="Times New Roman"/>
            <w:color w:val="0000FF"/>
            <w:u w:val="single"/>
          </w:rPr>
          <w:t>E-Rate Central website</w:t>
        </w:r>
      </w:hyperlink>
      <w:r w:rsidRPr="005643A4">
        <w:rPr>
          <w:rFonts w:ascii="Times New Roman" w:hAnsi="Times New Roman"/>
        </w:rPr>
        <w:t>.</w:t>
      </w:r>
    </w:p>
    <w:p w:rsidR="005643A4" w:rsidRPr="005643A4" w:rsidRDefault="005643A4" w:rsidP="005643A4">
      <w:pPr>
        <w:rPr>
          <w:rFonts w:ascii="Times New Roman" w:hAnsi="Times New Roman"/>
          <w:sz w:val="16"/>
          <w:szCs w:val="16"/>
        </w:rPr>
      </w:pPr>
    </w:p>
    <w:p w:rsidR="005643A4" w:rsidRPr="005643A4" w:rsidRDefault="005643A4" w:rsidP="005643A4">
      <w:pPr>
        <w:rPr>
          <w:rFonts w:ascii="Times New Roman" w:hAnsi="Times New Roman"/>
        </w:rPr>
      </w:pPr>
      <w:r w:rsidRPr="005643A4">
        <w:rPr>
          <w:rFonts w:ascii="Times New Roman" w:hAnsi="Times New Roman"/>
        </w:rPr>
        <w:tab/>
      </w:r>
      <w:r w:rsidRPr="005643A4">
        <w:rPr>
          <w:rFonts w:ascii="Times New Roman" w:hAnsi="Times New Roman"/>
        </w:rPr>
        <w:tab/>
      </w:r>
      <w:r w:rsidRPr="005643A4">
        <w:rPr>
          <w:rFonts w:ascii="Times New Roman" w:hAnsi="Times New Roman"/>
        </w:rPr>
        <w:tab/>
      </w:r>
      <w:r w:rsidRPr="005643A4">
        <w:rPr>
          <w:rFonts w:ascii="Times New Roman" w:hAnsi="Times New Roman"/>
        </w:rPr>
        <w:tab/>
      </w:r>
      <w:r w:rsidRPr="005643A4">
        <w:rPr>
          <w:noProof/>
        </w:rPr>
        <w:drawing>
          <wp:inline distT="0" distB="0" distL="0" distR="0" wp14:anchorId="3885E8AE" wp14:editId="043C3BF3">
            <wp:extent cx="1790804" cy="13639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06268" cy="1375758"/>
                    </a:xfrm>
                    <a:prstGeom prst="rect">
                      <a:avLst/>
                    </a:prstGeom>
                  </pic:spPr>
                </pic:pic>
              </a:graphicData>
            </a:graphic>
          </wp:inline>
        </w:drawing>
      </w:r>
    </w:p>
    <w:p w:rsidR="005643A4" w:rsidRPr="005643A4" w:rsidRDefault="005643A4" w:rsidP="005643A4">
      <w:pPr>
        <w:rPr>
          <w:rFonts w:ascii="Times New Roman" w:hAnsi="Times New Roman"/>
          <w:color w:val="1F497D"/>
          <w:shd w:val="clear" w:color="auto" w:fill="FFFFFF"/>
        </w:rPr>
      </w:pPr>
    </w:p>
    <w:p w:rsidR="005643A4" w:rsidRPr="005643A4" w:rsidRDefault="005643A4" w:rsidP="005643A4">
      <w:pPr>
        <w:rPr>
          <w:rFonts w:ascii="Times New Roman" w:hAnsi="Times New Roman"/>
          <w:i/>
          <w:color w:val="2F5496"/>
        </w:rPr>
      </w:pPr>
    </w:p>
    <w:p w:rsidR="005643A4" w:rsidRPr="005643A4" w:rsidRDefault="005643A4" w:rsidP="005643A4">
      <w:pPr>
        <w:rPr>
          <w:rFonts w:ascii="Times New Roman" w:hAnsi="Times New Roman"/>
          <w:i/>
          <w:color w:val="2F5496"/>
        </w:rPr>
      </w:pPr>
    </w:p>
    <w:p w:rsidR="005643A4" w:rsidRPr="005643A4" w:rsidRDefault="005643A4" w:rsidP="005643A4">
      <w:pPr>
        <w:rPr>
          <w:rFonts w:ascii="Times New Roman" w:hAnsi="Times New Roman"/>
          <w:i/>
          <w:color w:val="2F5496"/>
        </w:rPr>
      </w:pPr>
    </w:p>
    <w:p w:rsidR="005643A4" w:rsidRPr="005643A4" w:rsidRDefault="005643A4" w:rsidP="005643A4">
      <w:pPr>
        <w:rPr>
          <w:rFonts w:ascii="Times New Roman" w:hAnsi="Times New Roman"/>
          <w:b/>
          <w:i/>
          <w:color w:val="2F5496"/>
        </w:rPr>
      </w:pPr>
      <w:r w:rsidRPr="005643A4">
        <w:rPr>
          <w:rFonts w:ascii="Times New Roman" w:hAnsi="Times New Roman"/>
          <w:i/>
          <w:color w:val="2F5496"/>
        </w:rPr>
        <w:lastRenderedPageBreak/>
        <w:t>Forwarding Pending PIA Inquiries within EPC:</w:t>
      </w:r>
    </w:p>
    <w:p w:rsidR="005643A4" w:rsidRPr="005643A4" w:rsidRDefault="005643A4" w:rsidP="005643A4">
      <w:pPr>
        <w:ind w:left="720" w:hanging="360"/>
        <w:rPr>
          <w:rFonts w:ascii="Times New Roman" w:hAnsi="Times New Roman"/>
          <w:color w:val="1F497D"/>
          <w:shd w:val="clear" w:color="auto" w:fill="FFFFFF"/>
        </w:rPr>
      </w:pPr>
    </w:p>
    <w:p w:rsidR="005643A4" w:rsidRPr="005643A4" w:rsidRDefault="005643A4" w:rsidP="005643A4">
      <w:pPr>
        <w:rPr>
          <w:rFonts w:ascii="Times New Roman" w:hAnsi="Times New Roman"/>
          <w:color w:val="000000"/>
          <w:lang w:bidi="ar-SA"/>
        </w:rPr>
      </w:pPr>
      <w:r w:rsidRPr="005643A4">
        <w:rPr>
          <w:rFonts w:ascii="Times New Roman" w:hAnsi="Times New Roman"/>
          <w:color w:val="000000"/>
          <w:lang w:bidi="ar-SA"/>
        </w:rPr>
        <w:t>When PIA initiates an inquiry on a Form 471, an email is sent to the applicant contact listed on that application.</w:t>
      </w:r>
      <w:r w:rsidRPr="005643A4">
        <w:rPr>
          <w:rFonts w:ascii="Times New Roman" w:hAnsi="Times New Roman"/>
          <w:color w:val="000000"/>
          <w:vertAlign w:val="superscript"/>
          <w:lang w:bidi="ar-SA"/>
        </w:rPr>
        <w:footnoteReference w:id="2"/>
      </w:r>
      <w:r w:rsidRPr="005643A4">
        <w:rPr>
          <w:rFonts w:ascii="Times New Roman" w:hAnsi="Times New Roman"/>
          <w:color w:val="000000"/>
          <w:lang w:bidi="ar-SA"/>
        </w:rPr>
        <w:t xml:space="preserve">  The request for information is also posted in EPC under the list of Pending Inquiries for that application.  The inquiry can then be viewed by any user with access to that EPC account.  As shown below, the Pending Inquiries display for full rights users includes a field allowing that user to forward the inquiry notice to another user of that EPC account.</w:t>
      </w:r>
    </w:p>
    <w:p w:rsidR="005643A4" w:rsidRPr="005643A4" w:rsidRDefault="005643A4" w:rsidP="005643A4">
      <w:pPr>
        <w:rPr>
          <w:rFonts w:ascii="Times New Roman" w:hAnsi="Times New Roman"/>
          <w:color w:val="000000"/>
          <w:sz w:val="20"/>
          <w:szCs w:val="20"/>
          <w:lang w:bidi="ar-SA"/>
        </w:rPr>
      </w:pPr>
    </w:p>
    <w:p w:rsidR="005643A4" w:rsidRPr="005643A4" w:rsidRDefault="005643A4" w:rsidP="005643A4">
      <w:pPr>
        <w:ind w:left="180"/>
        <w:rPr>
          <w:rFonts w:ascii="Times New Roman" w:hAnsi="Times New Roman"/>
          <w:color w:val="000000"/>
          <w:lang w:bidi="ar-SA"/>
        </w:rPr>
      </w:pPr>
      <w:r w:rsidRPr="005643A4">
        <w:rPr>
          <w:noProof/>
        </w:rPr>
        <w:drawing>
          <wp:inline distT="0" distB="0" distL="0" distR="0" wp14:anchorId="15D47980" wp14:editId="1345DB06">
            <wp:extent cx="5593080" cy="1430874"/>
            <wp:effectExtent l="0" t="0" r="7620" b="0"/>
            <wp:docPr id="5" name="Picture 5" descr="C:\Users\WINSTO~1.HIM\AppData\Local\Temp\SNAGHTML2da11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STO~1.HIM\AppData\Local\Temp\SNAGHTML2da11af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7726" cy="1439737"/>
                    </a:xfrm>
                    <a:prstGeom prst="rect">
                      <a:avLst/>
                    </a:prstGeom>
                    <a:noFill/>
                    <a:ln>
                      <a:noFill/>
                    </a:ln>
                  </pic:spPr>
                </pic:pic>
              </a:graphicData>
            </a:graphic>
          </wp:inline>
        </w:drawing>
      </w:r>
    </w:p>
    <w:p w:rsidR="005643A4" w:rsidRPr="005643A4" w:rsidRDefault="005643A4" w:rsidP="005643A4">
      <w:pPr>
        <w:rPr>
          <w:rFonts w:ascii="Times New Roman" w:hAnsi="Times New Roman"/>
          <w:color w:val="000000"/>
          <w:lang w:bidi="ar-SA"/>
        </w:rPr>
      </w:pPr>
    </w:p>
    <w:p w:rsidR="005643A4" w:rsidRPr="005643A4" w:rsidRDefault="005643A4" w:rsidP="005643A4">
      <w:pPr>
        <w:rPr>
          <w:rFonts w:ascii="Times New Roman" w:hAnsi="Times New Roman"/>
          <w:color w:val="000000"/>
          <w:lang w:bidi="ar-SA"/>
        </w:rPr>
      </w:pPr>
      <w:r w:rsidRPr="005643A4">
        <w:rPr>
          <w:rFonts w:ascii="Times New Roman" w:hAnsi="Times New Roman"/>
          <w:color w:val="000000"/>
          <w:lang w:bidi="ar-SA"/>
        </w:rPr>
        <w:t>Forwarding is a potentially useful feature if the inquiry is to be best answered by someone other than the applicant’s primary contact, the person who received the initial PIA email.  Unfortunately, forwarding an inquiry merely moves a notice to the top of that user’s EPC News Feed.  It does not generate a new email notification to the designated user nor does it create an EPC Task for that user.  Most likely this means that the new user will learn of the forwarded inquiry only if alerted via phone or email by the original contact.</w:t>
      </w:r>
    </w:p>
    <w:p w:rsidR="005643A4" w:rsidRPr="005643A4" w:rsidRDefault="005643A4" w:rsidP="005643A4">
      <w:pPr>
        <w:rPr>
          <w:rFonts w:ascii="Times New Roman" w:hAnsi="Times New Roman"/>
          <w:color w:val="000000"/>
          <w:lang w:bidi="ar-SA"/>
        </w:rPr>
      </w:pPr>
      <w:r w:rsidRPr="005643A4">
        <w:rPr>
          <w:rFonts w:ascii="Times New Roman" w:hAnsi="Times New Roman"/>
          <w:color w:val="000000"/>
          <w:lang w:bidi="ar-SA"/>
        </w:rPr>
        <w:t xml:space="preserve"> </w:t>
      </w:r>
    </w:p>
    <w:p w:rsidR="005643A4" w:rsidRPr="005643A4" w:rsidRDefault="005643A4" w:rsidP="005643A4">
      <w:pPr>
        <w:rPr>
          <w:rFonts w:ascii="Times New Roman" w:hAnsi="Times New Roman"/>
        </w:rPr>
      </w:pPr>
      <w:r w:rsidRPr="005643A4">
        <w:rPr>
          <w:rFonts w:ascii="Times New Roman" w:hAnsi="Times New Roman"/>
        </w:rPr>
        <w:t>Two small points should be noted regarding the Pending Inquiries format shown above.</w:t>
      </w:r>
    </w:p>
    <w:p w:rsidR="005643A4" w:rsidRPr="005643A4" w:rsidRDefault="005643A4" w:rsidP="005643A4">
      <w:pPr>
        <w:numPr>
          <w:ilvl w:val="0"/>
          <w:numId w:val="27"/>
        </w:numPr>
        <w:spacing w:before="160" w:after="120"/>
        <w:jc w:val="left"/>
        <w:rPr>
          <w:rFonts w:ascii="Times New Roman" w:hAnsi="Times New Roman"/>
        </w:rPr>
      </w:pPr>
      <w:r w:rsidRPr="005643A4">
        <w:rPr>
          <w:rFonts w:ascii="Times New Roman" w:hAnsi="Times New Roman"/>
        </w:rPr>
        <w:t>The instructional text within the forwarding field references the name of the “reviewer.”  Normally, when dealing with application inquiries, “reviewer” refers to the PIA representative shown in the inquiry line as the E-Rate Reviewer.  In the forwarding context, the “reviewer” is another of the applicant’s EPC users.</w:t>
      </w:r>
    </w:p>
    <w:p w:rsidR="005643A4" w:rsidRPr="005643A4" w:rsidRDefault="005643A4" w:rsidP="005643A4">
      <w:pPr>
        <w:numPr>
          <w:ilvl w:val="0"/>
          <w:numId w:val="27"/>
        </w:numPr>
        <w:contextualSpacing/>
        <w:jc w:val="left"/>
        <w:rPr>
          <w:rFonts w:ascii="Times New Roman" w:hAnsi="Times New Roman"/>
        </w:rPr>
      </w:pPr>
      <w:r w:rsidRPr="005643A4">
        <w:rPr>
          <w:rFonts w:ascii="Times New Roman" w:hAnsi="Times New Roman"/>
        </w:rPr>
        <w:t xml:space="preserve">The “Phone #” field on each pending inquiry line is formatted to show only 833-205-1185.  A ten-digit telephone number was fine last year when each Solix reviewer had a unique number.  This year every Maximus reviewer uses the same toll-free number.  To reach a specific reviewer you need the reviewer’s five-digit extension (usually provided in the initial email).  For assistance in telephoning reviewers see the </w:t>
      </w:r>
      <w:hyperlink r:id="rId16" w:history="1">
        <w:r w:rsidRPr="005643A4">
          <w:rPr>
            <w:rFonts w:ascii="Times New Roman" w:hAnsi="Times New Roman"/>
            <w:color w:val="0000FF"/>
            <w:u w:val="single"/>
          </w:rPr>
          <w:t>Maximus PIA Telephone Directory</w:t>
        </w:r>
      </w:hyperlink>
      <w:r w:rsidRPr="005643A4">
        <w:rPr>
          <w:rFonts w:ascii="Times New Roman" w:hAnsi="Times New Roman"/>
        </w:rPr>
        <w:t xml:space="preserve"> we have been compiling since the FY 2019 application reviews began.</w:t>
      </w:r>
    </w:p>
    <w:p w:rsidR="005643A4" w:rsidRDefault="005643A4" w:rsidP="005643A4">
      <w:pPr>
        <w:rPr>
          <w:rFonts w:ascii="Times New Roman" w:hAnsi="Times New Roman"/>
          <w:b/>
          <w:color w:val="2F5496"/>
          <w:sz w:val="36"/>
          <w:szCs w:val="36"/>
        </w:rPr>
      </w:pPr>
    </w:p>
    <w:p w:rsidR="005643A4" w:rsidRDefault="005643A4" w:rsidP="005643A4">
      <w:pPr>
        <w:rPr>
          <w:rFonts w:ascii="Times New Roman" w:hAnsi="Times New Roman"/>
          <w:b/>
          <w:color w:val="2F5496"/>
          <w:sz w:val="36"/>
          <w:szCs w:val="36"/>
        </w:rPr>
      </w:pPr>
    </w:p>
    <w:p w:rsidR="005643A4" w:rsidRDefault="005643A4" w:rsidP="005643A4">
      <w:pPr>
        <w:rPr>
          <w:rFonts w:ascii="Times New Roman" w:hAnsi="Times New Roman"/>
          <w:b/>
          <w:color w:val="2F5496"/>
          <w:sz w:val="36"/>
          <w:szCs w:val="36"/>
        </w:rPr>
      </w:pPr>
    </w:p>
    <w:p w:rsidR="005643A4" w:rsidRDefault="005643A4" w:rsidP="005643A4">
      <w:pPr>
        <w:rPr>
          <w:rFonts w:ascii="Times New Roman" w:hAnsi="Times New Roman"/>
          <w:b/>
          <w:color w:val="2F5496"/>
          <w:sz w:val="36"/>
          <w:szCs w:val="36"/>
        </w:rPr>
      </w:pPr>
    </w:p>
    <w:p w:rsidR="005643A4" w:rsidRPr="005643A4" w:rsidRDefault="005643A4" w:rsidP="005643A4">
      <w:pPr>
        <w:rPr>
          <w:rFonts w:ascii="Times New Roman" w:hAnsi="Times New Roman"/>
          <w:b/>
          <w:color w:val="2F5496"/>
          <w:sz w:val="16"/>
          <w:szCs w:val="16"/>
        </w:rPr>
      </w:pPr>
    </w:p>
    <w:p w:rsidR="005643A4" w:rsidRPr="005643A4" w:rsidRDefault="005643A4" w:rsidP="005643A4">
      <w:pPr>
        <w:rPr>
          <w:rFonts w:ascii="Times New Roman" w:hAnsi="Times New Roman"/>
          <w:b/>
          <w:color w:val="2F5496"/>
        </w:rPr>
      </w:pPr>
      <w:r w:rsidRPr="005643A4">
        <w:rPr>
          <w:rFonts w:ascii="Times New Roman" w:hAnsi="Times New Roman"/>
          <w:b/>
          <w:color w:val="2F5496"/>
        </w:rPr>
        <w:lastRenderedPageBreak/>
        <w:t>E-Rate Updates and Reminders</w:t>
      </w:r>
    </w:p>
    <w:p w:rsidR="005643A4" w:rsidRPr="005643A4" w:rsidRDefault="005643A4" w:rsidP="005643A4">
      <w:pPr>
        <w:ind w:left="720" w:hanging="360"/>
        <w:rPr>
          <w:rFonts w:ascii="Times New Roman" w:hAnsi="Times New Roman"/>
          <w:color w:val="2F5496"/>
        </w:rPr>
      </w:pPr>
    </w:p>
    <w:p w:rsidR="005643A4" w:rsidRPr="005643A4" w:rsidRDefault="005643A4" w:rsidP="005643A4">
      <w:pPr>
        <w:rPr>
          <w:rFonts w:ascii="Times New Roman" w:hAnsi="Times New Roman"/>
          <w:i/>
          <w:color w:val="2F5496"/>
        </w:rPr>
      </w:pPr>
      <w:bookmarkStart w:id="20" w:name="_Hlk514143144"/>
      <w:bookmarkStart w:id="21" w:name="_Hlk514143132"/>
      <w:r w:rsidRPr="005643A4">
        <w:rPr>
          <w:rFonts w:ascii="Times New Roman" w:hAnsi="Times New Roman"/>
          <w:i/>
          <w:color w:val="2F5496"/>
        </w:rPr>
        <w:t>Upcoming E-Rate Dates:</w:t>
      </w:r>
      <w:bookmarkStart w:id="22" w:name="_Hlk514143767"/>
      <w:bookmarkStart w:id="23" w:name="_Hlk514143153"/>
      <w:bookmarkStart w:id="24" w:name="_Hlk514143462"/>
      <w:bookmarkEnd w:id="20"/>
    </w:p>
    <w:bookmarkEnd w:id="21"/>
    <w:bookmarkEnd w:id="22"/>
    <w:bookmarkEnd w:id="23"/>
    <w:p w:rsidR="005643A4" w:rsidRPr="005643A4" w:rsidRDefault="005643A4" w:rsidP="005643A4">
      <w:pPr>
        <w:spacing w:after="60"/>
        <w:outlineLvl w:val="0"/>
        <w:rPr>
          <w:rFonts w:ascii="Times New Roman" w:hAnsi="Times New Roman"/>
          <w:sz w:val="20"/>
          <w:szCs w:val="20"/>
        </w:rPr>
      </w:pPr>
    </w:p>
    <w:p w:rsidR="005643A4" w:rsidRPr="005643A4" w:rsidRDefault="005643A4" w:rsidP="005643A4">
      <w:pPr>
        <w:spacing w:after="60"/>
        <w:ind w:left="2160" w:hanging="1800"/>
        <w:outlineLvl w:val="0"/>
        <w:rPr>
          <w:rFonts w:ascii="Times New Roman" w:hAnsi="Times New Roman"/>
          <w:color w:val="000000"/>
          <w:lang w:bidi="ar-SA"/>
        </w:rPr>
      </w:pPr>
      <w:r w:rsidRPr="005643A4">
        <w:rPr>
          <w:rFonts w:ascii="Times New Roman" w:hAnsi="Times New Roman"/>
        </w:rPr>
        <w:t>April 26</w:t>
      </w:r>
      <w:r w:rsidRPr="005643A4">
        <w:rPr>
          <w:rFonts w:ascii="Times New Roman" w:hAnsi="Times New Roman"/>
        </w:rPr>
        <w:tab/>
        <w:t>Form 486 deadline for FY 2018 funding committed in Wave 38.  More generally, the Form 486 deadline is 120 days from the FCDL date or the service start date (typically July 1</w:t>
      </w:r>
      <w:r w:rsidRPr="005643A4">
        <w:rPr>
          <w:rFonts w:ascii="Times New Roman" w:hAnsi="Times New Roman"/>
          <w:vertAlign w:val="superscript"/>
        </w:rPr>
        <w:t>st</w:t>
      </w:r>
      <w:r w:rsidRPr="005643A4">
        <w:rPr>
          <w:rFonts w:ascii="Times New Roman" w:hAnsi="Times New Roman"/>
        </w:rPr>
        <w:t xml:space="preserve">), whichever is later.  </w:t>
      </w:r>
      <w:r w:rsidRPr="005643A4">
        <w:rPr>
          <w:rFonts w:ascii="Times New Roman" w:hAnsi="Times New Roman"/>
          <w:color w:val="000000"/>
        </w:rPr>
        <w:t>Other upcoming Form 486 deadlines are:</w:t>
      </w:r>
    </w:p>
    <w:p w:rsidR="005643A4" w:rsidRPr="005643A4" w:rsidRDefault="005643A4" w:rsidP="005643A4">
      <w:pPr>
        <w:tabs>
          <w:tab w:val="left" w:pos="3240"/>
          <w:tab w:val="left" w:pos="5040"/>
        </w:tabs>
        <w:ind w:left="2880" w:hanging="1800"/>
        <w:outlineLvl w:val="0"/>
        <w:rPr>
          <w:rFonts w:ascii="Times New Roman" w:hAnsi="Times New Roman"/>
          <w:color w:val="000000"/>
          <w:lang w:bidi="ar-SA"/>
        </w:rPr>
      </w:pPr>
      <w:r w:rsidRPr="005643A4">
        <w:rPr>
          <w:rFonts w:ascii="Times New Roman" w:hAnsi="Times New Roman"/>
          <w:color w:val="000000"/>
          <w:lang w:bidi="ar-SA"/>
        </w:rPr>
        <w:tab/>
        <w:t>Wave 39</w:t>
      </w:r>
      <w:r w:rsidRPr="005643A4">
        <w:rPr>
          <w:rFonts w:ascii="Times New Roman" w:hAnsi="Times New Roman"/>
          <w:color w:val="000000"/>
          <w:lang w:bidi="ar-SA"/>
        </w:rPr>
        <w:tab/>
        <w:t>05/03/2019</w:t>
      </w:r>
    </w:p>
    <w:p w:rsidR="005643A4" w:rsidRPr="005643A4" w:rsidRDefault="005643A4" w:rsidP="005643A4">
      <w:pPr>
        <w:tabs>
          <w:tab w:val="left" w:pos="3240"/>
          <w:tab w:val="left" w:pos="5040"/>
        </w:tabs>
        <w:ind w:left="2880" w:hanging="1800"/>
        <w:outlineLvl w:val="0"/>
        <w:rPr>
          <w:rFonts w:ascii="Times New Roman" w:hAnsi="Times New Roman"/>
          <w:color w:val="000000"/>
          <w:lang w:bidi="ar-SA"/>
        </w:rPr>
      </w:pPr>
      <w:r w:rsidRPr="005643A4">
        <w:rPr>
          <w:rFonts w:ascii="Times New Roman" w:hAnsi="Times New Roman"/>
          <w:color w:val="000000"/>
          <w:lang w:bidi="ar-SA"/>
        </w:rPr>
        <w:tab/>
        <w:t>Wave 40</w:t>
      </w:r>
      <w:r w:rsidRPr="005643A4">
        <w:rPr>
          <w:rFonts w:ascii="Times New Roman" w:hAnsi="Times New Roman"/>
          <w:color w:val="000000"/>
          <w:lang w:bidi="ar-SA"/>
        </w:rPr>
        <w:tab/>
        <w:t>05/13/2019</w:t>
      </w:r>
    </w:p>
    <w:p w:rsidR="005643A4" w:rsidRPr="005643A4" w:rsidRDefault="005643A4" w:rsidP="005643A4">
      <w:pPr>
        <w:tabs>
          <w:tab w:val="left" w:pos="3240"/>
          <w:tab w:val="left" w:pos="5040"/>
        </w:tabs>
        <w:ind w:left="2880" w:hanging="1800"/>
        <w:outlineLvl w:val="0"/>
        <w:rPr>
          <w:rFonts w:ascii="Times New Roman" w:hAnsi="Times New Roman"/>
          <w:color w:val="000000"/>
          <w:lang w:bidi="ar-SA"/>
        </w:rPr>
      </w:pPr>
      <w:r w:rsidRPr="005643A4">
        <w:rPr>
          <w:rFonts w:ascii="Times New Roman" w:hAnsi="Times New Roman"/>
          <w:color w:val="000000"/>
          <w:lang w:bidi="ar-SA"/>
        </w:rPr>
        <w:tab/>
        <w:t>Wave 41</w:t>
      </w:r>
      <w:r w:rsidRPr="005643A4">
        <w:rPr>
          <w:rFonts w:ascii="Times New Roman" w:hAnsi="Times New Roman"/>
          <w:color w:val="000000"/>
          <w:lang w:bidi="ar-SA"/>
        </w:rPr>
        <w:tab/>
        <w:t>05/16/2019</w:t>
      </w:r>
    </w:p>
    <w:p w:rsidR="005643A4" w:rsidRPr="005643A4" w:rsidRDefault="005643A4" w:rsidP="005643A4">
      <w:pPr>
        <w:tabs>
          <w:tab w:val="left" w:pos="3240"/>
          <w:tab w:val="left" w:pos="5040"/>
        </w:tabs>
        <w:ind w:left="2880" w:hanging="1800"/>
        <w:outlineLvl w:val="0"/>
        <w:rPr>
          <w:rFonts w:ascii="Times New Roman" w:hAnsi="Times New Roman"/>
          <w:color w:val="000000"/>
          <w:lang w:bidi="ar-SA"/>
        </w:rPr>
      </w:pPr>
      <w:r w:rsidRPr="005643A4">
        <w:rPr>
          <w:rFonts w:ascii="Times New Roman" w:hAnsi="Times New Roman"/>
          <w:color w:val="000000"/>
          <w:lang w:bidi="ar-SA"/>
        </w:rPr>
        <w:tab/>
        <w:t>Wave 42</w:t>
      </w:r>
      <w:r w:rsidRPr="005643A4">
        <w:rPr>
          <w:rFonts w:ascii="Times New Roman" w:hAnsi="Times New Roman"/>
          <w:color w:val="000000"/>
          <w:lang w:bidi="ar-SA"/>
        </w:rPr>
        <w:tab/>
        <w:t>05/27/2019</w:t>
      </w:r>
    </w:p>
    <w:p w:rsidR="005643A4" w:rsidRPr="005643A4" w:rsidRDefault="005643A4" w:rsidP="005643A4">
      <w:pPr>
        <w:tabs>
          <w:tab w:val="left" w:pos="3240"/>
          <w:tab w:val="left" w:pos="5040"/>
        </w:tabs>
        <w:ind w:left="2880" w:hanging="1800"/>
        <w:outlineLvl w:val="0"/>
        <w:rPr>
          <w:rFonts w:ascii="Times New Roman" w:hAnsi="Times New Roman"/>
          <w:color w:val="000000"/>
          <w:lang w:bidi="ar-SA"/>
        </w:rPr>
      </w:pPr>
      <w:r w:rsidRPr="005643A4">
        <w:rPr>
          <w:rFonts w:ascii="Times New Roman" w:hAnsi="Times New Roman"/>
          <w:color w:val="000000"/>
          <w:lang w:bidi="ar-SA"/>
        </w:rPr>
        <w:tab/>
        <w:t>Wave 43</w:t>
      </w:r>
      <w:r w:rsidRPr="005643A4">
        <w:rPr>
          <w:rFonts w:ascii="Times New Roman" w:hAnsi="Times New Roman"/>
          <w:color w:val="000000"/>
          <w:lang w:bidi="ar-SA"/>
        </w:rPr>
        <w:tab/>
        <w:t>05/31/2019</w:t>
      </w:r>
    </w:p>
    <w:p w:rsidR="005643A4" w:rsidRPr="005643A4" w:rsidRDefault="005643A4" w:rsidP="005643A4">
      <w:pPr>
        <w:spacing w:before="120"/>
        <w:ind w:left="2160"/>
        <w:outlineLvl w:val="0"/>
        <w:rPr>
          <w:rFonts w:ascii="Times New Roman" w:hAnsi="Times New Roman"/>
          <w:color w:val="000000"/>
          <w:lang w:bidi="ar-SA"/>
        </w:rPr>
      </w:pPr>
      <w:r w:rsidRPr="005643A4">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bookmarkStart w:id="25" w:name="_Hlk514143523"/>
      <w:bookmarkStart w:id="26" w:name="_Hlk514143783"/>
      <w:bookmarkStart w:id="27" w:name="_Hlk514143203"/>
      <w:bookmarkEnd w:id="24"/>
    </w:p>
    <w:p w:rsidR="005643A4" w:rsidRPr="005643A4" w:rsidRDefault="005643A4" w:rsidP="005643A4">
      <w:pPr>
        <w:spacing w:before="120"/>
        <w:ind w:left="2160" w:hanging="1800"/>
        <w:outlineLvl w:val="0"/>
        <w:rPr>
          <w:rFonts w:ascii="Times New Roman" w:hAnsi="Times New Roman"/>
          <w:color w:val="000000"/>
          <w:lang w:bidi="ar-SA"/>
        </w:rPr>
      </w:pPr>
      <w:r w:rsidRPr="005643A4">
        <w:rPr>
          <w:rFonts w:ascii="Times New Roman" w:hAnsi="Times New Roman"/>
          <w:color w:val="000000"/>
          <w:lang w:bidi="ar-SA"/>
        </w:rPr>
        <w:t>May 15</w:t>
      </w:r>
      <w:r w:rsidRPr="005643A4">
        <w:rPr>
          <w:rFonts w:ascii="Times New Roman" w:hAnsi="Times New Roman"/>
          <w:color w:val="000000"/>
          <w:lang w:bidi="ar-SA"/>
        </w:rPr>
        <w:tab/>
        <w:t xml:space="preserve">USAC webinar on the </w:t>
      </w:r>
      <w:hyperlink r:id="rId17" w:history="1">
        <w:r w:rsidRPr="005643A4">
          <w:rPr>
            <w:rFonts w:ascii="Times New Roman" w:hAnsi="Times New Roman"/>
            <w:color w:val="0000FF"/>
            <w:u w:val="single"/>
            <w:lang w:bidi="ar-SA"/>
          </w:rPr>
          <w:t>Form 486</w:t>
        </w:r>
      </w:hyperlink>
      <w:r w:rsidRPr="005643A4">
        <w:rPr>
          <w:rFonts w:ascii="Times New Roman" w:hAnsi="Times New Roman"/>
          <w:color w:val="000000"/>
          <w:lang w:bidi="ar-SA"/>
        </w:rPr>
        <w:t>.</w:t>
      </w:r>
    </w:p>
    <w:p w:rsidR="005643A4" w:rsidRPr="005643A4" w:rsidRDefault="005643A4" w:rsidP="005643A4">
      <w:pPr>
        <w:outlineLvl w:val="0"/>
        <w:rPr>
          <w:rFonts w:ascii="Times New Roman" w:hAnsi="Times New Roman"/>
          <w:i/>
          <w:color w:val="2F5496"/>
          <w:lang w:bidi="ar-SA"/>
        </w:rPr>
      </w:pPr>
    </w:p>
    <w:p w:rsidR="005643A4" w:rsidRPr="005643A4" w:rsidRDefault="005643A4" w:rsidP="005643A4">
      <w:pPr>
        <w:rPr>
          <w:rFonts w:ascii="Times New Roman" w:hAnsi="Times New Roman"/>
          <w:i/>
          <w:color w:val="2F5496"/>
        </w:rPr>
      </w:pPr>
      <w:r w:rsidRPr="005643A4">
        <w:rPr>
          <w:rFonts w:ascii="Times New Roman" w:hAnsi="Times New Roman"/>
          <w:i/>
          <w:color w:val="2F5496"/>
        </w:rPr>
        <w:t>USAC Responds to Commissioner O’Rielly’s E-Rate Overbuilding Concerns:</w:t>
      </w:r>
    </w:p>
    <w:p w:rsidR="005643A4" w:rsidRPr="005643A4" w:rsidRDefault="005643A4" w:rsidP="005643A4">
      <w:pPr>
        <w:ind w:right="-180"/>
        <w:rPr>
          <w:rFonts w:ascii="Times New Roman" w:hAnsi="Times New Roman"/>
          <w:i/>
          <w:color w:val="1F497D"/>
        </w:rPr>
      </w:pPr>
    </w:p>
    <w:p w:rsidR="005643A4" w:rsidRPr="005643A4" w:rsidRDefault="005643A4" w:rsidP="005643A4">
      <w:pPr>
        <w:rPr>
          <w:rFonts w:ascii="Times New Roman" w:hAnsi="Times New Roman"/>
          <w:lang w:bidi="ar-SA"/>
        </w:rPr>
      </w:pPr>
      <w:r w:rsidRPr="005643A4">
        <w:rPr>
          <w:rFonts w:ascii="Times New Roman" w:hAnsi="Times New Roman"/>
        </w:rPr>
        <w:t xml:space="preserve">A month ago, </w:t>
      </w:r>
      <w:r w:rsidRPr="005643A4">
        <w:rPr>
          <w:rFonts w:ascii="Times New Roman" w:hAnsi="Times New Roman"/>
          <w:lang w:bidi="ar-SA"/>
        </w:rPr>
        <w:t xml:space="preserve">FCC Commissioner Michael O’Rielly sent a </w:t>
      </w:r>
      <w:hyperlink r:id="rId18" w:history="1">
        <w:r w:rsidRPr="005643A4">
          <w:rPr>
            <w:rFonts w:ascii="Times New Roman" w:hAnsi="Times New Roman"/>
            <w:color w:val="0000FF"/>
            <w:u w:val="single"/>
            <w:lang w:bidi="ar-SA"/>
          </w:rPr>
          <w:t>letter</w:t>
        </w:r>
      </w:hyperlink>
      <w:r w:rsidRPr="005643A4">
        <w:rPr>
          <w:rFonts w:ascii="Times New Roman" w:hAnsi="Times New Roman"/>
          <w:lang w:bidi="ar-SA"/>
        </w:rPr>
        <w:t xml:space="preserve"> to USAC reiterating his longstanding concerns over the use of USF funds — particularly E-rate — to overbuild existing carrier networks.  The letter asks USAC for data on consortium-wide WAN applications that would result in the overbuilding of other fiber provider networks funded in part by the USF High Cost or Rural Health Care programs.</w:t>
      </w:r>
    </w:p>
    <w:p w:rsidR="005643A4" w:rsidRPr="005643A4" w:rsidRDefault="005643A4" w:rsidP="005643A4">
      <w:pPr>
        <w:rPr>
          <w:rFonts w:ascii="Times New Roman" w:hAnsi="Times New Roman"/>
        </w:rPr>
      </w:pPr>
    </w:p>
    <w:p w:rsidR="005643A4" w:rsidRPr="005643A4" w:rsidRDefault="005643A4" w:rsidP="005643A4">
      <w:pPr>
        <w:rPr>
          <w:rFonts w:ascii="Times New Roman" w:hAnsi="Times New Roman"/>
        </w:rPr>
      </w:pPr>
      <w:r w:rsidRPr="005643A4">
        <w:rPr>
          <w:rFonts w:ascii="Times New Roman" w:hAnsi="Times New Roman"/>
        </w:rPr>
        <w:t xml:space="preserve">USAC’s </w:t>
      </w:r>
      <w:hyperlink r:id="rId19" w:history="1">
        <w:r w:rsidRPr="005643A4">
          <w:rPr>
            <w:rFonts w:ascii="Times New Roman" w:hAnsi="Times New Roman"/>
            <w:color w:val="0000FF"/>
            <w:u w:val="single"/>
          </w:rPr>
          <w:t>response</w:t>
        </w:r>
      </w:hyperlink>
      <w:r w:rsidRPr="005643A4">
        <w:rPr>
          <w:rFonts w:ascii="Times New Roman" w:hAnsi="Times New Roman"/>
        </w:rPr>
        <w:t xml:space="preserve"> was submitted to the FCC last week.  USAC noted the difficulty of extracting detailed WAN data from consortium applications but did provide aggregate funding data on special construction project requests, commitments, and denials.  More generally, USAC stressed that all broadband applications were reviewed in full compliance with the FCC’s existing E-rate program rules.</w:t>
      </w:r>
    </w:p>
    <w:p w:rsidR="005643A4" w:rsidRPr="005643A4" w:rsidRDefault="005643A4" w:rsidP="005643A4">
      <w:pPr>
        <w:rPr>
          <w:rFonts w:ascii="Times New Roman" w:hAnsi="Times New Roman"/>
        </w:rPr>
      </w:pPr>
    </w:p>
    <w:p w:rsidR="005643A4" w:rsidRPr="005643A4" w:rsidRDefault="005643A4" w:rsidP="005643A4">
      <w:pPr>
        <w:autoSpaceDE w:val="0"/>
        <w:autoSpaceDN w:val="0"/>
        <w:adjustRightInd w:val="0"/>
        <w:rPr>
          <w:rFonts w:ascii="Times New Roman" w:hAnsi="Times New Roman"/>
          <w:lang w:bidi="ar-SA"/>
        </w:rPr>
      </w:pPr>
      <w:r w:rsidRPr="005643A4">
        <w:rPr>
          <w:rFonts w:ascii="Times New Roman" w:hAnsi="Times New Roman"/>
        </w:rPr>
        <w:t>Specifically, with regard to Commissioner O’Rielly’s overbuilding concerns, USAC stressed its commitment to ensuring that special construction projects meet the following requirements:  “</w:t>
      </w:r>
      <w:r w:rsidRPr="005643A4">
        <w:rPr>
          <w:rFonts w:ascii="Times New Roman" w:hAnsi="Times New Roman"/>
          <w:lang w:bidi="ar-SA"/>
        </w:rPr>
        <w:t>(1) demonstrate that the self-constructed high speed broadband service is the most cost-effective alternative; (2) the bidder was selected based on a fair and open competitive bid process; (3) build and use the self-constructed services within the same funding year.”  More generally, USAC also indicated adherence to the FCC’s rules to prohibit duplicative services.</w:t>
      </w:r>
    </w:p>
    <w:p w:rsidR="005643A4" w:rsidRPr="005643A4" w:rsidRDefault="005643A4" w:rsidP="005643A4">
      <w:pPr>
        <w:rPr>
          <w:rFonts w:ascii="Times New Roman" w:hAnsi="Times New Roman"/>
          <w:lang w:val="x-none" w:eastAsia="x-none" w:bidi="ar-SA"/>
        </w:rPr>
      </w:pPr>
    </w:p>
    <w:p w:rsidR="005643A4" w:rsidRPr="005643A4" w:rsidRDefault="005643A4" w:rsidP="005643A4">
      <w:pPr>
        <w:rPr>
          <w:rFonts w:ascii="Times New Roman" w:hAnsi="Times New Roman"/>
          <w:lang w:eastAsia="x-none" w:bidi="ar-SA"/>
        </w:rPr>
      </w:pPr>
      <w:r w:rsidRPr="005643A4">
        <w:rPr>
          <w:rFonts w:ascii="Times New Roman" w:hAnsi="Times New Roman"/>
          <w:lang w:eastAsia="x-none" w:bidi="ar-SA"/>
        </w:rPr>
        <w:t xml:space="preserve">Early indications are that </w:t>
      </w:r>
      <w:r w:rsidRPr="005643A4">
        <w:rPr>
          <w:rFonts w:ascii="Times New Roman" w:hAnsi="Times New Roman"/>
        </w:rPr>
        <w:t>Commissioner O’Rielly is unimpressed with USAC’s response and that he will continue to resist funding for the construction of new networks wherever existing carrier plant is available — apparently regardless of the cost to schools and libraries.  Fortunately, even though Commissioner O’Rielly is one of the three-member Republican majority of FCC Commissioners, his view does not appear to be broadly accepted.</w:t>
      </w:r>
    </w:p>
    <w:bookmarkEnd w:id="25"/>
    <w:bookmarkEnd w:id="26"/>
    <w:bookmarkEnd w:id="27"/>
    <w:p w:rsidR="005643A4" w:rsidRPr="005643A4" w:rsidRDefault="005643A4" w:rsidP="005643A4">
      <w:pPr>
        <w:rPr>
          <w:rFonts w:ascii="Times New Roman" w:hAnsi="Times New Roman"/>
          <w:b/>
          <w:color w:val="1F3864"/>
        </w:rPr>
      </w:pPr>
      <w:r w:rsidRPr="005643A4">
        <w:rPr>
          <w:rFonts w:ascii="Times New Roman" w:hAnsi="Times New Roman"/>
          <w:b/>
          <w:color w:val="2F5496"/>
        </w:rPr>
        <w:lastRenderedPageBreak/>
        <w:t>USAC News Brief Dated April 19 – Webinar and Website</w:t>
      </w:r>
    </w:p>
    <w:p w:rsidR="005643A4" w:rsidRPr="005643A4" w:rsidRDefault="005643A4" w:rsidP="005643A4">
      <w:pPr>
        <w:rPr>
          <w:rFonts w:ascii="Times New Roman" w:hAnsi="Times New Roman"/>
          <w:b/>
          <w:color w:val="1F497D"/>
        </w:rPr>
      </w:pPr>
    </w:p>
    <w:p w:rsidR="005643A4" w:rsidRPr="005643A4" w:rsidRDefault="005643A4" w:rsidP="005643A4">
      <w:pPr>
        <w:spacing w:after="160"/>
        <w:rPr>
          <w:rFonts w:ascii="Times New Roman" w:hAnsi="Times New Roman"/>
          <w:color w:val="000000"/>
          <w:lang w:bidi="ar-SA"/>
        </w:rPr>
      </w:pPr>
      <w:hyperlink r:id="rId20" w:history="1">
        <w:r w:rsidRPr="005643A4">
          <w:rPr>
            <w:rFonts w:ascii="Times New Roman" w:hAnsi="Times New Roman"/>
            <w:color w:val="0000FF"/>
            <w:u w:val="single"/>
          </w:rPr>
          <w:t>USAC’s Schools and Libraries News Brief of April 19, 2019</w:t>
        </w:r>
      </w:hyperlink>
      <w:r w:rsidRPr="005643A4">
        <w:rPr>
          <w:rFonts w:ascii="Times New Roman" w:hAnsi="Times New Roman"/>
        </w:rPr>
        <w:t>, includes a reminder of USAC’s May 15</w:t>
      </w:r>
      <w:r w:rsidRPr="005643A4">
        <w:rPr>
          <w:rFonts w:ascii="Times New Roman" w:hAnsi="Times New Roman"/>
          <w:vertAlign w:val="superscript"/>
        </w:rPr>
        <w:t>th</w:t>
      </w:r>
      <w:r w:rsidRPr="005643A4">
        <w:rPr>
          <w:rFonts w:ascii="Times New Roman" w:hAnsi="Times New Roman"/>
        </w:rPr>
        <w:t xml:space="preserve"> webinar </w:t>
      </w:r>
      <w:r w:rsidRPr="005643A4">
        <w:rPr>
          <w:rFonts w:ascii="Times New Roman" w:hAnsi="Times New Roman"/>
          <w:color w:val="000000"/>
          <w:lang w:bidi="ar-SA"/>
        </w:rPr>
        <w:t xml:space="preserve">on the </w:t>
      </w:r>
      <w:hyperlink r:id="rId21" w:history="1">
        <w:r w:rsidRPr="005643A4">
          <w:rPr>
            <w:rFonts w:ascii="Times New Roman" w:hAnsi="Times New Roman"/>
            <w:color w:val="0000FF"/>
            <w:u w:val="single"/>
            <w:lang w:bidi="ar-SA"/>
          </w:rPr>
          <w:t>Form 486</w:t>
        </w:r>
      </w:hyperlink>
      <w:r w:rsidRPr="005643A4">
        <w:rPr>
          <w:rFonts w:ascii="Times New Roman" w:hAnsi="Times New Roman"/>
          <w:color w:val="000000"/>
          <w:lang w:bidi="ar-SA"/>
        </w:rPr>
        <w:t>.  It also alerts website users of changes to the web addresses for the four following legacy tools:</w:t>
      </w:r>
    </w:p>
    <w:p w:rsidR="005643A4" w:rsidRPr="005643A4" w:rsidRDefault="005643A4" w:rsidP="005643A4">
      <w:pPr>
        <w:numPr>
          <w:ilvl w:val="0"/>
          <w:numId w:val="28"/>
        </w:numPr>
        <w:spacing w:after="60"/>
        <w:ind w:left="778"/>
        <w:jc w:val="left"/>
        <w:rPr>
          <w:rFonts w:ascii="Times New Roman" w:hAnsi="Times New Roman"/>
        </w:rPr>
      </w:pPr>
      <w:hyperlink r:id="rId22" w:history="1">
        <w:r w:rsidRPr="005643A4">
          <w:rPr>
            <w:rFonts w:ascii="Times New Roman" w:hAnsi="Times New Roman"/>
            <w:color w:val="0000FF"/>
            <w:u w:val="single"/>
          </w:rPr>
          <w:t>FCC Form 470 Download Tool</w:t>
        </w:r>
      </w:hyperlink>
    </w:p>
    <w:p w:rsidR="005643A4" w:rsidRPr="005643A4" w:rsidRDefault="005643A4" w:rsidP="005643A4">
      <w:pPr>
        <w:numPr>
          <w:ilvl w:val="0"/>
          <w:numId w:val="28"/>
        </w:numPr>
        <w:spacing w:after="60"/>
        <w:ind w:left="778"/>
        <w:jc w:val="left"/>
        <w:rPr>
          <w:rFonts w:ascii="Times New Roman" w:hAnsi="Times New Roman"/>
        </w:rPr>
      </w:pPr>
      <w:hyperlink r:id="rId23" w:history="1">
        <w:r w:rsidRPr="005643A4">
          <w:rPr>
            <w:rFonts w:ascii="Times New Roman" w:hAnsi="Times New Roman"/>
            <w:color w:val="0000FF"/>
            <w:u w:val="single"/>
          </w:rPr>
          <w:t>FCC Form 471 Status Tool</w:t>
        </w:r>
      </w:hyperlink>
    </w:p>
    <w:p w:rsidR="005643A4" w:rsidRPr="005643A4" w:rsidRDefault="005643A4" w:rsidP="005643A4">
      <w:pPr>
        <w:numPr>
          <w:ilvl w:val="0"/>
          <w:numId w:val="28"/>
        </w:numPr>
        <w:spacing w:after="60"/>
        <w:ind w:left="778"/>
        <w:jc w:val="left"/>
        <w:rPr>
          <w:rFonts w:ascii="Times New Roman" w:hAnsi="Times New Roman"/>
        </w:rPr>
      </w:pPr>
      <w:hyperlink r:id="rId24" w:history="1">
        <w:r w:rsidRPr="005643A4">
          <w:rPr>
            <w:rFonts w:ascii="Times New Roman" w:hAnsi="Times New Roman"/>
            <w:color w:val="0000FF"/>
            <w:u w:val="single"/>
          </w:rPr>
          <w:t>Search for BEN Information Tool</w:t>
        </w:r>
      </w:hyperlink>
    </w:p>
    <w:p w:rsidR="005643A4" w:rsidRPr="005643A4" w:rsidRDefault="005643A4" w:rsidP="005643A4">
      <w:pPr>
        <w:numPr>
          <w:ilvl w:val="0"/>
          <w:numId w:val="28"/>
        </w:numPr>
        <w:spacing w:after="160"/>
        <w:contextualSpacing/>
        <w:jc w:val="left"/>
        <w:rPr>
          <w:rFonts w:ascii="Times New Roman" w:hAnsi="Times New Roman"/>
        </w:rPr>
      </w:pPr>
      <w:hyperlink r:id="rId25" w:history="1">
        <w:r w:rsidRPr="005643A4">
          <w:rPr>
            <w:rFonts w:ascii="Times New Roman" w:hAnsi="Times New Roman"/>
            <w:color w:val="0000FF"/>
            <w:u w:val="single"/>
          </w:rPr>
          <w:t>SPIN Search Tool</w:t>
        </w:r>
      </w:hyperlink>
    </w:p>
    <w:p w:rsidR="00D1758B" w:rsidRDefault="00D1758B"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p>
    <w:p w:rsidR="00683C03" w:rsidRPr="00946846" w:rsidRDefault="00683C03" w:rsidP="002B061C">
      <w:pPr>
        <w:rPr>
          <w:rFonts w:ascii="Times New Roman" w:hAnsi="Times New Roman"/>
          <w:color w:val="244061" w:themeColor="accent1" w:themeShade="80"/>
        </w:rPr>
      </w:pPr>
    </w:p>
    <w:bookmarkEnd w:id="12"/>
    <w:bookmarkEnd w:id="13"/>
    <w:bookmarkEnd w:id="14"/>
    <w:bookmarkEnd w:id="15"/>
    <w:p w:rsidR="001623AB" w:rsidRDefault="002D061A" w:rsidP="001623AB">
      <w:pPr>
        <w:rPr>
          <w:rFonts w:ascii="Times New Roman" w:hAnsi="Times New Roman"/>
          <w:i/>
          <w:sz w:val="18"/>
          <w:szCs w:val="18"/>
        </w:rPr>
      </w:pPr>
      <w:r>
        <w:rPr>
          <w:rFonts w:ascii="Times New Roman" w:hAnsi="Times New Roman"/>
        </w:rPr>
        <w:t>---------------------------------------------------------------------------------------------------------------------</w:t>
      </w:r>
      <w:r w:rsidR="001623AB" w:rsidRPr="001623AB">
        <w:rPr>
          <w:rFonts w:ascii="Times New Roman" w:hAnsi="Times New Roman"/>
          <w:i/>
          <w:sz w:val="18"/>
          <w:szCs w:val="18"/>
        </w:rPr>
        <w:t xml:space="preserve"> </w:t>
      </w:r>
      <w:r w:rsidR="001623AB"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1623AB"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D061A" w:rsidRDefault="002D061A" w:rsidP="001623AB">
      <w:pPr>
        <w:rPr>
          <w:rFonts w:ascii="Times New Roman" w:hAnsi="Times New Roman"/>
          <w:i/>
          <w:sz w:val="16"/>
          <w:szCs w:val="16"/>
        </w:rPr>
      </w:pPr>
    </w:p>
    <w:p w:rsidR="002D061A" w:rsidRDefault="002D061A" w:rsidP="002D061A">
      <w:pPr>
        <w:pStyle w:val="Header"/>
        <w:rPr>
          <w:rFonts w:ascii="Times New Roman" w:hAnsi="Times New Roman"/>
          <w:i/>
          <w:sz w:val="16"/>
          <w:szCs w:val="16"/>
        </w:rPr>
      </w:pPr>
      <w:r>
        <w:rPr>
          <w:rFonts w:ascii="Times New Roman" w:hAnsi="Times New Roman"/>
          <w:i/>
          <w:sz w:val="16"/>
          <w:szCs w:val="16"/>
        </w:rPr>
        <w:t xml:space="preserve">For further information on E-rate, follow us on Twitter, Facebook, and LinkedIn.  </w:t>
      </w:r>
    </w:p>
    <w:p w:rsidR="002D061A" w:rsidRPr="00DF12B3" w:rsidRDefault="002D061A" w:rsidP="002D061A">
      <w:pPr>
        <w:rPr>
          <w:rFonts w:ascii="Times New Roman" w:hAnsi="Times New Roman"/>
          <w:i/>
          <w:color w:val="1F3864"/>
        </w:rPr>
      </w:pPr>
      <w:r>
        <w:rPr>
          <w:noProof/>
        </w:rPr>
        <w:drawing>
          <wp:inline distT="0" distB="0" distL="0" distR="0" wp14:anchorId="63210F1D" wp14:editId="064DB56A">
            <wp:extent cx="238125" cy="238125"/>
            <wp:effectExtent l="0" t="0" r="9525" b="9525"/>
            <wp:docPr id="1" name="Picture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6E3549DE" wp14:editId="0D5FC9DB">
            <wp:extent cx="238125" cy="238125"/>
            <wp:effectExtent l="0" t="0" r="9525" b="9525"/>
            <wp:docPr id="2" name="Picture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2ECF81F2" wp14:editId="69B8DAE8">
            <wp:extent cx="238125" cy="238125"/>
            <wp:effectExtent l="0" t="0" r="9525" b="9525"/>
            <wp:docPr id="3" name="Picture 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rsidR="00D9725D" w:rsidRDefault="00D9725D"/>
    <w:sectPr w:rsidR="00D9725D" w:rsidSect="000D0680">
      <w:headerReference w:type="default" r:id="rId32"/>
      <w:footerReference w:type="default" r:id="rId33"/>
      <w:headerReference w:type="first" r:id="rId34"/>
      <w:footerReference w:type="first" r:id="rId35"/>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4B" w:rsidRDefault="001623AB">
      <w:r>
        <w:separator/>
      </w:r>
    </w:p>
  </w:endnote>
  <w:endnote w:type="continuationSeparator" w:id="0">
    <w:p w:rsidR="00926E4B" w:rsidRDefault="001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B01A5A">
      <w:rPr>
        <w:rStyle w:val="PageNumber"/>
        <w:rFonts w:ascii="Times New Roman" w:hAnsi="Times New Roman"/>
        <w:color w:val="808080"/>
        <w:sz w:val="20"/>
        <w:szCs w:val="20"/>
      </w:rPr>
      <w:t>6</w:t>
    </w:r>
    <w:proofErr w:type="gramEnd"/>
  </w:p>
  <w:p w:rsidR="0017591C" w:rsidRPr="00240AEB" w:rsidRDefault="005643A4"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B01A5A">
      <w:rPr>
        <w:rStyle w:val="PageNumber"/>
        <w:rFonts w:ascii="Times New Roman" w:hAnsi="Times New Roman"/>
        <w:color w:val="808080"/>
        <w:sz w:val="20"/>
        <w:szCs w:val="20"/>
      </w:rPr>
      <w:t>6</w:t>
    </w:r>
    <w:proofErr w:type="gramEnd"/>
  </w:p>
  <w:p w:rsidR="0017591C" w:rsidRDefault="0056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4B" w:rsidRDefault="001623AB">
      <w:r>
        <w:separator/>
      </w:r>
    </w:p>
  </w:footnote>
  <w:footnote w:type="continuationSeparator" w:id="0">
    <w:p w:rsidR="00926E4B" w:rsidRDefault="001623AB">
      <w:r>
        <w:continuationSeparator/>
      </w:r>
    </w:p>
  </w:footnote>
  <w:footnote w:id="1">
    <w:p w:rsidR="005643A4" w:rsidRDefault="005643A4" w:rsidP="005643A4">
      <w:pPr>
        <w:pStyle w:val="FootnoteText"/>
        <w:spacing w:after="60"/>
        <w:ind w:left="360"/>
        <w:rPr>
          <w:rFonts w:ascii="Times New Roman" w:hAnsi="Times New Roman"/>
          <w:sz w:val="20"/>
          <w:szCs w:val="20"/>
        </w:rPr>
      </w:pPr>
      <w:r w:rsidRPr="000B1233">
        <w:rPr>
          <w:rStyle w:val="FootnoteReference"/>
          <w:rFonts w:ascii="Times New Roman" w:hAnsi="Times New Roman"/>
          <w:sz w:val="20"/>
          <w:szCs w:val="20"/>
        </w:rPr>
        <w:footnoteRef/>
      </w:r>
      <w:r w:rsidRPr="000B1233">
        <w:rPr>
          <w:rFonts w:ascii="Times New Roman" w:hAnsi="Times New Roman"/>
          <w:sz w:val="20"/>
          <w:szCs w:val="20"/>
        </w:rPr>
        <w:t xml:space="preserve">   To </w:t>
      </w:r>
      <w:r>
        <w:rPr>
          <w:rFonts w:ascii="Times New Roman" w:hAnsi="Times New Roman"/>
          <w:sz w:val="20"/>
          <w:szCs w:val="20"/>
        </w:rPr>
        <w:t>convert the file to Excel:</w:t>
      </w:r>
    </w:p>
    <w:p w:rsidR="005643A4" w:rsidRPr="000B1233" w:rsidRDefault="005643A4" w:rsidP="005643A4">
      <w:pPr>
        <w:rPr>
          <w:rFonts w:ascii="Times New Roman" w:hAnsi="Times New Roman"/>
          <w:sz w:val="20"/>
          <w:szCs w:val="20"/>
          <w:lang w:bidi="ar-SA"/>
        </w:rPr>
      </w:pPr>
      <w:r w:rsidRPr="000B1233">
        <w:rPr>
          <w:rFonts w:ascii="Times New Roman" w:hAnsi="Times New Roman"/>
          <w:sz w:val="20"/>
          <w:szCs w:val="20"/>
        </w:rPr>
        <w:t xml:space="preserve">1)  Download </w:t>
      </w:r>
      <w:r>
        <w:rPr>
          <w:rFonts w:ascii="Times New Roman" w:hAnsi="Times New Roman"/>
          <w:sz w:val="20"/>
          <w:szCs w:val="20"/>
        </w:rPr>
        <w:t xml:space="preserve">and </w:t>
      </w:r>
      <w:r w:rsidRPr="000B1233">
        <w:rPr>
          <w:rFonts w:ascii="Times New Roman" w:hAnsi="Times New Roman"/>
          <w:sz w:val="20"/>
          <w:szCs w:val="20"/>
        </w:rPr>
        <w:t xml:space="preserve">save </w:t>
      </w:r>
      <w:r>
        <w:rPr>
          <w:rFonts w:ascii="Times New Roman" w:hAnsi="Times New Roman"/>
          <w:sz w:val="20"/>
          <w:szCs w:val="20"/>
        </w:rPr>
        <w:t>the .</w:t>
      </w:r>
      <w:proofErr w:type="spellStart"/>
      <w:r>
        <w:rPr>
          <w:rFonts w:ascii="Times New Roman" w:hAnsi="Times New Roman"/>
          <w:sz w:val="20"/>
          <w:szCs w:val="20"/>
        </w:rPr>
        <w:t>rsp</w:t>
      </w:r>
      <w:proofErr w:type="spellEnd"/>
      <w:r>
        <w:rPr>
          <w:rFonts w:ascii="Times New Roman" w:hAnsi="Times New Roman"/>
          <w:sz w:val="20"/>
          <w:szCs w:val="20"/>
        </w:rPr>
        <w:t xml:space="preserve"> file.</w:t>
      </w:r>
    </w:p>
    <w:p w:rsidR="005643A4" w:rsidRPr="000B1233" w:rsidRDefault="005643A4" w:rsidP="005643A4">
      <w:pPr>
        <w:rPr>
          <w:rFonts w:ascii="Times New Roman" w:hAnsi="Times New Roman"/>
          <w:sz w:val="20"/>
          <w:szCs w:val="20"/>
        </w:rPr>
      </w:pPr>
      <w:r w:rsidRPr="000B1233">
        <w:rPr>
          <w:rFonts w:ascii="Times New Roman" w:hAnsi="Times New Roman"/>
          <w:sz w:val="20"/>
          <w:szCs w:val="20"/>
        </w:rPr>
        <w:t>2)  Open a blank Excel file.</w:t>
      </w:r>
    </w:p>
    <w:p w:rsidR="005643A4" w:rsidRPr="000B1233" w:rsidRDefault="005643A4" w:rsidP="005643A4">
      <w:pPr>
        <w:rPr>
          <w:rFonts w:ascii="Times New Roman" w:hAnsi="Times New Roman"/>
          <w:sz w:val="20"/>
          <w:szCs w:val="20"/>
        </w:rPr>
      </w:pPr>
      <w:r w:rsidRPr="000B1233">
        <w:rPr>
          <w:rFonts w:ascii="Times New Roman" w:hAnsi="Times New Roman"/>
          <w:sz w:val="20"/>
          <w:szCs w:val="20"/>
        </w:rPr>
        <w:t>3)  </w:t>
      </w:r>
      <w:r>
        <w:rPr>
          <w:rFonts w:ascii="Times New Roman" w:hAnsi="Times New Roman"/>
          <w:sz w:val="20"/>
          <w:szCs w:val="20"/>
        </w:rPr>
        <w:t>In the</w:t>
      </w:r>
      <w:r w:rsidRPr="000B1233">
        <w:rPr>
          <w:rFonts w:ascii="Times New Roman" w:hAnsi="Times New Roman"/>
          <w:sz w:val="20"/>
          <w:szCs w:val="20"/>
        </w:rPr>
        <w:t xml:space="preserve"> </w:t>
      </w:r>
      <w:r>
        <w:rPr>
          <w:rFonts w:ascii="Times New Roman" w:hAnsi="Times New Roman"/>
          <w:sz w:val="20"/>
          <w:szCs w:val="20"/>
        </w:rPr>
        <w:t>“</w:t>
      </w:r>
      <w:r w:rsidRPr="000B1233">
        <w:rPr>
          <w:rFonts w:ascii="Times New Roman" w:hAnsi="Times New Roman"/>
          <w:sz w:val="20"/>
          <w:szCs w:val="20"/>
        </w:rPr>
        <w:t>Data</w:t>
      </w:r>
      <w:r>
        <w:rPr>
          <w:rFonts w:ascii="Times New Roman" w:hAnsi="Times New Roman"/>
          <w:sz w:val="20"/>
          <w:szCs w:val="20"/>
        </w:rPr>
        <w:t>”</w:t>
      </w:r>
      <w:r w:rsidRPr="000B1233">
        <w:rPr>
          <w:rFonts w:ascii="Times New Roman" w:hAnsi="Times New Roman"/>
          <w:sz w:val="20"/>
          <w:szCs w:val="20"/>
        </w:rPr>
        <w:t xml:space="preserve"> tab</w:t>
      </w:r>
      <w:r>
        <w:rPr>
          <w:rFonts w:ascii="Times New Roman" w:hAnsi="Times New Roman"/>
          <w:sz w:val="20"/>
          <w:szCs w:val="20"/>
        </w:rPr>
        <w:t>,</w:t>
      </w:r>
      <w:r w:rsidRPr="000B1233">
        <w:rPr>
          <w:rFonts w:ascii="Times New Roman" w:hAnsi="Times New Roman"/>
          <w:sz w:val="20"/>
          <w:szCs w:val="20"/>
        </w:rPr>
        <w:t xml:space="preserve"> click "From Text/CSV</w:t>
      </w:r>
      <w:r>
        <w:rPr>
          <w:rFonts w:ascii="Times New Roman" w:hAnsi="Times New Roman"/>
          <w:sz w:val="20"/>
          <w:szCs w:val="20"/>
        </w:rPr>
        <w:t>.</w:t>
      </w:r>
      <w:r w:rsidRPr="000B1233">
        <w:rPr>
          <w:rFonts w:ascii="Times New Roman" w:hAnsi="Times New Roman"/>
          <w:sz w:val="20"/>
          <w:szCs w:val="20"/>
        </w:rPr>
        <w:t>"</w:t>
      </w:r>
    </w:p>
    <w:p w:rsidR="005643A4" w:rsidRPr="000B1233" w:rsidRDefault="005643A4" w:rsidP="005643A4">
      <w:pPr>
        <w:rPr>
          <w:rFonts w:ascii="Times New Roman" w:hAnsi="Times New Roman"/>
          <w:sz w:val="20"/>
          <w:szCs w:val="20"/>
        </w:rPr>
      </w:pPr>
      <w:r w:rsidRPr="000B1233">
        <w:rPr>
          <w:rFonts w:ascii="Times New Roman" w:hAnsi="Times New Roman"/>
          <w:sz w:val="20"/>
          <w:szCs w:val="20"/>
        </w:rPr>
        <w:t>4)  Change the file extension filter to "All Files (</w:t>
      </w:r>
      <w:proofErr w:type="gramStart"/>
      <w:r w:rsidRPr="000B1233">
        <w:rPr>
          <w:rFonts w:ascii="Times New Roman" w:hAnsi="Times New Roman"/>
          <w:sz w:val="20"/>
          <w:szCs w:val="20"/>
        </w:rPr>
        <w:t>*.*</w:t>
      </w:r>
      <w:proofErr w:type="gramEnd"/>
      <w:r w:rsidRPr="000B1233">
        <w:rPr>
          <w:rFonts w:ascii="Times New Roman" w:hAnsi="Times New Roman"/>
          <w:sz w:val="20"/>
          <w:szCs w:val="20"/>
        </w:rPr>
        <w:t>)</w:t>
      </w:r>
      <w:r>
        <w:rPr>
          <w:rFonts w:ascii="Times New Roman" w:hAnsi="Times New Roman"/>
          <w:sz w:val="20"/>
          <w:szCs w:val="20"/>
        </w:rPr>
        <w:t>,</w:t>
      </w:r>
      <w:r w:rsidRPr="000B1233">
        <w:rPr>
          <w:rFonts w:ascii="Times New Roman" w:hAnsi="Times New Roman"/>
          <w:sz w:val="20"/>
          <w:szCs w:val="20"/>
        </w:rPr>
        <w:t>"</w:t>
      </w:r>
      <w:r>
        <w:rPr>
          <w:rFonts w:ascii="Times New Roman" w:hAnsi="Times New Roman"/>
          <w:sz w:val="20"/>
          <w:szCs w:val="20"/>
        </w:rPr>
        <w:t xml:space="preserve"> </w:t>
      </w:r>
      <w:r w:rsidRPr="000B1233">
        <w:rPr>
          <w:rFonts w:ascii="Times New Roman" w:hAnsi="Times New Roman"/>
          <w:sz w:val="20"/>
          <w:szCs w:val="20"/>
        </w:rPr>
        <w:t xml:space="preserve">select the </w:t>
      </w:r>
      <w:r>
        <w:rPr>
          <w:rFonts w:ascii="Times New Roman" w:hAnsi="Times New Roman"/>
          <w:sz w:val="20"/>
          <w:szCs w:val="20"/>
        </w:rPr>
        <w:t>.</w:t>
      </w:r>
      <w:proofErr w:type="spellStart"/>
      <w:r>
        <w:rPr>
          <w:rFonts w:ascii="Times New Roman" w:hAnsi="Times New Roman"/>
          <w:sz w:val="20"/>
          <w:szCs w:val="20"/>
        </w:rPr>
        <w:t>rsp</w:t>
      </w:r>
      <w:proofErr w:type="spellEnd"/>
      <w:r>
        <w:rPr>
          <w:rFonts w:ascii="Times New Roman" w:hAnsi="Times New Roman"/>
          <w:sz w:val="20"/>
          <w:szCs w:val="20"/>
        </w:rPr>
        <w:t xml:space="preserve"> </w:t>
      </w:r>
      <w:r w:rsidRPr="000B1233">
        <w:rPr>
          <w:rFonts w:ascii="Times New Roman" w:hAnsi="Times New Roman"/>
          <w:sz w:val="20"/>
          <w:szCs w:val="20"/>
        </w:rPr>
        <w:t>file</w:t>
      </w:r>
      <w:r>
        <w:rPr>
          <w:rFonts w:ascii="Times New Roman" w:hAnsi="Times New Roman"/>
          <w:sz w:val="20"/>
          <w:szCs w:val="20"/>
        </w:rPr>
        <w:t>,</w:t>
      </w:r>
      <w:r w:rsidRPr="000B1233">
        <w:rPr>
          <w:rFonts w:ascii="Times New Roman" w:hAnsi="Times New Roman"/>
          <w:sz w:val="20"/>
          <w:szCs w:val="20"/>
        </w:rPr>
        <w:t xml:space="preserve"> </w:t>
      </w:r>
      <w:r>
        <w:rPr>
          <w:rFonts w:ascii="Times New Roman" w:hAnsi="Times New Roman"/>
          <w:sz w:val="20"/>
          <w:szCs w:val="20"/>
        </w:rPr>
        <w:t>and</w:t>
      </w:r>
      <w:r w:rsidRPr="000B1233">
        <w:rPr>
          <w:rFonts w:ascii="Times New Roman" w:hAnsi="Times New Roman"/>
          <w:sz w:val="20"/>
          <w:szCs w:val="20"/>
        </w:rPr>
        <w:t xml:space="preserve"> click the </w:t>
      </w:r>
      <w:r>
        <w:rPr>
          <w:rFonts w:ascii="Times New Roman" w:hAnsi="Times New Roman"/>
          <w:sz w:val="20"/>
          <w:szCs w:val="20"/>
        </w:rPr>
        <w:t>“</w:t>
      </w:r>
      <w:r w:rsidRPr="000B1233">
        <w:rPr>
          <w:rFonts w:ascii="Times New Roman" w:hAnsi="Times New Roman"/>
          <w:sz w:val="20"/>
          <w:szCs w:val="20"/>
        </w:rPr>
        <w:t>Import</w:t>
      </w:r>
      <w:r>
        <w:rPr>
          <w:rFonts w:ascii="Times New Roman" w:hAnsi="Times New Roman"/>
          <w:sz w:val="20"/>
          <w:szCs w:val="20"/>
        </w:rPr>
        <w:t>”</w:t>
      </w:r>
      <w:r w:rsidRPr="000B1233">
        <w:rPr>
          <w:rFonts w:ascii="Times New Roman" w:hAnsi="Times New Roman"/>
          <w:sz w:val="20"/>
          <w:szCs w:val="20"/>
        </w:rPr>
        <w:t xml:space="preserve"> button.</w:t>
      </w:r>
    </w:p>
    <w:p w:rsidR="005643A4" w:rsidRPr="000B1233" w:rsidRDefault="005643A4" w:rsidP="005643A4">
      <w:pPr>
        <w:rPr>
          <w:rFonts w:ascii="Times New Roman" w:hAnsi="Times New Roman"/>
          <w:sz w:val="20"/>
          <w:szCs w:val="20"/>
        </w:rPr>
      </w:pPr>
      <w:r w:rsidRPr="000B1233">
        <w:rPr>
          <w:rFonts w:ascii="Times New Roman" w:hAnsi="Times New Roman"/>
          <w:sz w:val="20"/>
          <w:szCs w:val="20"/>
        </w:rPr>
        <w:t>5)  Excel should analyze the file and see that it's pipe-delimited.</w:t>
      </w:r>
    </w:p>
    <w:p w:rsidR="005643A4" w:rsidRDefault="005643A4" w:rsidP="005643A4">
      <w:pPr>
        <w:rPr>
          <w:rFonts w:cs="Calibri"/>
          <w:sz w:val="22"/>
          <w:szCs w:val="22"/>
        </w:rPr>
      </w:pPr>
      <w:r w:rsidRPr="000B1233">
        <w:rPr>
          <w:rFonts w:ascii="Times New Roman" w:hAnsi="Times New Roman"/>
          <w:sz w:val="20"/>
          <w:szCs w:val="20"/>
        </w:rPr>
        <w:t xml:space="preserve">6)  Click the </w:t>
      </w:r>
      <w:r>
        <w:rPr>
          <w:rFonts w:ascii="Times New Roman" w:hAnsi="Times New Roman"/>
          <w:sz w:val="20"/>
          <w:szCs w:val="20"/>
        </w:rPr>
        <w:t>“</w:t>
      </w:r>
      <w:r w:rsidRPr="000B1233">
        <w:rPr>
          <w:rFonts w:ascii="Times New Roman" w:hAnsi="Times New Roman"/>
          <w:sz w:val="20"/>
          <w:szCs w:val="20"/>
        </w:rPr>
        <w:t>Load</w:t>
      </w:r>
      <w:r>
        <w:rPr>
          <w:rFonts w:ascii="Times New Roman" w:hAnsi="Times New Roman"/>
          <w:sz w:val="20"/>
          <w:szCs w:val="20"/>
        </w:rPr>
        <w:t>”</w:t>
      </w:r>
      <w:r w:rsidRPr="000B1233">
        <w:rPr>
          <w:rFonts w:ascii="Times New Roman" w:hAnsi="Times New Roman"/>
          <w:sz w:val="20"/>
          <w:szCs w:val="20"/>
        </w:rPr>
        <w:t xml:space="preserve"> button and Excel will create a new worksheet with the data</w:t>
      </w:r>
      <w:r>
        <w:rPr>
          <w:rFonts w:cs="Calibri"/>
          <w:sz w:val="22"/>
          <w:szCs w:val="22"/>
        </w:rPr>
        <w:t>.</w:t>
      </w:r>
    </w:p>
    <w:p w:rsidR="005643A4" w:rsidRPr="000B1233" w:rsidRDefault="005643A4" w:rsidP="005643A4">
      <w:pPr>
        <w:pStyle w:val="FootnoteText"/>
        <w:ind w:left="360"/>
        <w:rPr>
          <w:rFonts w:ascii="Times New Roman" w:hAnsi="Times New Roman"/>
          <w:sz w:val="20"/>
          <w:szCs w:val="20"/>
        </w:rPr>
      </w:pPr>
    </w:p>
  </w:footnote>
  <w:footnote w:id="2">
    <w:p w:rsidR="005643A4" w:rsidRPr="00393E4B" w:rsidRDefault="005643A4" w:rsidP="005643A4">
      <w:pPr>
        <w:pStyle w:val="FootnoteText"/>
        <w:ind w:left="360"/>
        <w:rPr>
          <w:rFonts w:ascii="Times New Roman" w:hAnsi="Times New Roman"/>
          <w:sz w:val="20"/>
          <w:szCs w:val="20"/>
        </w:rPr>
      </w:pPr>
      <w:r w:rsidRPr="00393E4B">
        <w:rPr>
          <w:rStyle w:val="FootnoteReference"/>
          <w:rFonts w:ascii="Times New Roman" w:hAnsi="Times New Roman"/>
          <w:sz w:val="20"/>
          <w:szCs w:val="20"/>
        </w:rPr>
        <w:footnoteRef/>
      </w:r>
      <w:r w:rsidRPr="00393E4B">
        <w:rPr>
          <w:rFonts w:ascii="Times New Roman" w:hAnsi="Times New Roman"/>
          <w:sz w:val="20"/>
          <w:szCs w:val="20"/>
        </w:rPr>
        <w:t xml:space="preserve">   The PIA inquiry email is also copied to the applicant’s </w:t>
      </w:r>
      <w:r>
        <w:rPr>
          <w:rFonts w:ascii="Times New Roman" w:hAnsi="Times New Roman"/>
          <w:sz w:val="20"/>
          <w:szCs w:val="20"/>
        </w:rPr>
        <w:t>S</w:t>
      </w:r>
      <w:r w:rsidRPr="00393E4B">
        <w:rPr>
          <w:rFonts w:ascii="Times New Roman" w:hAnsi="Times New Roman"/>
          <w:sz w:val="20"/>
          <w:szCs w:val="20"/>
        </w:rPr>
        <w:t xml:space="preserve">tate E-rate </w:t>
      </w:r>
      <w:r>
        <w:rPr>
          <w:rFonts w:ascii="Times New Roman" w:hAnsi="Times New Roman"/>
          <w:sz w:val="20"/>
          <w:szCs w:val="20"/>
        </w:rPr>
        <w:t>C</w:t>
      </w:r>
      <w:r w:rsidRPr="00393E4B">
        <w:rPr>
          <w:rFonts w:ascii="Times New Roman" w:hAnsi="Times New Roman"/>
          <w:sz w:val="20"/>
          <w:szCs w:val="20"/>
        </w:rPr>
        <w:t>oordinator(s).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5643A4" w:rsidP="0017591C"/>
  <w:p w:rsidR="0017591C" w:rsidRDefault="00564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E4106E">
      <w:trPr>
        <w:trHeight w:val="336"/>
      </w:trPr>
      <w:tc>
        <w:tcPr>
          <w:tcW w:w="5775" w:type="dxa"/>
          <w:vMerge w:val="restart"/>
          <w:shd w:val="clear" w:color="auto" w:fill="auto"/>
          <w:noWrap/>
          <w:vAlign w:val="center"/>
        </w:tcPr>
        <w:p w:rsidR="00240AEB" w:rsidRPr="00240AEB" w:rsidRDefault="002B061C"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B061C"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E4106E">
      <w:trPr>
        <w:trHeight w:val="356"/>
      </w:trPr>
      <w:tc>
        <w:tcPr>
          <w:tcW w:w="5775" w:type="dxa"/>
          <w:vMerge/>
          <w:shd w:val="clear" w:color="auto" w:fill="auto"/>
          <w:vAlign w:val="center"/>
        </w:tcPr>
        <w:p w:rsidR="00240AEB" w:rsidRPr="00240AEB" w:rsidRDefault="005643A4" w:rsidP="00240AEB">
          <w:pPr>
            <w:rPr>
              <w:rFonts w:ascii="Times New Roman" w:hAnsi="Times New Roman"/>
              <w:color w:val="003366"/>
              <w:sz w:val="44"/>
              <w:szCs w:val="44"/>
            </w:rPr>
          </w:pPr>
        </w:p>
      </w:tc>
      <w:tc>
        <w:tcPr>
          <w:tcW w:w="3690" w:type="dxa"/>
          <w:shd w:val="clear" w:color="auto" w:fill="auto"/>
          <w:noWrap/>
        </w:tcPr>
        <w:p w:rsidR="00240AEB" w:rsidRPr="00240AEB" w:rsidRDefault="002B061C"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Pr>
              <w:rFonts w:ascii="Times New Roman" w:hAnsi="Times New Roman"/>
              <w:b/>
              <w:color w:val="003366"/>
              <w:sz w:val="20"/>
              <w:szCs w:val="20"/>
            </w:rPr>
            <w:t xml:space="preserve">13, No. </w:t>
          </w:r>
          <w:r w:rsidR="0095232B">
            <w:rPr>
              <w:rFonts w:ascii="Times New Roman" w:hAnsi="Times New Roman"/>
              <w:b/>
              <w:color w:val="003366"/>
              <w:sz w:val="20"/>
              <w:szCs w:val="20"/>
            </w:rPr>
            <w:t>1</w:t>
          </w:r>
          <w:r w:rsidR="00B01A5A">
            <w:rPr>
              <w:rFonts w:ascii="Times New Roman" w:hAnsi="Times New Roman"/>
              <w:b/>
              <w:color w:val="003366"/>
              <w:sz w:val="20"/>
              <w:szCs w:val="20"/>
            </w:rPr>
            <w:t>6</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      </w:t>
          </w:r>
          <w:r w:rsidRPr="00240AEB">
            <w:rPr>
              <w:rFonts w:ascii="Times New Roman" w:hAnsi="Times New Roman"/>
              <w:b/>
              <w:color w:val="003366"/>
              <w:sz w:val="20"/>
              <w:szCs w:val="20"/>
            </w:rPr>
            <w:t xml:space="preserve"> </w:t>
          </w:r>
          <w:r w:rsidR="00EF340F">
            <w:rPr>
              <w:rFonts w:ascii="Times New Roman" w:hAnsi="Times New Roman"/>
              <w:b/>
              <w:color w:val="003366"/>
              <w:sz w:val="20"/>
              <w:szCs w:val="20"/>
            </w:rPr>
            <w:t xml:space="preserve">April </w:t>
          </w:r>
          <w:r w:rsidR="00B01A5A">
            <w:rPr>
              <w:rFonts w:ascii="Times New Roman" w:hAnsi="Times New Roman"/>
              <w:b/>
              <w:color w:val="003366"/>
              <w:sz w:val="20"/>
              <w:szCs w:val="20"/>
            </w:rPr>
            <w:t>22</w:t>
          </w:r>
          <w:r>
            <w:rPr>
              <w:rFonts w:ascii="Times New Roman" w:hAnsi="Times New Roman"/>
              <w:b/>
              <w:color w:val="003366"/>
              <w:sz w:val="20"/>
              <w:szCs w:val="20"/>
            </w:rPr>
            <w:t>, 2019</w:t>
          </w:r>
        </w:p>
      </w:tc>
    </w:tr>
  </w:tbl>
  <w:p w:rsidR="0017591C" w:rsidRDefault="00564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BF3"/>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1101"/>
    <w:multiLevelType w:val="hybridMultilevel"/>
    <w:tmpl w:val="A024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91948"/>
    <w:multiLevelType w:val="hybridMultilevel"/>
    <w:tmpl w:val="0B341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9F01CC"/>
    <w:multiLevelType w:val="hybridMultilevel"/>
    <w:tmpl w:val="532E68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BFD0B4A"/>
    <w:multiLevelType w:val="hybridMultilevel"/>
    <w:tmpl w:val="89C6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433D2"/>
    <w:multiLevelType w:val="hybridMultilevel"/>
    <w:tmpl w:val="B312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D0C96"/>
    <w:multiLevelType w:val="hybridMultilevel"/>
    <w:tmpl w:val="16D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F3DDC"/>
    <w:multiLevelType w:val="hybridMultilevel"/>
    <w:tmpl w:val="C6227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13518D1"/>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56FE8"/>
    <w:multiLevelType w:val="hybridMultilevel"/>
    <w:tmpl w:val="DB0A9C6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9E422FD"/>
    <w:multiLevelType w:val="hybridMultilevel"/>
    <w:tmpl w:val="562A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61DA9"/>
    <w:multiLevelType w:val="hybridMultilevel"/>
    <w:tmpl w:val="1CBE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FE5C97"/>
    <w:multiLevelType w:val="hybridMultilevel"/>
    <w:tmpl w:val="DE2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B34D3"/>
    <w:multiLevelType w:val="hybridMultilevel"/>
    <w:tmpl w:val="A506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449C6"/>
    <w:multiLevelType w:val="hybridMultilevel"/>
    <w:tmpl w:val="D6B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F1233"/>
    <w:multiLevelType w:val="hybridMultilevel"/>
    <w:tmpl w:val="C880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12897"/>
    <w:multiLevelType w:val="hybridMultilevel"/>
    <w:tmpl w:val="A6685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A2C9A"/>
    <w:multiLevelType w:val="hybridMultilevel"/>
    <w:tmpl w:val="C812D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9B77BB"/>
    <w:multiLevelType w:val="hybridMultilevel"/>
    <w:tmpl w:val="343409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2006540"/>
    <w:multiLevelType w:val="hybridMultilevel"/>
    <w:tmpl w:val="1388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81881"/>
    <w:multiLevelType w:val="hybridMultilevel"/>
    <w:tmpl w:val="DFE0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579E6"/>
    <w:multiLevelType w:val="hybridMultilevel"/>
    <w:tmpl w:val="870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90E3E"/>
    <w:multiLevelType w:val="hybridMultilevel"/>
    <w:tmpl w:val="6DA8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54601C"/>
    <w:multiLevelType w:val="hybridMultilevel"/>
    <w:tmpl w:val="9D2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3"/>
  </w:num>
  <w:num w:numId="4">
    <w:abstractNumId w:val="18"/>
  </w:num>
  <w:num w:numId="5">
    <w:abstractNumId w:val="7"/>
  </w:num>
  <w:num w:numId="6">
    <w:abstractNumId w:val="8"/>
  </w:num>
  <w:num w:numId="7">
    <w:abstractNumId w:val="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1"/>
  </w:num>
  <w:num w:numId="11">
    <w:abstractNumId w:val="3"/>
  </w:num>
  <w:num w:numId="12">
    <w:abstractNumId w:val="22"/>
  </w:num>
  <w:num w:numId="13">
    <w:abstractNumId w:val="11"/>
  </w:num>
  <w:num w:numId="14">
    <w:abstractNumId w:val="16"/>
  </w:num>
  <w:num w:numId="15">
    <w:abstractNumId w:val="12"/>
  </w:num>
  <w:num w:numId="16">
    <w:abstractNumId w:val="2"/>
  </w:num>
  <w:num w:numId="17">
    <w:abstractNumId w:val="6"/>
  </w:num>
  <w:num w:numId="18">
    <w:abstractNumId w:val="17"/>
  </w:num>
  <w:num w:numId="19">
    <w:abstractNumId w:val="15"/>
  </w:num>
  <w:num w:numId="20">
    <w:abstractNumId w:val="14"/>
  </w:num>
  <w:num w:numId="21">
    <w:abstractNumId w:val="20"/>
  </w:num>
  <w:num w:numId="22">
    <w:abstractNumId w:val="9"/>
  </w:num>
  <w:num w:numId="23">
    <w:abstractNumId w:val="4"/>
  </w:num>
  <w:num w:numId="24">
    <w:abstractNumId w:val="12"/>
  </w:num>
  <w:num w:numId="25">
    <w:abstractNumId w:val="5"/>
  </w:num>
  <w:num w:numId="26">
    <w:abstractNumId w:val="1"/>
  </w:num>
  <w:num w:numId="27">
    <w:abstractNumId w:val="1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C"/>
    <w:rsid w:val="0000570F"/>
    <w:rsid w:val="00007675"/>
    <w:rsid w:val="0003731C"/>
    <w:rsid w:val="0005338B"/>
    <w:rsid w:val="00077EBB"/>
    <w:rsid w:val="00084B9A"/>
    <w:rsid w:val="000A02B2"/>
    <w:rsid w:val="000A1F4F"/>
    <w:rsid w:val="000A463D"/>
    <w:rsid w:val="000D02CA"/>
    <w:rsid w:val="000D0680"/>
    <w:rsid w:val="000E0AFE"/>
    <w:rsid w:val="000E40E1"/>
    <w:rsid w:val="000F3A94"/>
    <w:rsid w:val="00124DAE"/>
    <w:rsid w:val="001265C3"/>
    <w:rsid w:val="00127DCE"/>
    <w:rsid w:val="00154D61"/>
    <w:rsid w:val="001623AB"/>
    <w:rsid w:val="001663B5"/>
    <w:rsid w:val="0017021A"/>
    <w:rsid w:val="001A7D1C"/>
    <w:rsid w:val="00224F20"/>
    <w:rsid w:val="00244FCC"/>
    <w:rsid w:val="00253A22"/>
    <w:rsid w:val="00264930"/>
    <w:rsid w:val="00267B95"/>
    <w:rsid w:val="00282427"/>
    <w:rsid w:val="002B061C"/>
    <w:rsid w:val="002B16FB"/>
    <w:rsid w:val="002B2070"/>
    <w:rsid w:val="002B5839"/>
    <w:rsid w:val="002B6031"/>
    <w:rsid w:val="002C698D"/>
    <w:rsid w:val="002D061A"/>
    <w:rsid w:val="00305D83"/>
    <w:rsid w:val="0032002F"/>
    <w:rsid w:val="00326301"/>
    <w:rsid w:val="00340961"/>
    <w:rsid w:val="003518CA"/>
    <w:rsid w:val="00377F49"/>
    <w:rsid w:val="00386EC2"/>
    <w:rsid w:val="003A02A3"/>
    <w:rsid w:val="003A0769"/>
    <w:rsid w:val="003B12E8"/>
    <w:rsid w:val="003B4650"/>
    <w:rsid w:val="003B48C2"/>
    <w:rsid w:val="003E754D"/>
    <w:rsid w:val="004026EA"/>
    <w:rsid w:val="00403B39"/>
    <w:rsid w:val="0040738B"/>
    <w:rsid w:val="00423FD3"/>
    <w:rsid w:val="00450A24"/>
    <w:rsid w:val="004715AA"/>
    <w:rsid w:val="0048192A"/>
    <w:rsid w:val="00491957"/>
    <w:rsid w:val="004B06A6"/>
    <w:rsid w:val="004C5588"/>
    <w:rsid w:val="004D358E"/>
    <w:rsid w:val="004E0983"/>
    <w:rsid w:val="004E411E"/>
    <w:rsid w:val="004E69FD"/>
    <w:rsid w:val="004F69C6"/>
    <w:rsid w:val="005337FF"/>
    <w:rsid w:val="00554B08"/>
    <w:rsid w:val="005643A4"/>
    <w:rsid w:val="005A6819"/>
    <w:rsid w:val="005E612C"/>
    <w:rsid w:val="00600E3A"/>
    <w:rsid w:val="00611E09"/>
    <w:rsid w:val="00613A75"/>
    <w:rsid w:val="006165F2"/>
    <w:rsid w:val="0061664F"/>
    <w:rsid w:val="0062171A"/>
    <w:rsid w:val="00633DC2"/>
    <w:rsid w:val="00647BED"/>
    <w:rsid w:val="006532D5"/>
    <w:rsid w:val="00657E22"/>
    <w:rsid w:val="00683399"/>
    <w:rsid w:val="00683C03"/>
    <w:rsid w:val="006A4E46"/>
    <w:rsid w:val="006F5CE2"/>
    <w:rsid w:val="006F6F55"/>
    <w:rsid w:val="0072235F"/>
    <w:rsid w:val="00722F25"/>
    <w:rsid w:val="0072554D"/>
    <w:rsid w:val="0073257C"/>
    <w:rsid w:val="00747B7A"/>
    <w:rsid w:val="00761B3F"/>
    <w:rsid w:val="007674F6"/>
    <w:rsid w:val="00786107"/>
    <w:rsid w:val="00786A2E"/>
    <w:rsid w:val="007B2475"/>
    <w:rsid w:val="007B25FC"/>
    <w:rsid w:val="007B787A"/>
    <w:rsid w:val="007F271D"/>
    <w:rsid w:val="007F7EF4"/>
    <w:rsid w:val="00832B58"/>
    <w:rsid w:val="00851C4F"/>
    <w:rsid w:val="008666A9"/>
    <w:rsid w:val="008754A4"/>
    <w:rsid w:val="008756E1"/>
    <w:rsid w:val="00881BCF"/>
    <w:rsid w:val="00895CA0"/>
    <w:rsid w:val="008A6DCD"/>
    <w:rsid w:val="008E52ED"/>
    <w:rsid w:val="008F5CF3"/>
    <w:rsid w:val="00926E4B"/>
    <w:rsid w:val="009347BB"/>
    <w:rsid w:val="00941F77"/>
    <w:rsid w:val="00942C67"/>
    <w:rsid w:val="00946846"/>
    <w:rsid w:val="0095232B"/>
    <w:rsid w:val="0095251A"/>
    <w:rsid w:val="00952D2B"/>
    <w:rsid w:val="00982577"/>
    <w:rsid w:val="0098429F"/>
    <w:rsid w:val="00984C1D"/>
    <w:rsid w:val="009A2E1A"/>
    <w:rsid w:val="009B7CB1"/>
    <w:rsid w:val="009D1A18"/>
    <w:rsid w:val="009D39E4"/>
    <w:rsid w:val="009F2A2F"/>
    <w:rsid w:val="00A212DD"/>
    <w:rsid w:val="00A34850"/>
    <w:rsid w:val="00A432A9"/>
    <w:rsid w:val="00A557A4"/>
    <w:rsid w:val="00A65545"/>
    <w:rsid w:val="00A76454"/>
    <w:rsid w:val="00A91BA4"/>
    <w:rsid w:val="00AA5BD0"/>
    <w:rsid w:val="00AE0EAB"/>
    <w:rsid w:val="00AE6E53"/>
    <w:rsid w:val="00AF02C2"/>
    <w:rsid w:val="00B01A5A"/>
    <w:rsid w:val="00B01F59"/>
    <w:rsid w:val="00B05BAE"/>
    <w:rsid w:val="00B05DAE"/>
    <w:rsid w:val="00B07019"/>
    <w:rsid w:val="00B07E65"/>
    <w:rsid w:val="00B222CF"/>
    <w:rsid w:val="00B26559"/>
    <w:rsid w:val="00B27AE3"/>
    <w:rsid w:val="00B3110B"/>
    <w:rsid w:val="00B3401E"/>
    <w:rsid w:val="00B466B8"/>
    <w:rsid w:val="00B600CD"/>
    <w:rsid w:val="00B639A2"/>
    <w:rsid w:val="00B76BE1"/>
    <w:rsid w:val="00B85991"/>
    <w:rsid w:val="00BA13BA"/>
    <w:rsid w:val="00BA62D1"/>
    <w:rsid w:val="00BC0944"/>
    <w:rsid w:val="00BD4EE6"/>
    <w:rsid w:val="00BF48EE"/>
    <w:rsid w:val="00C25D7E"/>
    <w:rsid w:val="00C4071E"/>
    <w:rsid w:val="00C45A68"/>
    <w:rsid w:val="00C574AE"/>
    <w:rsid w:val="00C946D3"/>
    <w:rsid w:val="00CA7B7F"/>
    <w:rsid w:val="00CB54CA"/>
    <w:rsid w:val="00CC3A6A"/>
    <w:rsid w:val="00CD00D3"/>
    <w:rsid w:val="00D02FE5"/>
    <w:rsid w:val="00D16F62"/>
    <w:rsid w:val="00D1758B"/>
    <w:rsid w:val="00D335E3"/>
    <w:rsid w:val="00D5079B"/>
    <w:rsid w:val="00D9725D"/>
    <w:rsid w:val="00DA1C19"/>
    <w:rsid w:val="00DA763E"/>
    <w:rsid w:val="00DB7F6D"/>
    <w:rsid w:val="00DF6E98"/>
    <w:rsid w:val="00E04EEC"/>
    <w:rsid w:val="00E07333"/>
    <w:rsid w:val="00E26608"/>
    <w:rsid w:val="00E4137D"/>
    <w:rsid w:val="00E46622"/>
    <w:rsid w:val="00E470DF"/>
    <w:rsid w:val="00E474EF"/>
    <w:rsid w:val="00E6132E"/>
    <w:rsid w:val="00E721E6"/>
    <w:rsid w:val="00E72F5B"/>
    <w:rsid w:val="00E969E4"/>
    <w:rsid w:val="00EB2334"/>
    <w:rsid w:val="00EB6828"/>
    <w:rsid w:val="00EB70B0"/>
    <w:rsid w:val="00EF340F"/>
    <w:rsid w:val="00F00293"/>
    <w:rsid w:val="00F25EBB"/>
    <w:rsid w:val="00F31103"/>
    <w:rsid w:val="00F415BD"/>
    <w:rsid w:val="00F70666"/>
    <w:rsid w:val="00FB0ABA"/>
    <w:rsid w:val="00FC441E"/>
    <w:rsid w:val="00FC4C87"/>
    <w:rsid w:val="00FE6E2C"/>
    <w:rsid w:val="00FF33B4"/>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98A9C9"/>
  <w15:chartTrackingRefBased/>
  <w15:docId w15:val="{D9DC6AEC-6054-493B-9F11-6E23041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2D061A"/>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061C"/>
    <w:pPr>
      <w:tabs>
        <w:tab w:val="center" w:pos="4680"/>
        <w:tab w:val="right" w:pos="9360"/>
      </w:tabs>
    </w:pPr>
  </w:style>
  <w:style w:type="character" w:customStyle="1" w:styleId="HeaderChar">
    <w:name w:val="Header Char"/>
    <w:basedOn w:val="DefaultParagraphFont"/>
    <w:link w:val="Header"/>
    <w:rsid w:val="002B06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2B061C"/>
    <w:pPr>
      <w:tabs>
        <w:tab w:val="center" w:pos="4680"/>
        <w:tab w:val="right" w:pos="9360"/>
      </w:tabs>
    </w:pPr>
  </w:style>
  <w:style w:type="character" w:customStyle="1" w:styleId="FooterChar">
    <w:name w:val="Footer Char"/>
    <w:basedOn w:val="DefaultParagraphFont"/>
    <w:link w:val="Footer"/>
    <w:uiPriority w:val="99"/>
    <w:rsid w:val="002B061C"/>
    <w:rPr>
      <w:rFonts w:ascii="Calibri" w:eastAsia="Times New Roman" w:hAnsi="Calibri" w:cs="Times New Roman"/>
      <w:sz w:val="24"/>
      <w:szCs w:val="24"/>
      <w:lang w:bidi="en-US"/>
    </w:rPr>
  </w:style>
  <w:style w:type="character" w:styleId="PageNumber">
    <w:name w:val="page number"/>
    <w:basedOn w:val="DefaultParagraphFont"/>
    <w:rsid w:val="002B061C"/>
  </w:style>
  <w:style w:type="character" w:customStyle="1" w:styleId="Heading6Char">
    <w:name w:val="Heading 6 Char"/>
    <w:basedOn w:val="DefaultParagraphFont"/>
    <w:link w:val="Heading6"/>
    <w:rsid w:val="002D061A"/>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F25EBB"/>
    <w:pPr>
      <w:spacing w:after="200"/>
    </w:pPr>
  </w:style>
  <w:style w:type="character" w:customStyle="1" w:styleId="FootnoteTextChar">
    <w:name w:val="Footnote Text Char"/>
    <w:basedOn w:val="DefaultParagraphFont"/>
    <w:uiPriority w:val="99"/>
    <w:semiHidden/>
    <w:rsid w:val="00F25EBB"/>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F25EBB"/>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F25EBB"/>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0650">
      <w:bodyDiv w:val="1"/>
      <w:marLeft w:val="0"/>
      <w:marRight w:val="0"/>
      <w:marTop w:val="0"/>
      <w:marBottom w:val="0"/>
      <w:divBdr>
        <w:top w:val="none" w:sz="0" w:space="0" w:color="auto"/>
        <w:left w:val="none" w:sz="0" w:space="0" w:color="auto"/>
        <w:bottom w:val="none" w:sz="0" w:space="0" w:color="auto"/>
        <w:right w:val="none" w:sz="0" w:space="0" w:color="auto"/>
      </w:divBdr>
    </w:div>
    <w:div w:id="1502965493">
      <w:bodyDiv w:val="1"/>
      <w:marLeft w:val="0"/>
      <w:marRight w:val="0"/>
      <w:marTop w:val="0"/>
      <w:marBottom w:val="0"/>
      <w:divBdr>
        <w:top w:val="none" w:sz="0" w:space="0" w:color="auto"/>
        <w:left w:val="none" w:sz="0" w:space="0" w:color="auto"/>
        <w:bottom w:val="none" w:sz="0" w:space="0" w:color="auto"/>
        <w:right w:val="none" w:sz="0" w:space="0" w:color="auto"/>
      </w:divBdr>
    </w:div>
    <w:div w:id="1970016378">
      <w:bodyDiv w:val="1"/>
      <w:marLeft w:val="0"/>
      <w:marRight w:val="0"/>
      <w:marTop w:val="0"/>
      <w:marBottom w:val="0"/>
      <w:divBdr>
        <w:top w:val="none" w:sz="0" w:space="0" w:color="auto"/>
        <w:left w:val="none" w:sz="0" w:space="0" w:color="auto"/>
        <w:bottom w:val="none" w:sz="0" w:space="0" w:color="auto"/>
        <w:right w:val="none" w:sz="0" w:space="0" w:color="auto"/>
      </w:divBdr>
    </w:div>
    <w:div w:id="197467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fcc.gov/public/attachments/DA-19-170A1.pdf" TargetMode="External"/><Relationship Id="rId13" Type="http://schemas.openxmlformats.org/officeDocument/2006/relationships/hyperlink" Target="https://e-ratecentral.com/" TargetMode="External"/><Relationship Id="rId18" Type="http://schemas.openxmlformats.org/officeDocument/2006/relationships/hyperlink" Target="https://docs.fcc.gov/public/attachments/DOC-356472A1.pdf" TargetMode="External"/><Relationship Id="rId26" Type="http://schemas.openxmlformats.org/officeDocument/2006/relationships/hyperlink" Target="https://www.linkedin.com/company/e-rate-central" TargetMode="External"/><Relationship Id="rId3" Type="http://schemas.openxmlformats.org/officeDocument/2006/relationships/settings" Target="settings.xml"/><Relationship Id="rId21" Type="http://schemas.openxmlformats.org/officeDocument/2006/relationships/hyperlink" Target="https://register.gotowebinar.com/register/8870224692617305603?source=SL+News+Brief_Website" TargetMode="External"/><Relationship Id="rId34" Type="http://schemas.openxmlformats.org/officeDocument/2006/relationships/header" Target="header2.xml"/><Relationship Id="rId7" Type="http://schemas.openxmlformats.org/officeDocument/2006/relationships/hyperlink" Target="https://www.usac.org/_res/documents/sl/pdf/FY2019-E-rate-Demand-Estimate.pdf" TargetMode="External"/><Relationship Id="rId12" Type="http://schemas.openxmlformats.org/officeDocument/2006/relationships/image" Target="media/image2.png"/><Relationship Id="rId17" Type="http://schemas.openxmlformats.org/officeDocument/2006/relationships/hyperlink" Target="https://register.gotowebinar.com/register/8870224692617305603?source=SL+News+Brief_Website" TargetMode="External"/><Relationship Id="rId25" Type="http://schemas.openxmlformats.org/officeDocument/2006/relationships/hyperlink" Target="https://sl.universalservice.org/Forms/SPIN_Contact_Search.asp"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ratecentral.com/Portals/0/DocFiles/files/pdfs/2019-Maximus-PIA-Telephone-Directory.xlsx" TargetMode="External"/><Relationship Id="rId20" Type="http://schemas.openxmlformats.org/officeDocument/2006/relationships/hyperlink" Target="https://e-ratecentral.com/Portals/0/DocFiles/files/sld-news-briefs/888.pdf"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sl.universalservice.org/Utilities/BilledEntitySearch_Public.as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sl.universalservice.org/FY3_form471/471StatusCheck.asp" TargetMode="External"/><Relationship Id="rId28" Type="http://schemas.openxmlformats.org/officeDocument/2006/relationships/hyperlink" Target="https://www.facebook.com/eratecentral" TargetMode="External"/><Relationship Id="rId36" Type="http://schemas.openxmlformats.org/officeDocument/2006/relationships/fontTable" Target="fontTable.xml"/><Relationship Id="rId10" Type="http://schemas.openxmlformats.org/officeDocument/2006/relationships/hyperlink" Target="https://e-ratecentral.com/Portals/0/DocFiles/files/sld-news-briefs/883.pdf" TargetMode="External"/><Relationship Id="rId19" Type="http://schemas.openxmlformats.org/officeDocument/2006/relationships/hyperlink" Target="https://docs.fcc.gov/public/attachments/DOC-357046A1.pdf"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ecfsapi.fcc.gov/file/0327241545814/DA-19-218A1.pdf" TargetMode="External"/><Relationship Id="rId14" Type="http://schemas.openxmlformats.org/officeDocument/2006/relationships/image" Target="media/image3.png"/><Relationship Id="rId22" Type="http://schemas.openxmlformats.org/officeDocument/2006/relationships/hyperlink" Target="https://slpin.universalservice.org/Form470DownloadTool" TargetMode="External"/><Relationship Id="rId27" Type="http://schemas.openxmlformats.org/officeDocument/2006/relationships/image" Target="media/image5.png"/><Relationship Id="rId30" Type="http://schemas.openxmlformats.org/officeDocument/2006/relationships/hyperlink" Target="https://twitter.com/ERateCentral"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Bradley</dc:creator>
  <cp:keywords/>
  <dc:description/>
  <cp:lastModifiedBy>Winston E. Himsworth</cp:lastModifiedBy>
  <cp:revision>4</cp:revision>
  <dcterms:created xsi:type="dcterms:W3CDTF">2019-04-19T21:44:00Z</dcterms:created>
  <dcterms:modified xsi:type="dcterms:W3CDTF">2019-04-21T22:39:00Z</dcterms:modified>
</cp:coreProperties>
</file>