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061C" w:rsidRPr="00575901" w:rsidRDefault="002B061C" w:rsidP="002B061C">
      <w:pPr>
        <w:spacing w:before="120"/>
        <w:outlineLvl w:val="0"/>
        <w:rPr>
          <w:rFonts w:ascii="Times New Roman" w:hAnsi="Times New Roman"/>
          <w:sz w:val="16"/>
          <w:szCs w:val="16"/>
        </w:rPr>
      </w:pPr>
      <w:bookmarkStart w:id="0" w:name="_Hlk495163498"/>
      <w:bookmarkStart w:id="1" w:name="_Hlk495757011"/>
      <w:bookmarkStart w:id="2" w:name="_Hlk516910443"/>
      <w:bookmarkStart w:id="3" w:name="_Hlk498155336"/>
      <w:bookmarkStart w:id="4" w:name="_Hlk498788539"/>
      <w:bookmarkStart w:id="5" w:name="_Hlk511482509"/>
      <w:bookmarkStart w:id="6" w:name="_Hlk515701807"/>
      <w:bookmarkStart w:id="7" w:name="_Hlk525398753"/>
      <w:bookmarkStart w:id="8" w:name="_Hlk523641510"/>
    </w:p>
    <w:p w:rsidR="00EC117F" w:rsidRPr="00C92FAB" w:rsidRDefault="00EC117F" w:rsidP="00EC117F">
      <w:pPr>
        <w:numPr>
          <w:ilvl w:val="0"/>
          <w:numId w:val="1"/>
        </w:numPr>
        <w:spacing w:before="120"/>
        <w:jc w:val="left"/>
        <w:outlineLvl w:val="0"/>
        <w:rPr>
          <w:rFonts w:ascii="Times New Roman" w:hAnsi="Times New Roman"/>
        </w:rPr>
      </w:pPr>
      <w:bookmarkStart w:id="9" w:name="_Hlk516308379"/>
      <w:bookmarkStart w:id="10" w:name="_Hlk501354306"/>
      <w:bookmarkStart w:id="11" w:name="_Hlk509759858"/>
      <w:bookmarkStart w:id="12" w:name="_Hlk514143666"/>
      <w:bookmarkEnd w:id="0"/>
      <w:bookmarkEnd w:id="1"/>
      <w:bookmarkEnd w:id="2"/>
      <w:bookmarkEnd w:id="3"/>
      <w:bookmarkEnd w:id="4"/>
      <w:bookmarkEnd w:id="5"/>
      <w:bookmarkEnd w:id="6"/>
      <w:bookmarkEnd w:id="7"/>
      <w:bookmarkEnd w:id="8"/>
      <w:r w:rsidRPr="00C92FAB">
        <w:rPr>
          <w:rFonts w:ascii="Times New Roman" w:hAnsi="Times New Roman"/>
        </w:rPr>
        <w:t>Funding Status – FY 2019 and FY 2018</w:t>
      </w:r>
    </w:p>
    <w:p w:rsidR="00EC117F" w:rsidRPr="00C92FAB" w:rsidRDefault="00EC117F" w:rsidP="00EC117F">
      <w:pPr>
        <w:numPr>
          <w:ilvl w:val="1"/>
          <w:numId w:val="1"/>
        </w:numPr>
        <w:spacing w:before="20"/>
        <w:ind w:left="900"/>
        <w:contextualSpacing/>
        <w:outlineLvl w:val="0"/>
        <w:rPr>
          <w:rFonts w:ascii="Times New Roman" w:hAnsi="Times New Roman"/>
        </w:rPr>
      </w:pPr>
      <w:r w:rsidRPr="00C92FAB">
        <w:rPr>
          <w:rFonts w:ascii="Times New Roman" w:hAnsi="Times New Roman"/>
        </w:rPr>
        <w:t>Wave 1 Released for FY 2019</w:t>
      </w:r>
    </w:p>
    <w:p w:rsidR="00EC117F" w:rsidRPr="00C92FAB" w:rsidRDefault="00EC117F" w:rsidP="00EC117F">
      <w:pPr>
        <w:numPr>
          <w:ilvl w:val="0"/>
          <w:numId w:val="1"/>
        </w:numPr>
        <w:spacing w:before="120"/>
        <w:outlineLvl w:val="0"/>
        <w:rPr>
          <w:rFonts w:ascii="Times New Roman" w:hAnsi="Times New Roman"/>
        </w:rPr>
      </w:pPr>
      <w:r w:rsidRPr="00C92FAB">
        <w:rPr>
          <w:rFonts w:ascii="Times New Roman" w:hAnsi="Times New Roman"/>
        </w:rPr>
        <w:t>E-Rate</w:t>
      </w:r>
      <w:r w:rsidRPr="00C92FAB">
        <w:rPr>
          <w:rFonts w:ascii="Times New Roman" w:hAnsi="Times New Roman"/>
          <w:i/>
        </w:rPr>
        <w:t xml:space="preserve"> </w:t>
      </w:r>
      <w:r w:rsidRPr="00C92FAB">
        <w:rPr>
          <w:rFonts w:ascii="Times New Roman" w:hAnsi="Times New Roman"/>
        </w:rPr>
        <w:t>Updates and Reminders</w:t>
      </w:r>
    </w:p>
    <w:p w:rsidR="00EC117F" w:rsidRPr="00C92FAB" w:rsidRDefault="00EC117F" w:rsidP="00EC117F">
      <w:pPr>
        <w:numPr>
          <w:ilvl w:val="1"/>
          <w:numId w:val="1"/>
        </w:numPr>
        <w:spacing w:before="20"/>
        <w:ind w:left="900"/>
        <w:contextualSpacing/>
        <w:outlineLvl w:val="0"/>
        <w:rPr>
          <w:rFonts w:ascii="Times New Roman" w:hAnsi="Times New Roman"/>
        </w:rPr>
      </w:pPr>
      <w:r w:rsidRPr="00C92FAB">
        <w:rPr>
          <w:rFonts w:ascii="Times New Roman" w:hAnsi="Times New Roman"/>
        </w:rPr>
        <w:t>Upcoming E-Rate Dates</w:t>
      </w:r>
    </w:p>
    <w:p w:rsidR="00EC117F" w:rsidRPr="00C92FAB" w:rsidRDefault="00EC117F" w:rsidP="00EC117F">
      <w:pPr>
        <w:numPr>
          <w:ilvl w:val="1"/>
          <w:numId w:val="1"/>
        </w:numPr>
        <w:spacing w:before="20"/>
        <w:ind w:left="900"/>
        <w:contextualSpacing/>
        <w:outlineLvl w:val="0"/>
        <w:rPr>
          <w:rFonts w:ascii="Times New Roman" w:hAnsi="Times New Roman"/>
        </w:rPr>
      </w:pPr>
      <w:r w:rsidRPr="00C92FAB">
        <w:rPr>
          <w:rFonts w:ascii="Times New Roman" w:hAnsi="Times New Roman"/>
        </w:rPr>
        <w:t>Early Form 486s for FY 2019</w:t>
      </w:r>
    </w:p>
    <w:p w:rsidR="00EC117F" w:rsidRPr="00C92FAB" w:rsidRDefault="00EC117F" w:rsidP="00EC117F">
      <w:pPr>
        <w:numPr>
          <w:ilvl w:val="0"/>
          <w:numId w:val="1"/>
        </w:numPr>
        <w:spacing w:before="120"/>
        <w:jc w:val="left"/>
        <w:outlineLvl w:val="0"/>
        <w:rPr>
          <w:rFonts w:ascii="Times New Roman" w:hAnsi="Times New Roman"/>
          <w:b/>
          <w:color w:val="365F91" w:themeColor="accent1" w:themeShade="BF"/>
        </w:rPr>
      </w:pPr>
      <w:bookmarkStart w:id="13" w:name="_Hlk513284101"/>
      <w:r w:rsidRPr="00C92FAB">
        <w:rPr>
          <w:rFonts w:ascii="Times New Roman" w:hAnsi="Times New Roman"/>
        </w:rPr>
        <w:t>USAC News Brief Dated April 26 – Selective Reviews</w:t>
      </w:r>
    </w:p>
    <w:p w:rsidR="00EC117F" w:rsidRPr="00C92FAB" w:rsidRDefault="00EC117F" w:rsidP="00EC117F">
      <w:pPr>
        <w:jc w:val="left"/>
        <w:outlineLvl w:val="0"/>
        <w:rPr>
          <w:rFonts w:ascii="Times New Roman" w:hAnsi="Times New Roman"/>
          <w:b/>
          <w:color w:val="365F91" w:themeColor="accent1" w:themeShade="BF"/>
          <w:sz w:val="56"/>
          <w:szCs w:val="56"/>
        </w:rPr>
      </w:pPr>
    </w:p>
    <w:p w:rsidR="00EC117F" w:rsidRPr="00C92FAB" w:rsidRDefault="00EC117F" w:rsidP="00EC117F">
      <w:pPr>
        <w:jc w:val="left"/>
        <w:outlineLvl w:val="0"/>
        <w:rPr>
          <w:rFonts w:ascii="Times New Roman" w:hAnsi="Times New Roman"/>
          <w:b/>
          <w:color w:val="365F91" w:themeColor="accent1" w:themeShade="BF"/>
        </w:rPr>
      </w:pPr>
      <w:r w:rsidRPr="00C92FAB">
        <w:rPr>
          <w:rFonts w:ascii="Times New Roman" w:hAnsi="Times New Roman"/>
          <w:b/>
          <w:color w:val="365F91" w:themeColor="accent1" w:themeShade="BF"/>
        </w:rPr>
        <w:t>Funding Status – FY 2019 and FY 2018</w:t>
      </w:r>
    </w:p>
    <w:p w:rsidR="00EC117F" w:rsidRPr="00C92FAB" w:rsidRDefault="00EC117F" w:rsidP="00EC117F">
      <w:pPr>
        <w:rPr>
          <w:rFonts w:ascii="Times New Roman" w:hAnsi="Times New Roman"/>
          <w:color w:val="365F91" w:themeColor="accent1" w:themeShade="BF"/>
        </w:rPr>
      </w:pPr>
    </w:p>
    <w:p w:rsidR="00EC117F" w:rsidRPr="00C92FAB" w:rsidRDefault="00EC117F" w:rsidP="00EC117F">
      <w:pPr>
        <w:rPr>
          <w:rFonts w:ascii="Times New Roman" w:hAnsi="Times New Roman"/>
          <w:i/>
          <w:color w:val="365F91" w:themeColor="accent1" w:themeShade="BF"/>
        </w:rPr>
      </w:pPr>
      <w:r w:rsidRPr="00C92FAB">
        <w:rPr>
          <w:rFonts w:ascii="Times New Roman" w:hAnsi="Times New Roman"/>
          <w:i/>
          <w:color w:val="365F91" w:themeColor="accent1" w:themeShade="BF"/>
        </w:rPr>
        <w:t>FY 2019:</w:t>
      </w:r>
    </w:p>
    <w:p w:rsidR="00EC117F" w:rsidRPr="00C92FAB" w:rsidRDefault="00EC117F" w:rsidP="00EC117F">
      <w:pPr>
        <w:rPr>
          <w:rFonts w:ascii="Times New Roman" w:hAnsi="Times New Roman"/>
          <w:i/>
          <w:color w:val="1F3864"/>
        </w:rPr>
      </w:pPr>
    </w:p>
    <w:p w:rsidR="00EC117F" w:rsidRPr="00C92FAB" w:rsidRDefault="00EC117F" w:rsidP="00EC117F">
      <w:pPr>
        <w:rPr>
          <w:rFonts w:ascii="Times New Roman" w:hAnsi="Times New Roman"/>
        </w:rPr>
      </w:pPr>
      <w:bookmarkStart w:id="14" w:name="_Hlk533170053"/>
      <w:bookmarkStart w:id="15" w:name="_Hlk4947973"/>
      <w:r w:rsidRPr="00C92FAB">
        <w:rPr>
          <w:rFonts w:ascii="Times New Roman" w:hAnsi="Times New Roman"/>
        </w:rPr>
        <w:t xml:space="preserve">USAC </w:t>
      </w:r>
      <w:bookmarkStart w:id="16" w:name="_Hlk7348292"/>
      <w:r w:rsidRPr="00C92FAB">
        <w:rPr>
          <w:rFonts w:ascii="Times New Roman" w:hAnsi="Times New Roman"/>
        </w:rPr>
        <w:fldChar w:fldCharType="begin"/>
      </w:r>
      <w:r w:rsidRPr="00C92FAB">
        <w:rPr>
          <w:rFonts w:ascii="Times New Roman" w:hAnsi="Times New Roman"/>
        </w:rPr>
        <w:instrText xml:space="preserve"> HYPERLINK "https://e-ratecentral.com/Portals/0/DocFiles/files/sld-news-briefs/891.pdf" </w:instrText>
      </w:r>
      <w:r w:rsidRPr="00C92FAB">
        <w:rPr>
          <w:rFonts w:ascii="Times New Roman" w:hAnsi="Times New Roman"/>
        </w:rPr>
        <w:fldChar w:fldCharType="separate"/>
      </w:r>
      <w:r w:rsidRPr="00C92FAB">
        <w:rPr>
          <w:rFonts w:ascii="Times New Roman" w:hAnsi="Times New Roman"/>
          <w:color w:val="0000FF"/>
          <w:u w:val="single"/>
        </w:rPr>
        <w:t>announced</w:t>
      </w:r>
      <w:r w:rsidRPr="00C92FAB">
        <w:rPr>
          <w:rFonts w:ascii="Times New Roman" w:hAnsi="Times New Roman"/>
        </w:rPr>
        <w:fldChar w:fldCharType="end"/>
      </w:r>
      <w:bookmarkEnd w:id="16"/>
      <w:r w:rsidRPr="00C92FAB">
        <w:rPr>
          <w:rFonts w:ascii="Times New Roman" w:hAnsi="Times New Roman"/>
        </w:rPr>
        <w:t xml:space="preserve"> and released the first funding wave for FY 2019.  Funding totaled $530 million for 18,515 applications — roughly half of all submitted applications (although under 20% of the dollar value of all funding requests).  </w:t>
      </w:r>
    </w:p>
    <w:p w:rsidR="00EC117F" w:rsidRPr="00C92FAB" w:rsidRDefault="00EC117F" w:rsidP="00EC117F">
      <w:pPr>
        <w:rPr>
          <w:rFonts w:ascii="Times New Roman" w:hAnsi="Times New Roman"/>
        </w:rPr>
      </w:pPr>
    </w:p>
    <w:p w:rsidR="00EC117F" w:rsidRPr="00C92FAB" w:rsidRDefault="00EC117F" w:rsidP="00EC117F">
      <w:pPr>
        <w:rPr>
          <w:rFonts w:ascii="Times New Roman" w:hAnsi="Times New Roman"/>
        </w:rPr>
      </w:pPr>
      <w:r w:rsidRPr="00C92FAB">
        <w:rPr>
          <w:rFonts w:ascii="Times New Roman" w:hAnsi="Times New Roman"/>
        </w:rPr>
        <w:t>By applicant type, Wave 1 funding was as follows:</w:t>
      </w:r>
    </w:p>
    <w:p w:rsidR="00EC117F" w:rsidRPr="00C92FAB" w:rsidRDefault="00EC117F" w:rsidP="00EC117F">
      <w:pPr>
        <w:rPr>
          <w:rFonts w:ascii="Times New Roman" w:hAnsi="Times New Roman"/>
          <w:sz w:val="20"/>
          <w:szCs w:val="20"/>
        </w:rPr>
      </w:pPr>
    </w:p>
    <w:p w:rsidR="00EC117F" w:rsidRPr="00C92FAB" w:rsidRDefault="00EC117F" w:rsidP="00EC117F">
      <w:pPr>
        <w:rPr>
          <w:rFonts w:ascii="Times New Roman" w:hAnsi="Times New Roman"/>
        </w:rPr>
      </w:pPr>
      <w:r w:rsidRPr="00C92FAB">
        <w:rPr>
          <w:rFonts w:ascii="Times New Roman" w:hAnsi="Times New Roman"/>
        </w:rPr>
        <w:tab/>
      </w:r>
      <w:r w:rsidRPr="00C92FAB">
        <w:rPr>
          <w:rFonts w:ascii="Times New Roman" w:hAnsi="Times New Roman"/>
        </w:rPr>
        <w:tab/>
      </w:r>
      <w:r w:rsidRPr="00C92FAB">
        <w:rPr>
          <w:rFonts w:ascii="Times New Roman" w:hAnsi="Times New Roman"/>
        </w:rPr>
        <w:tab/>
      </w:r>
      <w:r w:rsidRPr="00C92FAB">
        <w:rPr>
          <w:noProof/>
        </w:rPr>
        <w:drawing>
          <wp:inline distT="0" distB="0" distL="0" distR="0" wp14:anchorId="03B2CBA4" wp14:editId="7D3AFABC">
            <wp:extent cx="2638155" cy="1577340"/>
            <wp:effectExtent l="0" t="0" r="0" b="381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702575" cy="1615856"/>
                    </a:xfrm>
                    <a:prstGeom prst="rect">
                      <a:avLst/>
                    </a:prstGeom>
                  </pic:spPr>
                </pic:pic>
              </a:graphicData>
            </a:graphic>
          </wp:inline>
        </w:drawing>
      </w:r>
    </w:p>
    <w:p w:rsidR="00EC117F" w:rsidRPr="00C92FAB" w:rsidRDefault="00EC117F" w:rsidP="00EC117F">
      <w:pPr>
        <w:rPr>
          <w:rFonts w:ascii="Times New Roman" w:hAnsi="Times New Roman"/>
        </w:rPr>
      </w:pPr>
    </w:p>
    <w:p w:rsidR="00EC117F" w:rsidRPr="00C92FAB" w:rsidRDefault="00EC117F" w:rsidP="00EC117F">
      <w:pPr>
        <w:rPr>
          <w:rFonts w:ascii="Times New Roman" w:hAnsi="Times New Roman"/>
        </w:rPr>
      </w:pPr>
      <w:r w:rsidRPr="00C92FAB">
        <w:rPr>
          <w:rFonts w:ascii="Times New Roman" w:hAnsi="Times New Roman"/>
        </w:rPr>
        <w:t>By category type — heavily weighted towards the relatively easier Category 1 applications —Wave 1 funding was as follows:</w:t>
      </w:r>
    </w:p>
    <w:p w:rsidR="00EC117F" w:rsidRPr="00C92FAB" w:rsidRDefault="00EC117F" w:rsidP="00EC117F">
      <w:pPr>
        <w:rPr>
          <w:rFonts w:ascii="Times New Roman" w:hAnsi="Times New Roman"/>
          <w:sz w:val="16"/>
          <w:szCs w:val="16"/>
        </w:rPr>
      </w:pPr>
    </w:p>
    <w:p w:rsidR="00EC117F" w:rsidRPr="00C92FAB" w:rsidRDefault="00EC117F" w:rsidP="00EC117F">
      <w:pPr>
        <w:rPr>
          <w:rFonts w:ascii="Times New Roman" w:hAnsi="Times New Roman"/>
        </w:rPr>
      </w:pPr>
      <w:r w:rsidRPr="00C92FAB">
        <w:rPr>
          <w:rFonts w:ascii="Times New Roman" w:hAnsi="Times New Roman"/>
        </w:rPr>
        <w:tab/>
      </w:r>
      <w:r w:rsidRPr="00C92FAB">
        <w:rPr>
          <w:rFonts w:ascii="Times New Roman" w:hAnsi="Times New Roman"/>
        </w:rPr>
        <w:tab/>
        <w:t xml:space="preserve">            </w:t>
      </w:r>
      <w:r w:rsidRPr="00C92FAB">
        <w:rPr>
          <w:rFonts w:ascii="Times New Roman" w:hAnsi="Times New Roman"/>
        </w:rPr>
        <w:tab/>
      </w:r>
      <w:r w:rsidRPr="00C92FAB">
        <w:rPr>
          <w:noProof/>
        </w:rPr>
        <w:drawing>
          <wp:inline distT="0" distB="0" distL="0" distR="0" wp14:anchorId="5AB20C49" wp14:editId="7B8E2E73">
            <wp:extent cx="1963628" cy="886402"/>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056460" cy="928307"/>
                    </a:xfrm>
                    <a:prstGeom prst="rect">
                      <a:avLst/>
                    </a:prstGeom>
                  </pic:spPr>
                </pic:pic>
              </a:graphicData>
            </a:graphic>
          </wp:inline>
        </w:drawing>
      </w:r>
    </w:p>
    <w:p w:rsidR="00EC117F" w:rsidRPr="00C92FAB" w:rsidRDefault="00EC117F" w:rsidP="00EC117F">
      <w:pPr>
        <w:rPr>
          <w:rFonts w:ascii="Times New Roman" w:hAnsi="Times New Roman"/>
        </w:rPr>
      </w:pPr>
    </w:p>
    <w:p w:rsidR="00EC117F" w:rsidRPr="00C92FAB" w:rsidRDefault="00EC117F" w:rsidP="00EC117F">
      <w:pPr>
        <w:rPr>
          <w:rFonts w:ascii="Times New Roman" w:hAnsi="Times New Roman"/>
        </w:rPr>
      </w:pPr>
      <w:r w:rsidRPr="00C92FAB">
        <w:rPr>
          <w:rFonts w:ascii="Times New Roman" w:hAnsi="Times New Roman"/>
        </w:rPr>
        <w:t>FY 2019’s first wave funding is slightly better than last year when two waves totaling $503 million were released on successive days (April 20-21, 2018).</w:t>
      </w:r>
    </w:p>
    <w:bookmarkEnd w:id="14"/>
    <w:bookmarkEnd w:id="15"/>
    <w:p w:rsidR="00EC117F" w:rsidRPr="00C92FAB" w:rsidRDefault="00EC117F" w:rsidP="00EC117F">
      <w:pPr>
        <w:rPr>
          <w:rFonts w:ascii="Times New Roman" w:hAnsi="Times New Roman"/>
          <w:b/>
          <w:color w:val="1F497D"/>
        </w:rPr>
      </w:pPr>
    </w:p>
    <w:p w:rsidR="00EC117F" w:rsidRDefault="00EC117F" w:rsidP="00EC117F">
      <w:pPr>
        <w:rPr>
          <w:rFonts w:ascii="Times New Roman" w:hAnsi="Times New Roman"/>
          <w:i/>
          <w:color w:val="365F91" w:themeColor="accent1" w:themeShade="BF"/>
        </w:rPr>
      </w:pPr>
    </w:p>
    <w:p w:rsidR="00EC117F" w:rsidRDefault="00EC117F" w:rsidP="00EC117F">
      <w:pPr>
        <w:rPr>
          <w:rFonts w:ascii="Times New Roman" w:hAnsi="Times New Roman"/>
          <w:i/>
          <w:color w:val="365F91" w:themeColor="accent1" w:themeShade="BF"/>
        </w:rPr>
      </w:pPr>
    </w:p>
    <w:p w:rsidR="00EC117F" w:rsidRDefault="00EC117F" w:rsidP="00EC117F">
      <w:pPr>
        <w:rPr>
          <w:rFonts w:ascii="Times New Roman" w:hAnsi="Times New Roman"/>
          <w:i/>
          <w:color w:val="365F91" w:themeColor="accent1" w:themeShade="BF"/>
        </w:rPr>
      </w:pPr>
    </w:p>
    <w:p w:rsidR="00EC117F" w:rsidRPr="00C92FAB" w:rsidRDefault="00EC117F" w:rsidP="00EC117F">
      <w:pPr>
        <w:rPr>
          <w:rFonts w:ascii="Times New Roman" w:hAnsi="Times New Roman"/>
          <w:i/>
          <w:color w:val="365F91" w:themeColor="accent1" w:themeShade="BF"/>
        </w:rPr>
      </w:pPr>
      <w:r w:rsidRPr="00C92FAB">
        <w:rPr>
          <w:rFonts w:ascii="Times New Roman" w:hAnsi="Times New Roman"/>
          <w:i/>
          <w:color w:val="365F91" w:themeColor="accent1" w:themeShade="BF"/>
        </w:rPr>
        <w:lastRenderedPageBreak/>
        <w:t>FY 2018:</w:t>
      </w:r>
    </w:p>
    <w:p w:rsidR="00EC117F" w:rsidRPr="00C92FAB" w:rsidRDefault="00EC117F" w:rsidP="00EC117F">
      <w:pPr>
        <w:rPr>
          <w:rFonts w:ascii="Times New Roman" w:hAnsi="Times New Roman"/>
          <w:i/>
          <w:color w:val="1F3864"/>
        </w:rPr>
      </w:pPr>
    </w:p>
    <w:p w:rsidR="00EC117F" w:rsidRPr="00C92FAB" w:rsidRDefault="00EC117F" w:rsidP="00EC117F">
      <w:pPr>
        <w:rPr>
          <w:rFonts w:ascii="Times New Roman" w:hAnsi="Times New Roman"/>
        </w:rPr>
      </w:pPr>
      <w:r w:rsidRPr="00C92FAB">
        <w:rPr>
          <w:rFonts w:ascii="Times New Roman" w:hAnsi="Times New Roman"/>
        </w:rPr>
        <w:t>USAC did not issue a funding wave for FY 2018 last week.  The last few funding waves have been very small suggesting that FY 2018 reviews are virtually complete.  Unless we see unusual activity, our plan is to discontinue weekly updates on this funding year.  Cumulative funding as of Wave 54 is</w:t>
      </w:r>
      <w:r w:rsidRPr="00C92FAB">
        <w:rPr>
          <w:rFonts w:ascii="Times New Roman" w:hAnsi="Times New Roman"/>
          <w:color w:val="000000"/>
        </w:rPr>
        <w:t xml:space="preserve"> $2.19 billion</w:t>
      </w:r>
      <w:bookmarkEnd w:id="13"/>
      <w:r>
        <w:rPr>
          <w:rFonts w:ascii="Times New Roman" w:hAnsi="Times New Roman"/>
          <w:color w:val="000000"/>
        </w:rPr>
        <w:t>.</w:t>
      </w:r>
    </w:p>
    <w:p w:rsidR="00EC117F" w:rsidRPr="00C92FAB" w:rsidRDefault="00EC117F" w:rsidP="00EC117F">
      <w:pPr>
        <w:rPr>
          <w:rFonts w:ascii="Times New Roman" w:hAnsi="Times New Roman"/>
          <w:b/>
          <w:color w:val="365F91" w:themeColor="accent1" w:themeShade="BF"/>
          <w:sz w:val="36"/>
          <w:szCs w:val="36"/>
        </w:rPr>
      </w:pPr>
      <w:bookmarkStart w:id="17" w:name="_Hlk514143108"/>
      <w:bookmarkStart w:id="18" w:name="_Hlk514143072"/>
      <w:bookmarkStart w:id="19" w:name="_Hlk525483677"/>
      <w:bookmarkStart w:id="20" w:name="_Hlk524285973"/>
      <w:bookmarkStart w:id="21" w:name="_Hlk529203092"/>
      <w:bookmarkStart w:id="22" w:name="_Hlk93342"/>
      <w:bookmarkStart w:id="23" w:name="_Hlk535860261"/>
      <w:bookmarkStart w:id="24" w:name="_Hlk2519841"/>
    </w:p>
    <w:p w:rsidR="00EC117F" w:rsidRPr="00C92FAB" w:rsidRDefault="00EC117F" w:rsidP="00EC117F">
      <w:pPr>
        <w:rPr>
          <w:rFonts w:ascii="Times New Roman" w:hAnsi="Times New Roman"/>
          <w:b/>
          <w:color w:val="365F91" w:themeColor="accent1" w:themeShade="BF"/>
        </w:rPr>
      </w:pPr>
      <w:r w:rsidRPr="00C92FAB">
        <w:rPr>
          <w:rFonts w:ascii="Times New Roman" w:hAnsi="Times New Roman"/>
          <w:b/>
          <w:color w:val="365F91" w:themeColor="accent1" w:themeShade="BF"/>
        </w:rPr>
        <w:t>E-Rate Updates and Reminders</w:t>
      </w:r>
    </w:p>
    <w:bookmarkEnd w:id="17"/>
    <w:p w:rsidR="00EC117F" w:rsidRPr="00C92FAB" w:rsidRDefault="00EC117F" w:rsidP="00EC117F">
      <w:pPr>
        <w:ind w:left="720" w:hanging="360"/>
        <w:rPr>
          <w:rFonts w:ascii="Times New Roman" w:hAnsi="Times New Roman"/>
          <w:color w:val="365F91" w:themeColor="accent1" w:themeShade="BF"/>
        </w:rPr>
      </w:pPr>
    </w:p>
    <w:p w:rsidR="00EC117F" w:rsidRPr="00C92FAB" w:rsidRDefault="00EC117F" w:rsidP="00EC117F">
      <w:pPr>
        <w:rPr>
          <w:rFonts w:ascii="Times New Roman" w:hAnsi="Times New Roman"/>
          <w:i/>
          <w:color w:val="365F91" w:themeColor="accent1" w:themeShade="BF"/>
        </w:rPr>
      </w:pPr>
      <w:bookmarkStart w:id="25" w:name="_Hlk514143144"/>
      <w:bookmarkStart w:id="26" w:name="_Hlk514143132"/>
      <w:r w:rsidRPr="00C92FAB">
        <w:rPr>
          <w:rFonts w:ascii="Times New Roman" w:hAnsi="Times New Roman"/>
          <w:i/>
          <w:color w:val="365F91" w:themeColor="accent1" w:themeShade="BF"/>
        </w:rPr>
        <w:t>Upcoming E-Rate Dates:</w:t>
      </w:r>
      <w:bookmarkStart w:id="27" w:name="_Hlk514143767"/>
      <w:bookmarkStart w:id="28" w:name="_Hlk514143153"/>
      <w:bookmarkStart w:id="29" w:name="_Hlk514143462"/>
      <w:bookmarkEnd w:id="25"/>
    </w:p>
    <w:bookmarkEnd w:id="18"/>
    <w:bookmarkEnd w:id="26"/>
    <w:bookmarkEnd w:id="27"/>
    <w:bookmarkEnd w:id="28"/>
    <w:p w:rsidR="00EC117F" w:rsidRPr="00C92FAB" w:rsidRDefault="00EC117F" w:rsidP="00EC117F">
      <w:pPr>
        <w:spacing w:after="60"/>
        <w:outlineLvl w:val="0"/>
        <w:rPr>
          <w:rFonts w:ascii="Times New Roman" w:hAnsi="Times New Roman"/>
          <w:sz w:val="20"/>
          <w:szCs w:val="20"/>
        </w:rPr>
      </w:pPr>
    </w:p>
    <w:p w:rsidR="00EC117F" w:rsidRPr="00C92FAB" w:rsidRDefault="00EC117F" w:rsidP="00EC117F">
      <w:pPr>
        <w:spacing w:after="60"/>
        <w:ind w:left="2160" w:hanging="1800"/>
        <w:outlineLvl w:val="0"/>
        <w:rPr>
          <w:rFonts w:ascii="Times New Roman" w:hAnsi="Times New Roman"/>
          <w:color w:val="000000"/>
          <w:lang w:bidi="ar-SA"/>
        </w:rPr>
      </w:pPr>
      <w:r w:rsidRPr="00C92FAB">
        <w:rPr>
          <w:rFonts w:ascii="Times New Roman" w:hAnsi="Times New Roman"/>
        </w:rPr>
        <w:t>May 3</w:t>
      </w:r>
      <w:r w:rsidRPr="00C92FAB">
        <w:rPr>
          <w:rFonts w:ascii="Times New Roman" w:hAnsi="Times New Roman"/>
        </w:rPr>
        <w:tab/>
        <w:t>Form 486 deadline for FY 2018 funding committed in Wave 39.  More generally, the Form 486 deadline is 120 days from the FCDL date or the service start date (typically July 1</w:t>
      </w:r>
      <w:r w:rsidRPr="00C92FAB">
        <w:rPr>
          <w:rFonts w:ascii="Times New Roman" w:hAnsi="Times New Roman"/>
          <w:vertAlign w:val="superscript"/>
        </w:rPr>
        <w:t>st</w:t>
      </w:r>
      <w:r w:rsidRPr="00C92FAB">
        <w:rPr>
          <w:rFonts w:ascii="Times New Roman" w:hAnsi="Times New Roman"/>
        </w:rPr>
        <w:t xml:space="preserve">), whichever is later.  </w:t>
      </w:r>
      <w:r w:rsidRPr="00C92FAB">
        <w:rPr>
          <w:rFonts w:ascii="Times New Roman" w:hAnsi="Times New Roman"/>
          <w:color w:val="000000"/>
        </w:rPr>
        <w:t>Other upcoming Form 486 deadlines are:</w:t>
      </w:r>
    </w:p>
    <w:p w:rsidR="00EC117F" w:rsidRPr="00C92FAB" w:rsidRDefault="00EC117F" w:rsidP="00EC117F">
      <w:pPr>
        <w:tabs>
          <w:tab w:val="left" w:pos="3240"/>
          <w:tab w:val="left" w:pos="5040"/>
        </w:tabs>
        <w:ind w:left="2880" w:hanging="1800"/>
        <w:outlineLvl w:val="0"/>
        <w:rPr>
          <w:rFonts w:ascii="Times New Roman" w:hAnsi="Times New Roman"/>
          <w:color w:val="000000"/>
          <w:lang w:bidi="ar-SA"/>
        </w:rPr>
      </w:pPr>
      <w:r w:rsidRPr="00C92FAB">
        <w:rPr>
          <w:rFonts w:ascii="Times New Roman" w:hAnsi="Times New Roman"/>
          <w:color w:val="000000"/>
          <w:lang w:bidi="ar-SA"/>
        </w:rPr>
        <w:tab/>
        <w:t>Wave 40</w:t>
      </w:r>
      <w:r w:rsidRPr="00C92FAB">
        <w:rPr>
          <w:rFonts w:ascii="Times New Roman" w:hAnsi="Times New Roman"/>
          <w:color w:val="000000"/>
          <w:lang w:bidi="ar-SA"/>
        </w:rPr>
        <w:tab/>
        <w:t>05/13/2019</w:t>
      </w:r>
    </w:p>
    <w:p w:rsidR="00EC117F" w:rsidRPr="00C92FAB" w:rsidRDefault="00EC117F" w:rsidP="00EC117F">
      <w:pPr>
        <w:tabs>
          <w:tab w:val="left" w:pos="3240"/>
          <w:tab w:val="left" w:pos="5040"/>
        </w:tabs>
        <w:ind w:left="2880" w:hanging="1800"/>
        <w:outlineLvl w:val="0"/>
        <w:rPr>
          <w:rFonts w:ascii="Times New Roman" w:hAnsi="Times New Roman"/>
          <w:color w:val="000000"/>
          <w:lang w:bidi="ar-SA"/>
        </w:rPr>
      </w:pPr>
      <w:r w:rsidRPr="00C92FAB">
        <w:rPr>
          <w:rFonts w:ascii="Times New Roman" w:hAnsi="Times New Roman"/>
          <w:color w:val="000000"/>
          <w:lang w:bidi="ar-SA"/>
        </w:rPr>
        <w:tab/>
        <w:t>Wave 41</w:t>
      </w:r>
      <w:r w:rsidRPr="00C92FAB">
        <w:rPr>
          <w:rFonts w:ascii="Times New Roman" w:hAnsi="Times New Roman"/>
          <w:color w:val="000000"/>
          <w:lang w:bidi="ar-SA"/>
        </w:rPr>
        <w:tab/>
        <w:t>05/16/2019</w:t>
      </w:r>
    </w:p>
    <w:p w:rsidR="00EC117F" w:rsidRPr="00C92FAB" w:rsidRDefault="00EC117F" w:rsidP="00EC117F">
      <w:pPr>
        <w:tabs>
          <w:tab w:val="left" w:pos="3240"/>
          <w:tab w:val="left" w:pos="5040"/>
        </w:tabs>
        <w:ind w:left="2880" w:hanging="1800"/>
        <w:outlineLvl w:val="0"/>
        <w:rPr>
          <w:rFonts w:ascii="Times New Roman" w:hAnsi="Times New Roman"/>
          <w:color w:val="000000"/>
          <w:lang w:bidi="ar-SA"/>
        </w:rPr>
      </w:pPr>
      <w:r w:rsidRPr="00C92FAB">
        <w:rPr>
          <w:rFonts w:ascii="Times New Roman" w:hAnsi="Times New Roman"/>
          <w:color w:val="000000"/>
          <w:lang w:bidi="ar-SA"/>
        </w:rPr>
        <w:tab/>
        <w:t>Wave 42</w:t>
      </w:r>
      <w:r w:rsidRPr="00C92FAB">
        <w:rPr>
          <w:rFonts w:ascii="Times New Roman" w:hAnsi="Times New Roman"/>
          <w:color w:val="000000"/>
          <w:lang w:bidi="ar-SA"/>
        </w:rPr>
        <w:tab/>
        <w:t>05/27/2019</w:t>
      </w:r>
    </w:p>
    <w:p w:rsidR="00EC117F" w:rsidRPr="00C92FAB" w:rsidRDefault="00EC117F" w:rsidP="00EC117F">
      <w:pPr>
        <w:tabs>
          <w:tab w:val="left" w:pos="3240"/>
          <w:tab w:val="left" w:pos="5040"/>
        </w:tabs>
        <w:ind w:left="2880" w:hanging="1800"/>
        <w:outlineLvl w:val="0"/>
        <w:rPr>
          <w:rFonts w:ascii="Times New Roman" w:hAnsi="Times New Roman"/>
          <w:color w:val="000000"/>
          <w:lang w:bidi="ar-SA"/>
        </w:rPr>
      </w:pPr>
      <w:r w:rsidRPr="00C92FAB">
        <w:rPr>
          <w:rFonts w:ascii="Times New Roman" w:hAnsi="Times New Roman"/>
          <w:color w:val="000000"/>
          <w:lang w:bidi="ar-SA"/>
        </w:rPr>
        <w:tab/>
        <w:t>Wave 43</w:t>
      </w:r>
      <w:r w:rsidRPr="00C92FAB">
        <w:rPr>
          <w:rFonts w:ascii="Times New Roman" w:hAnsi="Times New Roman"/>
          <w:color w:val="000000"/>
          <w:lang w:bidi="ar-SA"/>
        </w:rPr>
        <w:tab/>
        <w:t>05/31/2019</w:t>
      </w:r>
    </w:p>
    <w:p w:rsidR="00EC117F" w:rsidRPr="00C92FAB" w:rsidRDefault="00EC117F" w:rsidP="00EC117F">
      <w:pPr>
        <w:spacing w:before="120"/>
        <w:ind w:left="2160"/>
        <w:outlineLvl w:val="0"/>
        <w:rPr>
          <w:rFonts w:ascii="Times New Roman" w:hAnsi="Times New Roman"/>
          <w:color w:val="000000"/>
          <w:lang w:bidi="ar-SA"/>
        </w:rPr>
      </w:pPr>
      <w:r w:rsidRPr="00C92FAB">
        <w:rPr>
          <w:rFonts w:ascii="Times New Roman" w:hAnsi="Times New Roman"/>
          <w:color w:val="000000"/>
          <w:lang w:bidi="ar-SA"/>
        </w:rPr>
        <w:t>Note:  Applicants missing any Form 486 deadline should watch carefully for “Form 486 Urgent Reminder Letters” in their EPC News Feed.  These Reminder Letters afford applicants 15-day extensions to submit their Form 486s without penalty.</w:t>
      </w:r>
      <w:bookmarkStart w:id="30" w:name="_Hlk514143523"/>
      <w:bookmarkStart w:id="31" w:name="_Hlk514143783"/>
      <w:bookmarkStart w:id="32" w:name="_Hlk514143203"/>
      <w:bookmarkEnd w:id="19"/>
      <w:bookmarkEnd w:id="20"/>
      <w:bookmarkEnd w:id="29"/>
    </w:p>
    <w:p w:rsidR="00EC117F" w:rsidRPr="00C92FAB" w:rsidRDefault="00EC117F" w:rsidP="00EC117F">
      <w:pPr>
        <w:spacing w:before="120"/>
        <w:ind w:left="2160" w:hanging="1800"/>
        <w:outlineLvl w:val="0"/>
        <w:rPr>
          <w:rFonts w:ascii="Times New Roman" w:hAnsi="Times New Roman"/>
          <w:color w:val="000000"/>
          <w:lang w:bidi="ar-SA"/>
        </w:rPr>
      </w:pPr>
      <w:r w:rsidRPr="00C92FAB">
        <w:rPr>
          <w:rFonts w:ascii="Times New Roman" w:hAnsi="Times New Roman"/>
          <w:color w:val="000000"/>
          <w:lang w:bidi="ar-SA"/>
        </w:rPr>
        <w:t>May 15</w:t>
      </w:r>
      <w:r w:rsidRPr="00C92FAB">
        <w:rPr>
          <w:rFonts w:ascii="Times New Roman" w:hAnsi="Times New Roman"/>
          <w:color w:val="000000"/>
          <w:lang w:bidi="ar-SA"/>
        </w:rPr>
        <w:tab/>
        <w:t xml:space="preserve">USAC webinar on the </w:t>
      </w:r>
      <w:hyperlink r:id="rId9" w:history="1">
        <w:r w:rsidRPr="00C92FAB">
          <w:rPr>
            <w:rFonts w:ascii="Times New Roman" w:hAnsi="Times New Roman"/>
            <w:color w:val="0000FF"/>
            <w:u w:val="single"/>
            <w:lang w:bidi="ar-SA"/>
          </w:rPr>
          <w:t>Form 486</w:t>
        </w:r>
      </w:hyperlink>
      <w:r w:rsidRPr="00C92FAB">
        <w:rPr>
          <w:rFonts w:ascii="Times New Roman" w:hAnsi="Times New Roman"/>
          <w:color w:val="000000"/>
          <w:lang w:bidi="ar-SA"/>
        </w:rPr>
        <w:t>.</w:t>
      </w:r>
    </w:p>
    <w:p w:rsidR="00EC117F" w:rsidRPr="00C92FAB" w:rsidRDefault="00EC117F" w:rsidP="00EC117F">
      <w:pPr>
        <w:ind w:left="2160" w:hanging="1800"/>
        <w:outlineLvl w:val="0"/>
        <w:rPr>
          <w:rFonts w:ascii="Times New Roman" w:hAnsi="Times New Roman"/>
          <w:color w:val="000000"/>
          <w:lang w:bidi="ar-SA"/>
        </w:rPr>
      </w:pPr>
    </w:p>
    <w:p w:rsidR="00EC117F" w:rsidRPr="00C92FAB" w:rsidRDefault="00EC117F" w:rsidP="00EC117F">
      <w:pPr>
        <w:rPr>
          <w:rFonts w:ascii="Times New Roman" w:hAnsi="Times New Roman"/>
          <w:i/>
          <w:color w:val="365F91" w:themeColor="accent1" w:themeShade="BF"/>
        </w:rPr>
      </w:pPr>
      <w:r w:rsidRPr="00C92FAB">
        <w:rPr>
          <w:rFonts w:ascii="Times New Roman" w:hAnsi="Times New Roman"/>
          <w:i/>
          <w:color w:val="365F91" w:themeColor="accent1" w:themeShade="BF"/>
        </w:rPr>
        <w:t>Early Form 486s for FY 2019:</w:t>
      </w:r>
    </w:p>
    <w:p w:rsidR="00EC117F" w:rsidRPr="00C92FAB" w:rsidRDefault="00EC117F" w:rsidP="00EC117F">
      <w:pPr>
        <w:outlineLvl w:val="0"/>
        <w:rPr>
          <w:rFonts w:ascii="Times New Roman" w:hAnsi="Times New Roman"/>
        </w:rPr>
      </w:pPr>
    </w:p>
    <w:p w:rsidR="00EC117F" w:rsidRPr="00C92FAB" w:rsidRDefault="00EC117F" w:rsidP="00EC117F">
      <w:pPr>
        <w:outlineLvl w:val="0"/>
        <w:rPr>
          <w:rFonts w:ascii="Times New Roman" w:hAnsi="Times New Roman"/>
        </w:rPr>
      </w:pPr>
      <w:r w:rsidRPr="00C92FAB">
        <w:rPr>
          <w:rFonts w:ascii="Times New Roman" w:hAnsi="Times New Roman"/>
        </w:rPr>
        <w:t>Any applicant funded in Wave 1 (or subsequent funding waves issued before July 1</w:t>
      </w:r>
      <w:r w:rsidRPr="00C92FAB">
        <w:rPr>
          <w:rFonts w:ascii="Times New Roman" w:hAnsi="Times New Roman"/>
          <w:vertAlign w:val="superscript"/>
        </w:rPr>
        <w:t>st</w:t>
      </w:r>
      <w:r w:rsidRPr="00C92FAB">
        <w:rPr>
          <w:rFonts w:ascii="Times New Roman" w:hAnsi="Times New Roman"/>
        </w:rPr>
        <w:t>) may want to file an early Form 486.  An early filing is particularly attractive for an applicant wishing to have its invoices for recurring services discounted by its service provider(s) as of the start of the funding year.</w:t>
      </w:r>
    </w:p>
    <w:p w:rsidR="00EC117F" w:rsidRPr="00C92FAB" w:rsidRDefault="00EC117F" w:rsidP="00EC117F">
      <w:pPr>
        <w:outlineLvl w:val="0"/>
        <w:rPr>
          <w:rFonts w:ascii="Times New Roman" w:hAnsi="Times New Roman"/>
          <w:color w:val="000000"/>
          <w:lang w:bidi="ar-SA"/>
        </w:rPr>
      </w:pPr>
    </w:p>
    <w:p w:rsidR="00EC117F" w:rsidRPr="00C92FAB" w:rsidRDefault="00EC117F" w:rsidP="00EC117F">
      <w:pPr>
        <w:outlineLvl w:val="0"/>
        <w:rPr>
          <w:rFonts w:ascii="Times New Roman" w:hAnsi="Times New Roman"/>
          <w:color w:val="000000"/>
          <w:lang w:bidi="ar-SA"/>
        </w:rPr>
      </w:pPr>
      <w:r w:rsidRPr="00C92FAB">
        <w:rPr>
          <w:rFonts w:ascii="Times New Roman" w:hAnsi="Times New Roman"/>
          <w:color w:val="000000"/>
          <w:lang w:bidi="ar-SA"/>
        </w:rPr>
        <w:t>The Form 486, which is normally filed once service begins, has a special early filing certification that may be used if the applicant is confident that services will start in July.  To file an early Form 486, be sure to check the following certification:</w:t>
      </w:r>
    </w:p>
    <w:p w:rsidR="00EC117F" w:rsidRPr="00C92FAB" w:rsidRDefault="00EC117F" w:rsidP="00EC117F">
      <w:pPr>
        <w:outlineLvl w:val="0"/>
        <w:rPr>
          <w:rFonts w:ascii="Times New Roman" w:hAnsi="Times New Roman"/>
          <w:color w:val="000000"/>
          <w:sz w:val="16"/>
          <w:szCs w:val="16"/>
          <w:lang w:bidi="ar-SA"/>
        </w:rPr>
      </w:pPr>
    </w:p>
    <w:p w:rsidR="00EC117F" w:rsidRPr="00C92FAB" w:rsidRDefault="00EC117F" w:rsidP="00EC117F">
      <w:pPr>
        <w:outlineLvl w:val="0"/>
        <w:rPr>
          <w:rFonts w:ascii="Times New Roman" w:hAnsi="Times New Roman"/>
          <w:color w:val="000000"/>
          <w:lang w:bidi="ar-SA"/>
        </w:rPr>
      </w:pPr>
      <w:r w:rsidRPr="00C92FAB">
        <w:rPr>
          <w:noProof/>
        </w:rPr>
        <w:t xml:space="preserve">  </w:t>
      </w:r>
      <w:r w:rsidRPr="00C92FAB">
        <w:rPr>
          <w:noProof/>
        </w:rPr>
        <w:drawing>
          <wp:inline distT="0" distB="0" distL="0" distR="0" wp14:anchorId="1898DB21" wp14:editId="3B1B4373">
            <wp:extent cx="5684520" cy="76583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57123" cy="775612"/>
                    </a:xfrm>
                    <a:prstGeom prst="rect">
                      <a:avLst/>
                    </a:prstGeom>
                  </pic:spPr>
                </pic:pic>
              </a:graphicData>
            </a:graphic>
          </wp:inline>
        </w:drawing>
      </w:r>
    </w:p>
    <w:p w:rsidR="00EC117F" w:rsidRPr="00C92FAB" w:rsidRDefault="00EC117F" w:rsidP="00EC117F">
      <w:pPr>
        <w:rPr>
          <w:rFonts w:ascii="Times New Roman" w:hAnsi="Times New Roman"/>
          <w:b/>
          <w:color w:val="1F497D"/>
          <w:sz w:val="36"/>
          <w:szCs w:val="36"/>
        </w:rPr>
      </w:pPr>
    </w:p>
    <w:bookmarkEnd w:id="21"/>
    <w:bookmarkEnd w:id="30"/>
    <w:bookmarkEnd w:id="31"/>
    <w:bookmarkEnd w:id="32"/>
    <w:p w:rsidR="00EC117F" w:rsidRDefault="00EC117F" w:rsidP="00EC117F">
      <w:pPr>
        <w:rPr>
          <w:rFonts w:ascii="Times New Roman" w:hAnsi="Times New Roman"/>
          <w:b/>
          <w:color w:val="365F91" w:themeColor="accent1" w:themeShade="BF"/>
        </w:rPr>
      </w:pPr>
    </w:p>
    <w:p w:rsidR="00EC117F" w:rsidRDefault="00EC117F" w:rsidP="00EC117F">
      <w:pPr>
        <w:rPr>
          <w:rFonts w:ascii="Times New Roman" w:hAnsi="Times New Roman"/>
          <w:b/>
          <w:color w:val="365F91" w:themeColor="accent1" w:themeShade="BF"/>
        </w:rPr>
      </w:pPr>
    </w:p>
    <w:p w:rsidR="00EC117F" w:rsidRDefault="00EC117F" w:rsidP="00EC117F">
      <w:pPr>
        <w:rPr>
          <w:rFonts w:ascii="Times New Roman" w:hAnsi="Times New Roman"/>
          <w:b/>
          <w:color w:val="365F91" w:themeColor="accent1" w:themeShade="BF"/>
        </w:rPr>
      </w:pPr>
    </w:p>
    <w:p w:rsidR="00EC117F" w:rsidRPr="00C92FAB" w:rsidRDefault="00EC117F" w:rsidP="00EC117F">
      <w:pPr>
        <w:rPr>
          <w:rFonts w:ascii="Times New Roman" w:hAnsi="Times New Roman"/>
          <w:b/>
          <w:color w:val="244061" w:themeColor="accent1" w:themeShade="80"/>
        </w:rPr>
      </w:pPr>
      <w:r w:rsidRPr="00C92FAB">
        <w:rPr>
          <w:rFonts w:ascii="Times New Roman" w:hAnsi="Times New Roman"/>
          <w:b/>
          <w:color w:val="365F91" w:themeColor="accent1" w:themeShade="BF"/>
        </w:rPr>
        <w:lastRenderedPageBreak/>
        <w:t>USAC News Brief Dated April 26 – Selective Reviews</w:t>
      </w:r>
    </w:p>
    <w:p w:rsidR="00EC117F" w:rsidRPr="00C92FAB" w:rsidRDefault="00EC117F" w:rsidP="00EC117F">
      <w:pPr>
        <w:rPr>
          <w:rFonts w:ascii="Times New Roman" w:hAnsi="Times New Roman"/>
          <w:b/>
          <w:color w:val="1F497D"/>
        </w:rPr>
      </w:pPr>
    </w:p>
    <w:p w:rsidR="00EC117F" w:rsidRPr="00C92FAB" w:rsidRDefault="00EC117F" w:rsidP="00EC117F">
      <w:pPr>
        <w:spacing w:after="160"/>
        <w:rPr>
          <w:rFonts w:ascii="Times New Roman" w:hAnsi="Times New Roman"/>
        </w:rPr>
      </w:pPr>
      <w:hyperlink r:id="rId11" w:history="1">
        <w:r w:rsidRPr="00C92FAB">
          <w:rPr>
            <w:rFonts w:ascii="Times New Roman" w:hAnsi="Times New Roman"/>
            <w:color w:val="0000FF"/>
            <w:u w:val="single"/>
          </w:rPr>
          <w:t>USAC’s Schools and Libraries News Brief of April 26, 2019</w:t>
        </w:r>
      </w:hyperlink>
      <w:r w:rsidRPr="00C92FAB">
        <w:rPr>
          <w:rFonts w:ascii="Times New Roman" w:hAnsi="Times New Roman"/>
        </w:rPr>
        <w:t xml:space="preserve">, </w:t>
      </w:r>
      <w:bookmarkEnd w:id="22"/>
      <w:bookmarkEnd w:id="23"/>
      <w:bookmarkEnd w:id="24"/>
      <w:r w:rsidRPr="00C92FAB">
        <w:rPr>
          <w:rFonts w:ascii="Times New Roman" w:hAnsi="Times New Roman"/>
        </w:rPr>
        <w:t>provides an overview of the selective review process.  A selective review, focused on an applicant’s competitive bidding and bid analysis, applies only to some applications.  It is considerably more detailed than found in a more typical PIA review.  The process is as follows:</w:t>
      </w:r>
    </w:p>
    <w:p w:rsidR="00EC117F" w:rsidRPr="00C92FAB" w:rsidRDefault="00EC117F" w:rsidP="00EC117F">
      <w:pPr>
        <w:numPr>
          <w:ilvl w:val="0"/>
          <w:numId w:val="29"/>
        </w:numPr>
        <w:spacing w:after="80"/>
        <w:ind w:left="778"/>
        <w:rPr>
          <w:rFonts w:ascii="Times New Roman" w:hAnsi="Times New Roman"/>
        </w:rPr>
      </w:pPr>
      <w:r w:rsidRPr="00C92FAB">
        <w:rPr>
          <w:rFonts w:ascii="Times New Roman" w:hAnsi="Times New Roman"/>
        </w:rPr>
        <w:t>USAC issues selective review questions, notifying the applicant that a Selective Review Information Request (“SRIR”) is available in EPC.</w:t>
      </w:r>
    </w:p>
    <w:p w:rsidR="00EC117F" w:rsidRPr="00C92FAB" w:rsidRDefault="00EC117F" w:rsidP="00EC117F">
      <w:pPr>
        <w:numPr>
          <w:ilvl w:val="0"/>
          <w:numId w:val="29"/>
        </w:numPr>
        <w:spacing w:after="80"/>
        <w:ind w:left="778"/>
        <w:rPr>
          <w:rFonts w:ascii="Times New Roman" w:hAnsi="Times New Roman"/>
        </w:rPr>
      </w:pPr>
      <w:r w:rsidRPr="00C92FAB">
        <w:rPr>
          <w:rFonts w:ascii="Times New Roman" w:hAnsi="Times New Roman"/>
        </w:rPr>
        <w:t>The applicant confirms receipt of the SRIR.</w:t>
      </w:r>
    </w:p>
    <w:p w:rsidR="00EC117F" w:rsidRPr="00C92FAB" w:rsidRDefault="00EC117F" w:rsidP="00EC117F">
      <w:pPr>
        <w:numPr>
          <w:ilvl w:val="0"/>
          <w:numId w:val="29"/>
        </w:numPr>
        <w:spacing w:after="80"/>
        <w:ind w:left="778"/>
        <w:rPr>
          <w:rFonts w:ascii="Times New Roman" w:hAnsi="Times New Roman"/>
        </w:rPr>
      </w:pPr>
      <w:r w:rsidRPr="00C92FAB">
        <w:rPr>
          <w:rFonts w:ascii="Times New Roman" w:hAnsi="Times New Roman"/>
        </w:rPr>
        <w:t>The applicant responds to the SRIR through EPC uploading any necessary documents as appropriate.</w:t>
      </w:r>
    </w:p>
    <w:p w:rsidR="00EC117F" w:rsidRPr="00C92FAB" w:rsidRDefault="00EC117F" w:rsidP="00EC117F">
      <w:pPr>
        <w:numPr>
          <w:ilvl w:val="0"/>
          <w:numId w:val="29"/>
        </w:numPr>
        <w:ind w:left="778"/>
        <w:rPr>
          <w:rFonts w:ascii="Times New Roman" w:hAnsi="Times New Roman"/>
        </w:rPr>
      </w:pPr>
      <w:r w:rsidRPr="00C92FAB">
        <w:rPr>
          <w:rFonts w:ascii="Times New Roman" w:hAnsi="Times New Roman"/>
        </w:rPr>
        <w:t>As with other reviews, an applicant may request an extension of time to respond.</w:t>
      </w:r>
    </w:p>
    <w:p w:rsidR="00EC117F" w:rsidRPr="00C92FAB" w:rsidRDefault="00EC117F" w:rsidP="00EC117F">
      <w:pPr>
        <w:ind w:left="720" w:hanging="360"/>
        <w:rPr>
          <w:rFonts w:ascii="Times New Roman" w:hAnsi="Times New Roman"/>
        </w:rPr>
      </w:pPr>
    </w:p>
    <w:p w:rsidR="00EC117F" w:rsidRPr="00C92FAB" w:rsidRDefault="00EC117F" w:rsidP="00EC117F">
      <w:pPr>
        <w:rPr>
          <w:rFonts w:ascii="Times New Roman" w:hAnsi="Times New Roman"/>
        </w:rPr>
      </w:pPr>
      <w:r w:rsidRPr="00C92FAB">
        <w:rPr>
          <w:rFonts w:ascii="Times New Roman" w:hAnsi="Times New Roman"/>
        </w:rPr>
        <w:t xml:space="preserve">As discussed in our </w:t>
      </w:r>
      <w:hyperlink r:id="rId12" w:anchor="InnerPageAnchor222" w:history="1">
        <w:r w:rsidRPr="00C92FAB">
          <w:rPr>
            <w:rFonts w:ascii="Times New Roman" w:hAnsi="Times New Roman"/>
            <w:color w:val="0000FF"/>
            <w:u w:val="single"/>
          </w:rPr>
          <w:t>newsletter of April 22</w:t>
        </w:r>
        <w:r w:rsidRPr="00C92FAB">
          <w:rPr>
            <w:rFonts w:ascii="Times New Roman" w:hAnsi="Times New Roman"/>
            <w:color w:val="0000FF"/>
            <w:u w:val="single"/>
            <w:vertAlign w:val="superscript"/>
          </w:rPr>
          <w:t>nd</w:t>
        </w:r>
      </w:hyperlink>
      <w:r w:rsidRPr="00C92FAB">
        <w:rPr>
          <w:rFonts w:ascii="Times New Roman" w:hAnsi="Times New Roman"/>
        </w:rPr>
        <w:t>, USAC’s News Brief also notes that applicant profiles in EPC have been unlocked.</w:t>
      </w:r>
    </w:p>
    <w:p w:rsidR="00D1758B" w:rsidRDefault="00D1758B" w:rsidP="002B061C">
      <w:pPr>
        <w:rPr>
          <w:rFonts w:ascii="Times New Roman" w:hAnsi="Times New Roman"/>
          <w:color w:val="244061" w:themeColor="accent1" w:themeShade="80"/>
        </w:rPr>
      </w:pPr>
    </w:p>
    <w:p w:rsidR="00D1758B" w:rsidRDefault="00D1758B" w:rsidP="002B061C">
      <w:pPr>
        <w:rPr>
          <w:rFonts w:ascii="Times New Roman" w:hAnsi="Times New Roman"/>
          <w:color w:val="244061" w:themeColor="accent1" w:themeShade="80"/>
        </w:rPr>
      </w:pPr>
    </w:p>
    <w:p w:rsidR="00D1758B" w:rsidRDefault="00D1758B" w:rsidP="002B061C">
      <w:pPr>
        <w:rPr>
          <w:rFonts w:ascii="Times New Roman" w:hAnsi="Times New Roman"/>
          <w:color w:val="244061" w:themeColor="accent1" w:themeShade="80"/>
        </w:rPr>
      </w:pPr>
    </w:p>
    <w:p w:rsidR="00EC117F" w:rsidRDefault="00EC117F" w:rsidP="002B061C">
      <w:pPr>
        <w:rPr>
          <w:rFonts w:ascii="Times New Roman" w:hAnsi="Times New Roman"/>
          <w:color w:val="244061" w:themeColor="accent1" w:themeShade="80"/>
        </w:rPr>
      </w:pPr>
    </w:p>
    <w:p w:rsidR="00EC117F" w:rsidRDefault="00EC117F" w:rsidP="002B061C">
      <w:pPr>
        <w:rPr>
          <w:rFonts w:ascii="Times New Roman" w:hAnsi="Times New Roman"/>
          <w:color w:val="244061" w:themeColor="accent1" w:themeShade="80"/>
        </w:rPr>
      </w:pPr>
    </w:p>
    <w:p w:rsidR="00EC117F" w:rsidRDefault="00EC117F" w:rsidP="002B061C">
      <w:pPr>
        <w:rPr>
          <w:rFonts w:ascii="Times New Roman" w:hAnsi="Times New Roman"/>
          <w:color w:val="244061" w:themeColor="accent1" w:themeShade="80"/>
        </w:rPr>
      </w:pPr>
    </w:p>
    <w:p w:rsidR="00EC117F" w:rsidRDefault="00EC117F" w:rsidP="002B061C">
      <w:pPr>
        <w:rPr>
          <w:rFonts w:ascii="Times New Roman" w:hAnsi="Times New Roman"/>
          <w:color w:val="244061" w:themeColor="accent1" w:themeShade="80"/>
        </w:rPr>
      </w:pPr>
    </w:p>
    <w:p w:rsidR="00D1758B" w:rsidRDefault="00D1758B" w:rsidP="002B061C">
      <w:pPr>
        <w:rPr>
          <w:rFonts w:ascii="Times New Roman" w:hAnsi="Times New Roman"/>
          <w:color w:val="244061" w:themeColor="accent1" w:themeShade="80"/>
        </w:rPr>
      </w:pPr>
    </w:p>
    <w:p w:rsidR="00683C03" w:rsidRPr="00946846" w:rsidRDefault="00683C03" w:rsidP="002B061C">
      <w:pPr>
        <w:rPr>
          <w:rFonts w:ascii="Times New Roman" w:hAnsi="Times New Roman"/>
          <w:color w:val="244061" w:themeColor="accent1" w:themeShade="80"/>
        </w:rPr>
      </w:pPr>
    </w:p>
    <w:bookmarkEnd w:id="9"/>
    <w:bookmarkEnd w:id="10"/>
    <w:bookmarkEnd w:id="11"/>
    <w:bookmarkEnd w:id="12"/>
    <w:p w:rsidR="001623AB" w:rsidRDefault="002D061A" w:rsidP="001623AB">
      <w:pPr>
        <w:rPr>
          <w:rFonts w:ascii="Times New Roman" w:hAnsi="Times New Roman"/>
          <w:i/>
          <w:sz w:val="18"/>
          <w:szCs w:val="18"/>
        </w:rPr>
      </w:pPr>
      <w:r>
        <w:rPr>
          <w:rFonts w:ascii="Times New Roman" w:hAnsi="Times New Roman"/>
        </w:rPr>
        <w:t>---------------------------------------------------------------------------------------------------------------------</w:t>
      </w:r>
      <w:r w:rsidR="001623AB" w:rsidRPr="001623AB">
        <w:rPr>
          <w:rFonts w:ascii="Times New Roman" w:hAnsi="Times New Roman"/>
          <w:i/>
          <w:sz w:val="18"/>
          <w:szCs w:val="18"/>
        </w:rPr>
        <w:t xml:space="preserve"> </w:t>
      </w:r>
      <w:r w:rsidR="001623AB" w:rsidRPr="004A4956">
        <w:rPr>
          <w:rFonts w:ascii="Times New Roman" w:hAnsi="Times New Roman"/>
          <w:i/>
          <w:sz w:val="18"/>
          <w:szCs w:val="18"/>
        </w:rPr>
        <w:t>Newsletter information and disclaimer: This newsletter may contain unofficial information on prospective E-rate developments and/or may reflect E-Rate Central’s own interpretations of E</w:t>
      </w:r>
      <w:r w:rsidR="001623AB" w:rsidRPr="004A4956">
        <w:rPr>
          <w:rFonts w:ascii="Times New Roman" w:hAnsi="Times New Roman"/>
          <w:i/>
          <w:sz w:val="18"/>
          <w:szCs w:val="18"/>
        </w:rPr>
        <w:noBreakHyphen/>
        <w:t>rate practices and regulations.  Such information is provided for planning and guidance purposes only.  It is not meant, in any way, to supplant official announcements and instructions provided by the SLD, FCC, or state education departments.</w:t>
      </w:r>
    </w:p>
    <w:p w:rsidR="002D061A" w:rsidRDefault="002D061A" w:rsidP="001623AB">
      <w:pPr>
        <w:rPr>
          <w:rFonts w:ascii="Times New Roman" w:hAnsi="Times New Roman"/>
          <w:i/>
          <w:sz w:val="16"/>
          <w:szCs w:val="16"/>
        </w:rPr>
      </w:pPr>
    </w:p>
    <w:p w:rsidR="002D061A" w:rsidRDefault="002D061A" w:rsidP="002D061A">
      <w:pPr>
        <w:pStyle w:val="Header"/>
        <w:rPr>
          <w:rFonts w:ascii="Times New Roman" w:hAnsi="Times New Roman"/>
          <w:i/>
          <w:sz w:val="16"/>
          <w:szCs w:val="16"/>
        </w:rPr>
      </w:pPr>
      <w:r>
        <w:rPr>
          <w:rFonts w:ascii="Times New Roman" w:hAnsi="Times New Roman"/>
          <w:i/>
          <w:sz w:val="16"/>
          <w:szCs w:val="16"/>
        </w:rPr>
        <w:t xml:space="preserve">For further information on E-rate, follow us on Twitter, Facebook, and LinkedIn.  </w:t>
      </w:r>
    </w:p>
    <w:p w:rsidR="002D061A" w:rsidRPr="00DF12B3" w:rsidRDefault="002D061A" w:rsidP="002D061A">
      <w:pPr>
        <w:rPr>
          <w:rFonts w:ascii="Times New Roman" w:hAnsi="Times New Roman"/>
          <w:i/>
          <w:color w:val="1F3864"/>
        </w:rPr>
      </w:pPr>
      <w:r>
        <w:rPr>
          <w:noProof/>
        </w:rPr>
        <w:drawing>
          <wp:inline distT="0" distB="0" distL="0" distR="0" wp14:anchorId="63210F1D" wp14:editId="064DB56A">
            <wp:extent cx="238125" cy="238125"/>
            <wp:effectExtent l="0" t="0" r="9525" b="9525"/>
            <wp:docPr id="1" name="Picture 1">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pic:spPr>
                </pic:pic>
              </a:graphicData>
            </a:graphic>
          </wp:inline>
        </w:drawing>
      </w:r>
      <w:r>
        <w:rPr>
          <w:rFonts w:ascii="Times New Roman" w:hAnsi="Times New Roman"/>
          <w:i/>
          <w:color w:val="1F3864"/>
        </w:rPr>
        <w:t xml:space="preserve"> </w:t>
      </w:r>
      <w:r>
        <w:rPr>
          <w:noProof/>
        </w:rPr>
        <w:drawing>
          <wp:inline distT="0" distB="0" distL="0" distR="0" wp14:anchorId="6E3549DE" wp14:editId="0D5FC9DB">
            <wp:extent cx="238125" cy="238125"/>
            <wp:effectExtent l="0" t="0" r="9525" b="9525"/>
            <wp:docPr id="2" name="Picture 2">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pic:spPr>
                </pic:pic>
              </a:graphicData>
            </a:graphic>
          </wp:inline>
        </w:drawing>
      </w:r>
      <w:r>
        <w:rPr>
          <w:rFonts w:ascii="Times New Roman" w:hAnsi="Times New Roman"/>
          <w:i/>
          <w:color w:val="1F3864"/>
        </w:rPr>
        <w:t xml:space="preserve"> </w:t>
      </w:r>
      <w:r>
        <w:rPr>
          <w:noProof/>
        </w:rPr>
        <w:drawing>
          <wp:inline distT="0" distB="0" distL="0" distR="0" wp14:anchorId="2ECF81F2" wp14:editId="69B8DAE8">
            <wp:extent cx="238125" cy="238125"/>
            <wp:effectExtent l="0" t="0" r="9525" b="9525"/>
            <wp:docPr id="3" name="Picture 3">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pic:spPr>
                </pic:pic>
              </a:graphicData>
            </a:graphic>
          </wp:inline>
        </w:drawing>
      </w:r>
    </w:p>
    <w:p w:rsidR="00D9725D" w:rsidRDefault="00D9725D">
      <w:bookmarkStart w:id="33" w:name="_GoBack"/>
      <w:bookmarkEnd w:id="33"/>
    </w:p>
    <w:sectPr w:rsidR="00D9725D" w:rsidSect="000D0680">
      <w:headerReference w:type="default" r:id="rId19"/>
      <w:footerReference w:type="default" r:id="rId20"/>
      <w:headerReference w:type="first" r:id="rId21"/>
      <w:footerReference w:type="first" r:id="rId22"/>
      <w:pgSz w:w="12240" w:h="15840"/>
      <w:pgMar w:top="1440" w:right="1440" w:bottom="1440" w:left="1440" w:header="72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6E4B" w:rsidRDefault="001623AB">
      <w:r>
        <w:separator/>
      </w:r>
    </w:p>
  </w:endnote>
  <w:endnote w:type="continuationSeparator" w:id="0">
    <w:p w:rsidR="00926E4B" w:rsidRDefault="001623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0AEB" w:rsidRPr="00240AEB" w:rsidRDefault="002B061C" w:rsidP="00240AEB">
    <w:pPr>
      <w:pStyle w:val="Footer"/>
      <w:rPr>
        <w:rFonts w:ascii="Times New Roman" w:hAnsi="Times New Roman"/>
        <w:sz w:val="20"/>
        <w:szCs w:val="20"/>
      </w:rPr>
    </w:pPr>
    <w:r>
      <w:rPr>
        <w:rFonts w:ascii="Times New Roman" w:hAnsi="Times New Roman"/>
        <w:color w:val="808080"/>
        <w:sz w:val="20"/>
        <w:szCs w:val="20"/>
      </w:rPr>
      <w:t>© 2019</w:t>
    </w:r>
    <w:r w:rsidRPr="00240AEB">
      <w:rPr>
        <w:rFonts w:ascii="Times New Roman" w:hAnsi="Times New Roman"/>
        <w:color w:val="808080"/>
        <w:sz w:val="20"/>
        <w:szCs w:val="20"/>
      </w:rPr>
      <w:t xml:space="preserve"> E-Rate Central</w:t>
    </w:r>
    <w:r w:rsidRPr="00240AEB">
      <w:rPr>
        <w:rFonts w:ascii="Times New Roman" w:hAnsi="Times New Roman"/>
        <w:color w:val="808080"/>
        <w:sz w:val="20"/>
        <w:szCs w:val="20"/>
      </w:rPr>
      <w:tab/>
    </w:r>
    <w:r w:rsidRPr="00240AEB">
      <w:rPr>
        <w:rFonts w:ascii="Times New Roman" w:hAnsi="Times New Roman"/>
        <w:color w:val="808080"/>
        <w:sz w:val="20"/>
        <w:szCs w:val="20"/>
      </w:rPr>
      <w:tab/>
      <w:t xml:space="preserve">   Page </w:t>
    </w:r>
    <w:r w:rsidRPr="00240AEB">
      <w:rPr>
        <w:rStyle w:val="PageNumber"/>
        <w:rFonts w:ascii="Times New Roman" w:hAnsi="Times New Roman"/>
        <w:color w:val="808080"/>
        <w:sz w:val="20"/>
        <w:szCs w:val="20"/>
      </w:rPr>
      <w:fldChar w:fldCharType="begin"/>
    </w:r>
    <w:r w:rsidRPr="00240AEB">
      <w:rPr>
        <w:rStyle w:val="PageNumber"/>
        <w:rFonts w:ascii="Times New Roman" w:hAnsi="Times New Roman"/>
        <w:color w:val="808080"/>
        <w:sz w:val="20"/>
        <w:szCs w:val="20"/>
      </w:rPr>
      <w:instrText xml:space="preserve"> PAGE </w:instrText>
    </w:r>
    <w:r w:rsidRPr="00240AEB">
      <w:rPr>
        <w:rStyle w:val="PageNumber"/>
        <w:rFonts w:ascii="Times New Roman" w:hAnsi="Times New Roman"/>
        <w:color w:val="808080"/>
        <w:sz w:val="20"/>
        <w:szCs w:val="20"/>
      </w:rPr>
      <w:fldChar w:fldCharType="separate"/>
    </w:r>
    <w:r w:rsidRPr="00240AEB">
      <w:rPr>
        <w:rStyle w:val="PageNumber"/>
        <w:rFonts w:ascii="Times New Roman" w:hAnsi="Times New Roman"/>
        <w:color w:val="808080"/>
        <w:sz w:val="20"/>
        <w:szCs w:val="20"/>
      </w:rPr>
      <w:t>1</w:t>
    </w:r>
    <w:r w:rsidRPr="00240AEB">
      <w:rPr>
        <w:rStyle w:val="PageNumber"/>
        <w:rFonts w:ascii="Times New Roman" w:hAnsi="Times New Roman"/>
        <w:color w:val="808080"/>
        <w:sz w:val="20"/>
        <w:szCs w:val="20"/>
      </w:rPr>
      <w:fldChar w:fldCharType="end"/>
    </w:r>
    <w:r w:rsidRPr="00240AEB">
      <w:rPr>
        <w:rStyle w:val="PageNumber"/>
        <w:rFonts w:ascii="Times New Roman" w:hAnsi="Times New Roman"/>
        <w:color w:val="808080"/>
        <w:sz w:val="20"/>
        <w:szCs w:val="20"/>
      </w:rPr>
      <w:t xml:space="preserve"> </w:t>
    </w:r>
    <w:proofErr w:type="gramStart"/>
    <w:r w:rsidRPr="00240AEB">
      <w:rPr>
        <w:rStyle w:val="PageNumber"/>
        <w:rFonts w:ascii="Times New Roman" w:hAnsi="Times New Roman"/>
        <w:color w:val="808080"/>
        <w:sz w:val="20"/>
        <w:szCs w:val="20"/>
      </w:rPr>
      <w:t xml:space="preserve">of  </w:t>
    </w:r>
    <w:r w:rsidR="00EC117F">
      <w:rPr>
        <w:rStyle w:val="PageNumber"/>
        <w:rFonts w:ascii="Times New Roman" w:hAnsi="Times New Roman"/>
        <w:color w:val="808080"/>
        <w:sz w:val="20"/>
        <w:szCs w:val="20"/>
      </w:rPr>
      <w:t>3</w:t>
    </w:r>
    <w:proofErr w:type="gramEnd"/>
  </w:p>
  <w:p w:rsidR="0017591C" w:rsidRPr="00240AEB" w:rsidRDefault="00EC117F" w:rsidP="00240A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0AEB" w:rsidRPr="00240AEB" w:rsidRDefault="002B061C" w:rsidP="00240AEB">
    <w:pPr>
      <w:pStyle w:val="Footer"/>
      <w:rPr>
        <w:rFonts w:ascii="Times New Roman" w:hAnsi="Times New Roman"/>
        <w:sz w:val="20"/>
        <w:szCs w:val="20"/>
      </w:rPr>
    </w:pPr>
    <w:r>
      <w:rPr>
        <w:rFonts w:ascii="Times New Roman" w:hAnsi="Times New Roman"/>
        <w:color w:val="808080"/>
        <w:sz w:val="20"/>
        <w:szCs w:val="20"/>
      </w:rPr>
      <w:t>© 2019</w:t>
    </w:r>
    <w:r w:rsidRPr="00240AEB">
      <w:rPr>
        <w:rFonts w:ascii="Times New Roman" w:hAnsi="Times New Roman"/>
        <w:color w:val="808080"/>
        <w:sz w:val="20"/>
        <w:szCs w:val="20"/>
      </w:rPr>
      <w:t xml:space="preserve"> E-Rate Central</w:t>
    </w:r>
    <w:r w:rsidRPr="00240AEB">
      <w:rPr>
        <w:rFonts w:ascii="Times New Roman" w:hAnsi="Times New Roman"/>
        <w:color w:val="808080"/>
        <w:sz w:val="20"/>
        <w:szCs w:val="20"/>
      </w:rPr>
      <w:tab/>
    </w:r>
    <w:r w:rsidRPr="00240AEB">
      <w:rPr>
        <w:rFonts w:ascii="Times New Roman" w:hAnsi="Times New Roman"/>
        <w:color w:val="808080"/>
        <w:sz w:val="20"/>
        <w:szCs w:val="20"/>
      </w:rPr>
      <w:tab/>
      <w:t xml:space="preserve">   Page </w:t>
    </w:r>
    <w:r w:rsidRPr="00240AEB">
      <w:rPr>
        <w:rStyle w:val="PageNumber"/>
        <w:rFonts w:ascii="Times New Roman" w:hAnsi="Times New Roman"/>
        <w:color w:val="808080"/>
        <w:sz w:val="20"/>
        <w:szCs w:val="20"/>
      </w:rPr>
      <w:fldChar w:fldCharType="begin"/>
    </w:r>
    <w:r w:rsidRPr="00240AEB">
      <w:rPr>
        <w:rStyle w:val="PageNumber"/>
        <w:rFonts w:ascii="Times New Roman" w:hAnsi="Times New Roman"/>
        <w:color w:val="808080"/>
        <w:sz w:val="20"/>
        <w:szCs w:val="20"/>
      </w:rPr>
      <w:instrText xml:space="preserve"> PAGE </w:instrText>
    </w:r>
    <w:r w:rsidRPr="00240AEB">
      <w:rPr>
        <w:rStyle w:val="PageNumber"/>
        <w:rFonts w:ascii="Times New Roman" w:hAnsi="Times New Roman"/>
        <w:color w:val="808080"/>
        <w:sz w:val="20"/>
        <w:szCs w:val="20"/>
      </w:rPr>
      <w:fldChar w:fldCharType="separate"/>
    </w:r>
    <w:r>
      <w:rPr>
        <w:rStyle w:val="PageNumber"/>
        <w:rFonts w:ascii="Times New Roman" w:hAnsi="Times New Roman"/>
        <w:color w:val="808080"/>
        <w:sz w:val="20"/>
      </w:rPr>
      <w:t>2</w:t>
    </w:r>
    <w:r w:rsidRPr="00240AEB">
      <w:rPr>
        <w:rStyle w:val="PageNumber"/>
        <w:rFonts w:ascii="Times New Roman" w:hAnsi="Times New Roman"/>
        <w:color w:val="808080"/>
        <w:sz w:val="20"/>
        <w:szCs w:val="20"/>
      </w:rPr>
      <w:fldChar w:fldCharType="end"/>
    </w:r>
    <w:r w:rsidRPr="00240AEB">
      <w:rPr>
        <w:rStyle w:val="PageNumber"/>
        <w:rFonts w:ascii="Times New Roman" w:hAnsi="Times New Roman"/>
        <w:color w:val="808080"/>
        <w:sz w:val="20"/>
        <w:szCs w:val="20"/>
      </w:rPr>
      <w:t xml:space="preserve"> </w:t>
    </w:r>
    <w:proofErr w:type="gramStart"/>
    <w:r w:rsidRPr="00240AEB">
      <w:rPr>
        <w:rStyle w:val="PageNumber"/>
        <w:rFonts w:ascii="Times New Roman" w:hAnsi="Times New Roman"/>
        <w:color w:val="808080"/>
        <w:sz w:val="20"/>
        <w:szCs w:val="20"/>
      </w:rPr>
      <w:t xml:space="preserve">of  </w:t>
    </w:r>
    <w:r w:rsidR="00EC117F">
      <w:rPr>
        <w:rStyle w:val="PageNumber"/>
        <w:rFonts w:ascii="Times New Roman" w:hAnsi="Times New Roman"/>
        <w:color w:val="808080"/>
        <w:sz w:val="20"/>
        <w:szCs w:val="20"/>
      </w:rPr>
      <w:t>3</w:t>
    </w:r>
    <w:proofErr w:type="gramEnd"/>
  </w:p>
  <w:p w:rsidR="0017591C" w:rsidRDefault="00EC11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6E4B" w:rsidRDefault="001623AB">
      <w:r>
        <w:separator/>
      </w:r>
    </w:p>
  </w:footnote>
  <w:footnote w:type="continuationSeparator" w:id="0">
    <w:p w:rsidR="00926E4B" w:rsidRDefault="001623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591C" w:rsidRDefault="00EC117F" w:rsidP="0017591C"/>
  <w:p w:rsidR="0017591C" w:rsidRDefault="00EC11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465" w:type="dxa"/>
      <w:tblInd w:w="93" w:type="dxa"/>
      <w:tblBorders>
        <w:top w:val="single" w:sz="8" w:space="0" w:color="auto"/>
        <w:left w:val="single" w:sz="8" w:space="0" w:color="auto"/>
        <w:bottom w:val="single" w:sz="8" w:space="0" w:color="auto"/>
        <w:right w:val="single" w:sz="8" w:space="0" w:color="auto"/>
        <w:insideV w:val="single" w:sz="8" w:space="0" w:color="auto"/>
      </w:tblBorders>
      <w:tblLook w:val="0000" w:firstRow="0" w:lastRow="0" w:firstColumn="0" w:lastColumn="0" w:noHBand="0" w:noVBand="0"/>
    </w:tblPr>
    <w:tblGrid>
      <w:gridCol w:w="5775"/>
      <w:gridCol w:w="3690"/>
    </w:tblGrid>
    <w:tr w:rsidR="00240AEB" w:rsidRPr="00ED7FC2" w:rsidTr="00E4106E">
      <w:trPr>
        <w:trHeight w:val="336"/>
      </w:trPr>
      <w:tc>
        <w:tcPr>
          <w:tcW w:w="5775" w:type="dxa"/>
          <w:vMerge w:val="restart"/>
          <w:shd w:val="clear" w:color="auto" w:fill="auto"/>
          <w:noWrap/>
          <w:vAlign w:val="center"/>
        </w:tcPr>
        <w:p w:rsidR="00240AEB" w:rsidRPr="00240AEB" w:rsidRDefault="002B061C" w:rsidP="00240AEB">
          <w:pPr>
            <w:rPr>
              <w:rFonts w:ascii="Times New Roman" w:hAnsi="Times New Roman"/>
              <w:b/>
              <w:color w:val="003366"/>
              <w:sz w:val="44"/>
              <w:szCs w:val="44"/>
            </w:rPr>
          </w:pPr>
          <w:r w:rsidRPr="00240AEB">
            <w:rPr>
              <w:rFonts w:ascii="Times New Roman" w:hAnsi="Times New Roman"/>
              <w:b/>
              <w:color w:val="003366"/>
              <w:sz w:val="44"/>
              <w:szCs w:val="44"/>
            </w:rPr>
            <w:t>E-Rate Central Weekly News</w:t>
          </w:r>
        </w:p>
      </w:tc>
      <w:tc>
        <w:tcPr>
          <w:tcW w:w="3690" w:type="dxa"/>
          <w:shd w:val="clear" w:color="auto" w:fill="auto"/>
          <w:noWrap/>
          <w:vAlign w:val="bottom"/>
        </w:tcPr>
        <w:p w:rsidR="00240AEB" w:rsidRPr="00240AEB" w:rsidRDefault="002B061C" w:rsidP="00240AEB">
          <w:pPr>
            <w:jc w:val="center"/>
            <w:rPr>
              <w:rFonts w:ascii="Times New Roman" w:hAnsi="Times New Roman"/>
              <w:b/>
              <w:bCs/>
              <w:color w:val="003366"/>
              <w:sz w:val="20"/>
              <w:szCs w:val="20"/>
            </w:rPr>
          </w:pPr>
          <w:r w:rsidRPr="00240AEB">
            <w:rPr>
              <w:rFonts w:ascii="Times New Roman" w:hAnsi="Times New Roman"/>
              <w:b/>
              <w:bCs/>
              <w:color w:val="003366"/>
              <w:sz w:val="20"/>
              <w:szCs w:val="20"/>
            </w:rPr>
            <w:t xml:space="preserve">Weekly </w:t>
          </w:r>
          <w:r>
            <w:rPr>
              <w:rFonts w:ascii="Times New Roman" w:hAnsi="Times New Roman"/>
              <w:b/>
              <w:bCs/>
              <w:color w:val="003366"/>
              <w:sz w:val="20"/>
              <w:szCs w:val="20"/>
            </w:rPr>
            <w:t>SECA</w:t>
          </w:r>
          <w:r w:rsidRPr="00240AEB">
            <w:rPr>
              <w:rFonts w:ascii="Times New Roman" w:hAnsi="Times New Roman"/>
              <w:b/>
              <w:bCs/>
              <w:color w:val="003366"/>
              <w:sz w:val="20"/>
              <w:szCs w:val="20"/>
            </w:rPr>
            <w:t xml:space="preserve"> E-Rate Newsletter</w:t>
          </w:r>
        </w:p>
      </w:tc>
    </w:tr>
    <w:tr w:rsidR="00240AEB" w:rsidRPr="00ED7FC2" w:rsidTr="00E4106E">
      <w:trPr>
        <w:trHeight w:val="356"/>
      </w:trPr>
      <w:tc>
        <w:tcPr>
          <w:tcW w:w="5775" w:type="dxa"/>
          <w:vMerge/>
          <w:shd w:val="clear" w:color="auto" w:fill="auto"/>
          <w:vAlign w:val="center"/>
        </w:tcPr>
        <w:p w:rsidR="00240AEB" w:rsidRPr="00240AEB" w:rsidRDefault="00EC117F" w:rsidP="00240AEB">
          <w:pPr>
            <w:rPr>
              <w:rFonts w:ascii="Times New Roman" w:hAnsi="Times New Roman"/>
              <w:color w:val="003366"/>
              <w:sz w:val="44"/>
              <w:szCs w:val="44"/>
            </w:rPr>
          </w:pPr>
        </w:p>
      </w:tc>
      <w:tc>
        <w:tcPr>
          <w:tcW w:w="3690" w:type="dxa"/>
          <w:shd w:val="clear" w:color="auto" w:fill="auto"/>
          <w:noWrap/>
        </w:tcPr>
        <w:p w:rsidR="00240AEB" w:rsidRPr="00240AEB" w:rsidRDefault="002B061C" w:rsidP="00240AEB">
          <w:pPr>
            <w:spacing w:before="60"/>
            <w:ind w:left="-108"/>
            <w:rPr>
              <w:rFonts w:ascii="Times New Roman" w:hAnsi="Times New Roman"/>
              <w:b/>
              <w:color w:val="003366"/>
              <w:sz w:val="20"/>
              <w:szCs w:val="20"/>
            </w:rPr>
          </w:pPr>
          <w:r w:rsidRPr="00240AEB">
            <w:rPr>
              <w:rFonts w:ascii="Times New Roman" w:hAnsi="Times New Roman"/>
              <w:b/>
              <w:color w:val="003366"/>
              <w:sz w:val="20"/>
              <w:szCs w:val="20"/>
            </w:rPr>
            <w:t xml:space="preserve">       Vol. </w:t>
          </w:r>
          <w:r>
            <w:rPr>
              <w:rFonts w:ascii="Times New Roman" w:hAnsi="Times New Roman"/>
              <w:b/>
              <w:color w:val="003366"/>
              <w:sz w:val="20"/>
              <w:szCs w:val="20"/>
            </w:rPr>
            <w:t xml:space="preserve">13, No. </w:t>
          </w:r>
          <w:r w:rsidR="0095232B">
            <w:rPr>
              <w:rFonts w:ascii="Times New Roman" w:hAnsi="Times New Roman"/>
              <w:b/>
              <w:color w:val="003366"/>
              <w:sz w:val="20"/>
              <w:szCs w:val="20"/>
            </w:rPr>
            <w:t>1</w:t>
          </w:r>
          <w:r w:rsidR="00EC117F">
            <w:rPr>
              <w:rFonts w:ascii="Times New Roman" w:hAnsi="Times New Roman"/>
              <w:b/>
              <w:color w:val="003366"/>
              <w:sz w:val="20"/>
              <w:szCs w:val="20"/>
            </w:rPr>
            <w:t>7</w:t>
          </w:r>
          <w:r w:rsidRPr="00240AEB">
            <w:rPr>
              <w:rFonts w:ascii="Times New Roman" w:hAnsi="Times New Roman"/>
              <w:b/>
              <w:color w:val="003366"/>
              <w:sz w:val="20"/>
              <w:szCs w:val="20"/>
            </w:rPr>
            <w:t xml:space="preserve">   </w:t>
          </w:r>
          <w:r w:rsidR="006A4E46">
            <w:rPr>
              <w:rFonts w:ascii="Times New Roman" w:hAnsi="Times New Roman"/>
              <w:b/>
              <w:color w:val="003366"/>
              <w:sz w:val="20"/>
              <w:szCs w:val="20"/>
            </w:rPr>
            <w:t xml:space="preserve">      </w:t>
          </w:r>
          <w:r w:rsidRPr="00240AEB">
            <w:rPr>
              <w:rFonts w:ascii="Times New Roman" w:hAnsi="Times New Roman"/>
              <w:b/>
              <w:color w:val="003366"/>
              <w:sz w:val="20"/>
              <w:szCs w:val="20"/>
            </w:rPr>
            <w:t xml:space="preserve"> </w:t>
          </w:r>
          <w:r w:rsidR="00EF340F">
            <w:rPr>
              <w:rFonts w:ascii="Times New Roman" w:hAnsi="Times New Roman"/>
              <w:b/>
              <w:color w:val="003366"/>
              <w:sz w:val="20"/>
              <w:szCs w:val="20"/>
            </w:rPr>
            <w:t xml:space="preserve">April </w:t>
          </w:r>
          <w:r w:rsidR="00B01A5A">
            <w:rPr>
              <w:rFonts w:ascii="Times New Roman" w:hAnsi="Times New Roman"/>
              <w:b/>
              <w:color w:val="003366"/>
              <w:sz w:val="20"/>
              <w:szCs w:val="20"/>
            </w:rPr>
            <w:t>2</w:t>
          </w:r>
          <w:r w:rsidR="00EC117F">
            <w:rPr>
              <w:rFonts w:ascii="Times New Roman" w:hAnsi="Times New Roman"/>
              <w:b/>
              <w:color w:val="003366"/>
              <w:sz w:val="20"/>
              <w:szCs w:val="20"/>
            </w:rPr>
            <w:t>9</w:t>
          </w:r>
          <w:r>
            <w:rPr>
              <w:rFonts w:ascii="Times New Roman" w:hAnsi="Times New Roman"/>
              <w:b/>
              <w:color w:val="003366"/>
              <w:sz w:val="20"/>
              <w:szCs w:val="20"/>
            </w:rPr>
            <w:t>, 2019</w:t>
          </w:r>
        </w:p>
      </w:tc>
    </w:tr>
  </w:tbl>
  <w:p w:rsidR="0017591C" w:rsidRDefault="00EC11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E2BF3"/>
    <w:multiLevelType w:val="multilevel"/>
    <w:tmpl w:val="645A2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691101"/>
    <w:multiLevelType w:val="hybridMultilevel"/>
    <w:tmpl w:val="A02400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191948"/>
    <w:multiLevelType w:val="hybridMultilevel"/>
    <w:tmpl w:val="0B3411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B9F01CC"/>
    <w:multiLevelType w:val="hybridMultilevel"/>
    <w:tmpl w:val="532E68B0"/>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0BFD0B4A"/>
    <w:multiLevelType w:val="hybridMultilevel"/>
    <w:tmpl w:val="89C6F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F433D2"/>
    <w:multiLevelType w:val="hybridMultilevel"/>
    <w:tmpl w:val="B3123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FD0C96"/>
    <w:multiLevelType w:val="hybridMultilevel"/>
    <w:tmpl w:val="16D443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8F3DDC"/>
    <w:multiLevelType w:val="hybridMultilevel"/>
    <w:tmpl w:val="C6227FD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213518D1"/>
    <w:multiLevelType w:val="multilevel"/>
    <w:tmpl w:val="645A2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856FE8"/>
    <w:multiLevelType w:val="hybridMultilevel"/>
    <w:tmpl w:val="DB0A9C62"/>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39E422FD"/>
    <w:multiLevelType w:val="hybridMultilevel"/>
    <w:tmpl w:val="562A21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461DA9"/>
    <w:multiLevelType w:val="hybridMultilevel"/>
    <w:tmpl w:val="1CBEF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2F6FED"/>
    <w:multiLevelType w:val="hybridMultilevel"/>
    <w:tmpl w:val="4AFAD208"/>
    <w:lvl w:ilvl="0" w:tplc="98383916">
      <w:start w:val="1"/>
      <w:numFmt w:val="bullet"/>
      <w:lvlText w:val=""/>
      <w:lvlJc w:val="left"/>
      <w:pPr>
        <w:ind w:left="360" w:hanging="360"/>
      </w:pPr>
      <w:rPr>
        <w:rFonts w:ascii="Symbol" w:hAnsi="Symbol" w:hint="default"/>
        <w:color w:val="auto"/>
        <w:sz w:val="24"/>
      </w:rPr>
    </w:lvl>
    <w:lvl w:ilvl="1" w:tplc="04090001">
      <w:start w:val="1"/>
      <w:numFmt w:val="bullet"/>
      <w:lvlText w:val=""/>
      <w:lvlJc w:val="left"/>
      <w:pPr>
        <w:ind w:left="1080" w:hanging="360"/>
      </w:pPr>
      <w:rPr>
        <w:rFonts w:ascii="Symbol" w:hAnsi="Symbol" w:hint="default"/>
        <w:sz w:val="20"/>
        <w:szCs w:val="20"/>
      </w:rPr>
    </w:lvl>
    <w:lvl w:ilvl="2" w:tplc="5C84ADD4">
      <w:start w:val="5"/>
      <w:numFmt w:val="bullet"/>
      <w:lvlText w:val="-"/>
      <w:lvlJc w:val="left"/>
      <w:pPr>
        <w:ind w:left="1800" w:hanging="360"/>
      </w:pPr>
      <w:rPr>
        <w:rFonts w:ascii="Times New Roman" w:eastAsia="Times New Roman" w:hAnsi="Times New Roman" w:cs="Times New Roman" w:hint="default"/>
        <w:color w:val="auto"/>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5FE5C97"/>
    <w:multiLevelType w:val="hybridMultilevel"/>
    <w:tmpl w:val="DE2E3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0B34D3"/>
    <w:multiLevelType w:val="hybridMultilevel"/>
    <w:tmpl w:val="A50685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D449C6"/>
    <w:multiLevelType w:val="hybridMultilevel"/>
    <w:tmpl w:val="D6BA2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9F1233"/>
    <w:multiLevelType w:val="hybridMultilevel"/>
    <w:tmpl w:val="C8807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B12897"/>
    <w:multiLevelType w:val="hybridMultilevel"/>
    <w:tmpl w:val="A6685C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C221D7"/>
    <w:multiLevelType w:val="hybridMultilevel"/>
    <w:tmpl w:val="E5B887B6"/>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9" w15:restartNumberingAfterBreak="0">
    <w:nsid w:val="5BBA2C9A"/>
    <w:multiLevelType w:val="hybridMultilevel"/>
    <w:tmpl w:val="C812DA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9B77BB"/>
    <w:multiLevelType w:val="hybridMultilevel"/>
    <w:tmpl w:val="3434096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15:restartNumberingAfterBreak="0">
    <w:nsid w:val="62006540"/>
    <w:multiLevelType w:val="hybridMultilevel"/>
    <w:tmpl w:val="1388C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281881"/>
    <w:multiLevelType w:val="hybridMultilevel"/>
    <w:tmpl w:val="DFE044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E579E6"/>
    <w:multiLevelType w:val="hybridMultilevel"/>
    <w:tmpl w:val="870C4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A80ECD"/>
    <w:multiLevelType w:val="hybridMultilevel"/>
    <w:tmpl w:val="E83E41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590E3E"/>
    <w:multiLevelType w:val="hybridMultilevel"/>
    <w:tmpl w:val="6DA8534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954601C"/>
    <w:multiLevelType w:val="hybridMultilevel"/>
    <w:tmpl w:val="9D22A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26"/>
  </w:num>
  <w:num w:numId="3">
    <w:abstractNumId w:val="13"/>
  </w:num>
  <w:num w:numId="4">
    <w:abstractNumId w:val="19"/>
  </w:num>
  <w:num w:numId="5">
    <w:abstractNumId w:val="7"/>
  </w:num>
  <w:num w:numId="6">
    <w:abstractNumId w:val="8"/>
  </w:num>
  <w:num w:numId="7">
    <w:abstractNumId w:val="0"/>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num>
  <w:num w:numId="10">
    <w:abstractNumId w:val="22"/>
  </w:num>
  <w:num w:numId="11">
    <w:abstractNumId w:val="3"/>
  </w:num>
  <w:num w:numId="12">
    <w:abstractNumId w:val="23"/>
  </w:num>
  <w:num w:numId="13">
    <w:abstractNumId w:val="11"/>
  </w:num>
  <w:num w:numId="14">
    <w:abstractNumId w:val="16"/>
  </w:num>
  <w:num w:numId="15">
    <w:abstractNumId w:val="12"/>
  </w:num>
  <w:num w:numId="16">
    <w:abstractNumId w:val="2"/>
  </w:num>
  <w:num w:numId="17">
    <w:abstractNumId w:val="6"/>
  </w:num>
  <w:num w:numId="18">
    <w:abstractNumId w:val="17"/>
  </w:num>
  <w:num w:numId="19">
    <w:abstractNumId w:val="15"/>
  </w:num>
  <w:num w:numId="20">
    <w:abstractNumId w:val="14"/>
  </w:num>
  <w:num w:numId="21">
    <w:abstractNumId w:val="21"/>
  </w:num>
  <w:num w:numId="22">
    <w:abstractNumId w:val="9"/>
  </w:num>
  <w:num w:numId="23">
    <w:abstractNumId w:val="4"/>
  </w:num>
  <w:num w:numId="24">
    <w:abstractNumId w:val="12"/>
  </w:num>
  <w:num w:numId="25">
    <w:abstractNumId w:val="5"/>
  </w:num>
  <w:num w:numId="26">
    <w:abstractNumId w:val="1"/>
  </w:num>
  <w:num w:numId="27">
    <w:abstractNumId w:val="10"/>
  </w:num>
  <w:num w:numId="28">
    <w:abstractNumId w:val="20"/>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61C"/>
    <w:rsid w:val="0000570F"/>
    <w:rsid w:val="00007675"/>
    <w:rsid w:val="0003731C"/>
    <w:rsid w:val="0005338B"/>
    <w:rsid w:val="00077EBB"/>
    <w:rsid w:val="00084B9A"/>
    <w:rsid w:val="000A02B2"/>
    <w:rsid w:val="000A1F4F"/>
    <w:rsid w:val="000A463D"/>
    <w:rsid w:val="000D02CA"/>
    <w:rsid w:val="000D0680"/>
    <w:rsid w:val="000E0AFE"/>
    <w:rsid w:val="000E40E1"/>
    <w:rsid w:val="000F3A94"/>
    <w:rsid w:val="00124DAE"/>
    <w:rsid w:val="001265C3"/>
    <w:rsid w:val="00127DCE"/>
    <w:rsid w:val="00154D61"/>
    <w:rsid w:val="001623AB"/>
    <w:rsid w:val="001663B5"/>
    <w:rsid w:val="0017021A"/>
    <w:rsid w:val="001A7D1C"/>
    <w:rsid w:val="00224F20"/>
    <w:rsid w:val="00244FCC"/>
    <w:rsid w:val="00253A22"/>
    <w:rsid w:val="00264930"/>
    <w:rsid w:val="00267B95"/>
    <w:rsid w:val="00282427"/>
    <w:rsid w:val="002B061C"/>
    <w:rsid w:val="002B16FB"/>
    <w:rsid w:val="002B2070"/>
    <w:rsid w:val="002B5839"/>
    <w:rsid w:val="002B6031"/>
    <w:rsid w:val="002C698D"/>
    <w:rsid w:val="002D061A"/>
    <w:rsid w:val="00305D83"/>
    <w:rsid w:val="0032002F"/>
    <w:rsid w:val="00326301"/>
    <w:rsid w:val="00340961"/>
    <w:rsid w:val="003518CA"/>
    <w:rsid w:val="00377F49"/>
    <w:rsid w:val="00386EC2"/>
    <w:rsid w:val="003A02A3"/>
    <w:rsid w:val="003A0769"/>
    <w:rsid w:val="003B12E8"/>
    <w:rsid w:val="003B4650"/>
    <w:rsid w:val="003B48C2"/>
    <w:rsid w:val="003E754D"/>
    <w:rsid w:val="004026EA"/>
    <w:rsid w:val="00403B39"/>
    <w:rsid w:val="0040738B"/>
    <w:rsid w:val="00423FD3"/>
    <w:rsid w:val="00450A24"/>
    <w:rsid w:val="004715AA"/>
    <w:rsid w:val="0048192A"/>
    <w:rsid w:val="00491957"/>
    <w:rsid w:val="004B06A6"/>
    <w:rsid w:val="004C5588"/>
    <w:rsid w:val="004D358E"/>
    <w:rsid w:val="004E0983"/>
    <w:rsid w:val="004E411E"/>
    <w:rsid w:val="004E69FD"/>
    <w:rsid w:val="004F69C6"/>
    <w:rsid w:val="005337FF"/>
    <w:rsid w:val="00554B08"/>
    <w:rsid w:val="005643A4"/>
    <w:rsid w:val="005A6819"/>
    <w:rsid w:val="005E612C"/>
    <w:rsid w:val="00600E3A"/>
    <w:rsid w:val="00611E09"/>
    <w:rsid w:val="00613A75"/>
    <w:rsid w:val="006165F2"/>
    <w:rsid w:val="0061664F"/>
    <w:rsid w:val="0062171A"/>
    <w:rsid w:val="00633DC2"/>
    <w:rsid w:val="00647BED"/>
    <w:rsid w:val="006532D5"/>
    <w:rsid w:val="00657E22"/>
    <w:rsid w:val="00683399"/>
    <w:rsid w:val="00683C03"/>
    <w:rsid w:val="006A4E46"/>
    <w:rsid w:val="006F5CE2"/>
    <w:rsid w:val="006F6F55"/>
    <w:rsid w:val="0072235F"/>
    <w:rsid w:val="00722F25"/>
    <w:rsid w:val="0072554D"/>
    <w:rsid w:val="0073257C"/>
    <w:rsid w:val="00747B7A"/>
    <w:rsid w:val="00761B3F"/>
    <w:rsid w:val="007674F6"/>
    <w:rsid w:val="00786107"/>
    <w:rsid w:val="00786A2E"/>
    <w:rsid w:val="007B2475"/>
    <w:rsid w:val="007B25FC"/>
    <w:rsid w:val="007B787A"/>
    <w:rsid w:val="007F271D"/>
    <w:rsid w:val="007F7EF4"/>
    <w:rsid w:val="00832B58"/>
    <w:rsid w:val="00851C4F"/>
    <w:rsid w:val="008666A9"/>
    <w:rsid w:val="008754A4"/>
    <w:rsid w:val="008756E1"/>
    <w:rsid w:val="00881BCF"/>
    <w:rsid w:val="00895CA0"/>
    <w:rsid w:val="008A6DCD"/>
    <w:rsid w:val="008E52ED"/>
    <w:rsid w:val="008F5CF3"/>
    <w:rsid w:val="00926E4B"/>
    <w:rsid w:val="009347BB"/>
    <w:rsid w:val="00941F77"/>
    <w:rsid w:val="00942C67"/>
    <w:rsid w:val="00946846"/>
    <w:rsid w:val="0095232B"/>
    <w:rsid w:val="0095251A"/>
    <w:rsid w:val="00952D2B"/>
    <w:rsid w:val="00982577"/>
    <w:rsid w:val="0098429F"/>
    <w:rsid w:val="00984C1D"/>
    <w:rsid w:val="009A2E1A"/>
    <w:rsid w:val="009B7CB1"/>
    <w:rsid w:val="009D1A18"/>
    <w:rsid w:val="009D39E4"/>
    <w:rsid w:val="009F2A2F"/>
    <w:rsid w:val="00A212DD"/>
    <w:rsid w:val="00A34850"/>
    <w:rsid w:val="00A432A9"/>
    <w:rsid w:val="00A557A4"/>
    <w:rsid w:val="00A65545"/>
    <w:rsid w:val="00A76454"/>
    <w:rsid w:val="00A91BA4"/>
    <w:rsid w:val="00AA5BD0"/>
    <w:rsid w:val="00AE0EAB"/>
    <w:rsid w:val="00AE6E53"/>
    <w:rsid w:val="00AF02C2"/>
    <w:rsid w:val="00B01A5A"/>
    <w:rsid w:val="00B01F59"/>
    <w:rsid w:val="00B05BAE"/>
    <w:rsid w:val="00B05DAE"/>
    <w:rsid w:val="00B07019"/>
    <w:rsid w:val="00B07E65"/>
    <w:rsid w:val="00B222CF"/>
    <w:rsid w:val="00B26559"/>
    <w:rsid w:val="00B27AE3"/>
    <w:rsid w:val="00B3110B"/>
    <w:rsid w:val="00B3401E"/>
    <w:rsid w:val="00B466B8"/>
    <w:rsid w:val="00B600CD"/>
    <w:rsid w:val="00B639A2"/>
    <w:rsid w:val="00B76BE1"/>
    <w:rsid w:val="00B85991"/>
    <w:rsid w:val="00BA13BA"/>
    <w:rsid w:val="00BA62D1"/>
    <w:rsid w:val="00BC0944"/>
    <w:rsid w:val="00BD4EE6"/>
    <w:rsid w:val="00BF48EE"/>
    <w:rsid w:val="00C25D7E"/>
    <w:rsid w:val="00C4071E"/>
    <w:rsid w:val="00C45A68"/>
    <w:rsid w:val="00C574AE"/>
    <w:rsid w:val="00C946D3"/>
    <w:rsid w:val="00CA7B7F"/>
    <w:rsid w:val="00CB54CA"/>
    <w:rsid w:val="00CC3A6A"/>
    <w:rsid w:val="00CD00D3"/>
    <w:rsid w:val="00D02FE5"/>
    <w:rsid w:val="00D16F62"/>
    <w:rsid w:val="00D1758B"/>
    <w:rsid w:val="00D335E3"/>
    <w:rsid w:val="00D5079B"/>
    <w:rsid w:val="00D9725D"/>
    <w:rsid w:val="00DA1C19"/>
    <w:rsid w:val="00DA763E"/>
    <w:rsid w:val="00DB7F6D"/>
    <w:rsid w:val="00DF6E98"/>
    <w:rsid w:val="00E04EEC"/>
    <w:rsid w:val="00E07333"/>
    <w:rsid w:val="00E26608"/>
    <w:rsid w:val="00E4137D"/>
    <w:rsid w:val="00E46622"/>
    <w:rsid w:val="00E470DF"/>
    <w:rsid w:val="00E474EF"/>
    <w:rsid w:val="00E6132E"/>
    <w:rsid w:val="00E721E6"/>
    <w:rsid w:val="00E72F5B"/>
    <w:rsid w:val="00E969E4"/>
    <w:rsid w:val="00EB2334"/>
    <w:rsid w:val="00EB6828"/>
    <w:rsid w:val="00EB70B0"/>
    <w:rsid w:val="00EC117F"/>
    <w:rsid w:val="00EF340F"/>
    <w:rsid w:val="00F00293"/>
    <w:rsid w:val="00F25EBB"/>
    <w:rsid w:val="00F31103"/>
    <w:rsid w:val="00F415BD"/>
    <w:rsid w:val="00F70666"/>
    <w:rsid w:val="00FB0ABA"/>
    <w:rsid w:val="00FC441E"/>
    <w:rsid w:val="00FC4C87"/>
    <w:rsid w:val="00FE6E2C"/>
    <w:rsid w:val="00FF33B4"/>
    <w:rsid w:val="00FF66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B5894F2"/>
  <w15:chartTrackingRefBased/>
  <w15:docId w15:val="{D9DC6AEC-6054-493B-9F11-6E23041CC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061C"/>
    <w:pPr>
      <w:spacing w:after="0" w:line="240" w:lineRule="auto"/>
      <w:jc w:val="both"/>
    </w:pPr>
    <w:rPr>
      <w:rFonts w:ascii="Calibri" w:eastAsia="Times New Roman" w:hAnsi="Calibri" w:cs="Times New Roman"/>
      <w:sz w:val="24"/>
      <w:szCs w:val="24"/>
      <w:lang w:bidi="en-US"/>
    </w:rPr>
  </w:style>
  <w:style w:type="paragraph" w:styleId="Heading6">
    <w:name w:val="heading 6"/>
    <w:basedOn w:val="Normal"/>
    <w:next w:val="Normal"/>
    <w:link w:val="Heading6Char"/>
    <w:qFormat/>
    <w:rsid w:val="002D061A"/>
    <w:pPr>
      <w:keepNext/>
      <w:outlineLvl w:val="5"/>
    </w:pPr>
    <w:rPr>
      <w:rFonts w:ascii="Times New Roman" w:hAnsi="Times New Roman"/>
      <w:color w:val="00000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B061C"/>
    <w:pPr>
      <w:tabs>
        <w:tab w:val="center" w:pos="4680"/>
        <w:tab w:val="right" w:pos="9360"/>
      </w:tabs>
    </w:pPr>
  </w:style>
  <w:style w:type="character" w:customStyle="1" w:styleId="HeaderChar">
    <w:name w:val="Header Char"/>
    <w:basedOn w:val="DefaultParagraphFont"/>
    <w:link w:val="Header"/>
    <w:rsid w:val="002B061C"/>
    <w:rPr>
      <w:rFonts w:ascii="Calibri" w:eastAsia="Times New Roman" w:hAnsi="Calibri" w:cs="Times New Roman"/>
      <w:sz w:val="24"/>
      <w:szCs w:val="24"/>
      <w:lang w:bidi="en-US"/>
    </w:rPr>
  </w:style>
  <w:style w:type="paragraph" w:styleId="Footer">
    <w:name w:val="footer"/>
    <w:basedOn w:val="Normal"/>
    <w:link w:val="FooterChar"/>
    <w:uiPriority w:val="99"/>
    <w:unhideWhenUsed/>
    <w:rsid w:val="002B061C"/>
    <w:pPr>
      <w:tabs>
        <w:tab w:val="center" w:pos="4680"/>
        <w:tab w:val="right" w:pos="9360"/>
      </w:tabs>
    </w:pPr>
  </w:style>
  <w:style w:type="character" w:customStyle="1" w:styleId="FooterChar">
    <w:name w:val="Footer Char"/>
    <w:basedOn w:val="DefaultParagraphFont"/>
    <w:link w:val="Footer"/>
    <w:uiPriority w:val="99"/>
    <w:rsid w:val="002B061C"/>
    <w:rPr>
      <w:rFonts w:ascii="Calibri" w:eastAsia="Times New Roman" w:hAnsi="Calibri" w:cs="Times New Roman"/>
      <w:sz w:val="24"/>
      <w:szCs w:val="24"/>
      <w:lang w:bidi="en-US"/>
    </w:rPr>
  </w:style>
  <w:style w:type="character" w:styleId="PageNumber">
    <w:name w:val="page number"/>
    <w:basedOn w:val="DefaultParagraphFont"/>
    <w:rsid w:val="002B061C"/>
  </w:style>
  <w:style w:type="character" w:customStyle="1" w:styleId="Heading6Char">
    <w:name w:val="Heading 6 Char"/>
    <w:basedOn w:val="DefaultParagraphFont"/>
    <w:link w:val="Heading6"/>
    <w:rsid w:val="002D061A"/>
    <w:rPr>
      <w:rFonts w:ascii="Times New Roman" w:eastAsia="Times New Roman" w:hAnsi="Times New Roman" w:cs="Times New Roman"/>
      <w:color w:val="000000"/>
      <w:sz w:val="24"/>
      <w:szCs w:val="20"/>
    </w:rPr>
  </w:style>
  <w:style w:type="paragraph" w:styleId="FootnoteText">
    <w:name w:val="footnote text"/>
    <w:aliases w:val="ALTS FOOTNOTE,fn,ALTS FOOTNOTE Char,fn Char,Footnote Text Char1 Char,Footnote Text Char Char Char,Footnote Text Char2 Char Char Char,Footnote Text Char1 Char1 Char Char Char,Footnote Text Char Char Char Char Char Char,f"/>
    <w:basedOn w:val="Normal"/>
    <w:link w:val="FootnoteTextChar1"/>
    <w:rsid w:val="00F25EBB"/>
    <w:pPr>
      <w:spacing w:after="200"/>
    </w:pPr>
  </w:style>
  <w:style w:type="character" w:customStyle="1" w:styleId="FootnoteTextChar">
    <w:name w:val="Footnote Text Char"/>
    <w:basedOn w:val="DefaultParagraphFont"/>
    <w:uiPriority w:val="99"/>
    <w:semiHidden/>
    <w:rsid w:val="00F25EBB"/>
    <w:rPr>
      <w:rFonts w:ascii="Calibri" w:eastAsia="Times New Roman" w:hAnsi="Calibri" w:cs="Times New Roman"/>
      <w:sz w:val="20"/>
      <w:szCs w:val="20"/>
      <w:lang w:bidi="en-US"/>
    </w:rPr>
  </w:style>
  <w:style w:type="character" w:styleId="FootnoteReference">
    <w:name w:val="footnote reference"/>
    <w:aliases w:val="Appel note de bas de p,Style 12,(NECG) Footnote Reference,Style 124,o,fr,Style 3,Style 13,FR,Style 6,Style 17,Footnote Reference/,Style 7,Footnote Reference1"/>
    <w:rsid w:val="00F25EBB"/>
    <w:rPr>
      <w:vertAlign w:val="superscript"/>
    </w:rPr>
  </w:style>
  <w:style w:type="character" w:customStyle="1" w:styleId="FootnoteTextChar1">
    <w:name w:val="Footnote Text Char1"/>
    <w:aliases w:val="ALTS FOOTNOTE Char1,fn Char1,ALTS FOOTNOTE Char Char,fn Char Char,Footnote Text Char1 Char Char,Footnote Text Char Char Char Char,Footnote Text Char2 Char Char Char Char,Footnote Text Char1 Char1 Char Char Char Char,f Char"/>
    <w:basedOn w:val="DefaultParagraphFont"/>
    <w:link w:val="FootnoteText"/>
    <w:rsid w:val="00F25EBB"/>
    <w:rPr>
      <w:rFonts w:ascii="Calibri" w:eastAsia="Times New Roman" w:hAnsi="Calibri" w:cs="Times New Roman"/>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3240650">
      <w:bodyDiv w:val="1"/>
      <w:marLeft w:val="0"/>
      <w:marRight w:val="0"/>
      <w:marTop w:val="0"/>
      <w:marBottom w:val="0"/>
      <w:divBdr>
        <w:top w:val="none" w:sz="0" w:space="0" w:color="auto"/>
        <w:left w:val="none" w:sz="0" w:space="0" w:color="auto"/>
        <w:bottom w:val="none" w:sz="0" w:space="0" w:color="auto"/>
        <w:right w:val="none" w:sz="0" w:space="0" w:color="auto"/>
      </w:divBdr>
    </w:div>
    <w:div w:id="1502965493">
      <w:bodyDiv w:val="1"/>
      <w:marLeft w:val="0"/>
      <w:marRight w:val="0"/>
      <w:marTop w:val="0"/>
      <w:marBottom w:val="0"/>
      <w:divBdr>
        <w:top w:val="none" w:sz="0" w:space="0" w:color="auto"/>
        <w:left w:val="none" w:sz="0" w:space="0" w:color="auto"/>
        <w:bottom w:val="none" w:sz="0" w:space="0" w:color="auto"/>
        <w:right w:val="none" w:sz="0" w:space="0" w:color="auto"/>
      </w:divBdr>
    </w:div>
    <w:div w:id="1970016378">
      <w:bodyDiv w:val="1"/>
      <w:marLeft w:val="0"/>
      <w:marRight w:val="0"/>
      <w:marTop w:val="0"/>
      <w:marBottom w:val="0"/>
      <w:divBdr>
        <w:top w:val="none" w:sz="0" w:space="0" w:color="auto"/>
        <w:left w:val="none" w:sz="0" w:space="0" w:color="auto"/>
        <w:bottom w:val="none" w:sz="0" w:space="0" w:color="auto"/>
        <w:right w:val="none" w:sz="0" w:space="0" w:color="auto"/>
      </w:divBdr>
    </w:div>
    <w:div w:id="1974678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linkedin.com/company/e-rate-central" TargetMode="External"/><Relationship Id="rId18" Type="http://schemas.openxmlformats.org/officeDocument/2006/relationships/image" Target="media/image6.png"/><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png"/><Relationship Id="rId12" Type="http://schemas.openxmlformats.org/officeDocument/2006/relationships/hyperlink" Target="https://e-ratecentral.com/Resources/Newsletters/News-of-the-Week/ArticleID/1853/April-22-2019" TargetMode="External"/><Relationship Id="rId17" Type="http://schemas.openxmlformats.org/officeDocument/2006/relationships/hyperlink" Target="https://twitter.com/ERateCentral" TargetMode="Externa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ratecentral.com/Portals/0/DocFiles/files/sld-news-briefs/889.pdf"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facebook.com/eratecentral" TargetMode="External"/><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register.gotowebinar.com/register/8870224692617305603?source=SL+News+Brief_Website" TargetMode="External"/><Relationship Id="rId14" Type="http://schemas.openxmlformats.org/officeDocument/2006/relationships/image" Target="media/image4.pn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650</Words>
  <Characters>3706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E. Bradley</dc:creator>
  <cp:keywords/>
  <dc:description/>
  <cp:lastModifiedBy>Winston E. Himsworth</cp:lastModifiedBy>
  <cp:revision>2</cp:revision>
  <dcterms:created xsi:type="dcterms:W3CDTF">2019-04-28T21:08:00Z</dcterms:created>
  <dcterms:modified xsi:type="dcterms:W3CDTF">2019-04-28T21:08:00Z</dcterms:modified>
</cp:coreProperties>
</file>