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D5" w:rsidRDefault="00AE0CD5" w:rsidP="008B355D">
      <w:pPr>
        <w:ind w:left="72" w:right="25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PILOT II</w:t>
      </w:r>
    </w:p>
    <w:p w:rsidR="008B355D" w:rsidRDefault="008B355D" w:rsidP="008B355D">
      <w:pPr>
        <w:ind w:left="72" w:right="252"/>
        <w:jc w:val="center"/>
        <w:rPr>
          <w:rFonts w:ascii="Times New Roman" w:hAnsi="Times New Roman"/>
          <w:b/>
          <w:sz w:val="28"/>
          <w:szCs w:val="28"/>
        </w:rPr>
      </w:pPr>
      <w:r w:rsidRPr="002E4F10">
        <w:rPr>
          <w:rFonts w:ascii="Times New Roman" w:hAnsi="Times New Roman"/>
          <w:b/>
          <w:sz w:val="28"/>
          <w:szCs w:val="28"/>
        </w:rPr>
        <w:t>ASD SPECIALIZATION: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005E9">
        <w:rPr>
          <w:rFonts w:ascii="Times New Roman" w:hAnsi="Times New Roman"/>
          <w:b/>
          <w:sz w:val="28"/>
          <w:szCs w:val="28"/>
        </w:rPr>
        <w:t>ALTERNATE PATHWAY EVIDENCE REQUIREMENTS</w:t>
      </w:r>
    </w:p>
    <w:p w:rsidR="008B355D" w:rsidRPr="002E4F10" w:rsidRDefault="008B355D" w:rsidP="008B355D">
      <w:pPr>
        <w:ind w:left="72" w:right="2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2E4F10">
        <w:rPr>
          <w:rFonts w:ascii="Times New Roman" w:hAnsi="Times New Roman"/>
          <w:b/>
          <w:sz w:val="28"/>
          <w:szCs w:val="28"/>
        </w:rPr>
        <w:t>TO MEET APPROVED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4F10">
        <w:rPr>
          <w:rFonts w:ascii="Times New Roman" w:hAnsi="Times New Roman"/>
          <w:b/>
          <w:sz w:val="28"/>
          <w:szCs w:val="28"/>
        </w:rPr>
        <w:t>STANDARDS AND COMPETENCIES</w:t>
      </w:r>
      <w:r>
        <w:rPr>
          <w:rFonts w:ascii="Times New Roman" w:hAnsi="Times New Roman"/>
          <w:b/>
          <w:sz w:val="28"/>
          <w:szCs w:val="28"/>
        </w:rPr>
        <w:t>)</w:t>
      </w:r>
      <w:r w:rsidRPr="002E4F10">
        <w:rPr>
          <w:rFonts w:ascii="Times New Roman" w:hAnsi="Times New Roman"/>
          <w:b/>
          <w:sz w:val="28"/>
          <w:szCs w:val="28"/>
        </w:rPr>
        <w:t xml:space="preserve"> </w:t>
      </w:r>
    </w:p>
    <w:p w:rsidR="008B355D" w:rsidRPr="002E4F10" w:rsidRDefault="008B355D" w:rsidP="008B355D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8"/>
          <w:szCs w:val="28"/>
        </w:rPr>
      </w:pPr>
      <w:r w:rsidRPr="002E4F10">
        <w:rPr>
          <w:rFonts w:ascii="Times New Roman" w:hAnsi="Times New Roman"/>
          <w:b/>
          <w:sz w:val="28"/>
          <w:szCs w:val="28"/>
        </w:rPr>
        <w:t xml:space="preserve"> (Draft </w:t>
      </w:r>
      <w:r w:rsidR="00B06283">
        <w:rPr>
          <w:rFonts w:ascii="Times New Roman" w:hAnsi="Times New Roman"/>
          <w:b/>
          <w:sz w:val="28"/>
          <w:szCs w:val="28"/>
        </w:rPr>
        <w:t>10</w:t>
      </w:r>
      <w:r w:rsidRPr="002E4F10">
        <w:rPr>
          <w:rFonts w:ascii="Times New Roman" w:hAnsi="Times New Roman"/>
          <w:b/>
          <w:sz w:val="28"/>
          <w:szCs w:val="28"/>
        </w:rPr>
        <w:t xml:space="preserve">, </w:t>
      </w:r>
      <w:r w:rsidR="000261CA">
        <w:rPr>
          <w:rFonts w:ascii="Times New Roman" w:hAnsi="Times New Roman"/>
          <w:b/>
          <w:sz w:val="28"/>
          <w:szCs w:val="28"/>
        </w:rPr>
        <w:t>11</w:t>
      </w:r>
      <w:r w:rsidRPr="002E4F10">
        <w:rPr>
          <w:rFonts w:ascii="Times New Roman" w:hAnsi="Times New Roman"/>
          <w:b/>
          <w:sz w:val="28"/>
          <w:szCs w:val="28"/>
        </w:rPr>
        <w:t>/</w:t>
      </w:r>
      <w:r w:rsidR="00B06283">
        <w:rPr>
          <w:rFonts w:ascii="Times New Roman" w:hAnsi="Times New Roman"/>
          <w:b/>
          <w:sz w:val="28"/>
          <w:szCs w:val="28"/>
        </w:rPr>
        <w:t>14/</w:t>
      </w:r>
      <w:r w:rsidRPr="002E4F10">
        <w:rPr>
          <w:rFonts w:ascii="Times New Roman" w:hAnsi="Times New Roman"/>
          <w:b/>
          <w:sz w:val="28"/>
          <w:szCs w:val="28"/>
        </w:rPr>
        <w:t>2012)</w:t>
      </w:r>
    </w:p>
    <w:p w:rsidR="008B355D" w:rsidRDefault="008B355D" w:rsidP="008B355D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32"/>
          <w:szCs w:val="24"/>
        </w:rPr>
      </w:pPr>
    </w:p>
    <w:p w:rsidR="008B355D" w:rsidRDefault="008B355D" w:rsidP="00D2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ab/>
      </w:r>
      <w:r w:rsidRPr="002E4F10">
        <w:rPr>
          <w:rFonts w:ascii="Times New Roman" w:hAnsi="Times New Roman"/>
          <w:sz w:val="24"/>
          <w:szCs w:val="24"/>
        </w:rPr>
        <w:t>Collaborative Alternate Pathways Guidelines (for All ASD Specialization Approved Programs):</w:t>
      </w:r>
    </w:p>
    <w:p w:rsidR="008B355D" w:rsidRDefault="008B355D" w:rsidP="008B355D">
      <w:pPr>
        <w:ind w:left="1080" w:hanging="360"/>
        <w:rPr>
          <w:rFonts w:ascii="Times New Roman" w:hAnsi="Times New Roman"/>
          <w:sz w:val="24"/>
          <w:szCs w:val="24"/>
        </w:rPr>
      </w:pPr>
      <w:r w:rsidRPr="002E4F10">
        <w:rPr>
          <w:rFonts w:ascii="Times New Roman" w:hAnsi="Times New Roman"/>
          <w:sz w:val="24"/>
          <w:szCs w:val="24"/>
        </w:rPr>
        <w:t>A.</w:t>
      </w:r>
      <w:r w:rsidRPr="002E4F10">
        <w:rPr>
          <w:rFonts w:ascii="Times New Roman" w:hAnsi="Times New Roman"/>
          <w:sz w:val="24"/>
          <w:szCs w:val="24"/>
        </w:rPr>
        <w:tab/>
        <w:t xml:space="preserve">A fee for reviewing documentation portfolios will be determined </w:t>
      </w:r>
    </w:p>
    <w:p w:rsidR="008B355D" w:rsidRPr="002E4F10" w:rsidRDefault="008B355D" w:rsidP="008B355D">
      <w:pPr>
        <w:ind w:left="1080" w:hanging="360"/>
        <w:rPr>
          <w:rFonts w:ascii="Times New Roman" w:hAnsi="Times New Roman"/>
          <w:sz w:val="24"/>
          <w:szCs w:val="24"/>
        </w:rPr>
      </w:pPr>
      <w:r w:rsidRPr="002E4F10">
        <w:rPr>
          <w:rFonts w:ascii="Times New Roman" w:hAnsi="Times New Roman"/>
          <w:sz w:val="24"/>
          <w:szCs w:val="24"/>
        </w:rPr>
        <w:t>B.</w:t>
      </w:r>
      <w:r w:rsidRPr="002E4F10">
        <w:rPr>
          <w:rFonts w:ascii="Times New Roman" w:hAnsi="Times New Roman"/>
          <w:sz w:val="24"/>
          <w:szCs w:val="24"/>
        </w:rPr>
        <w:tab/>
        <w:t>Portfolio review will be completed by a Team who meets agreed upon review standards (see attached)</w:t>
      </w:r>
    </w:p>
    <w:p w:rsidR="008B355D" w:rsidRDefault="008B355D" w:rsidP="00D235BC">
      <w:pPr>
        <w:ind w:left="1080" w:hanging="360"/>
        <w:rPr>
          <w:rFonts w:ascii="Times New Roman" w:hAnsi="Times New Roman"/>
          <w:sz w:val="24"/>
          <w:szCs w:val="24"/>
        </w:rPr>
      </w:pPr>
      <w:r w:rsidRPr="002E4F10">
        <w:rPr>
          <w:rFonts w:ascii="Times New Roman" w:hAnsi="Times New Roman"/>
          <w:sz w:val="24"/>
          <w:szCs w:val="24"/>
        </w:rPr>
        <w:t>C.</w:t>
      </w:r>
      <w:r w:rsidRPr="002E4F10">
        <w:rPr>
          <w:rFonts w:ascii="Times New Roman" w:hAnsi="Times New Roman"/>
          <w:sz w:val="24"/>
          <w:szCs w:val="24"/>
        </w:rPr>
        <w:tab/>
      </w:r>
      <w:r w:rsidRPr="008E17BC">
        <w:rPr>
          <w:rFonts w:ascii="Times New Roman" w:hAnsi="Times New Roman"/>
          <w:sz w:val="24"/>
          <w:szCs w:val="24"/>
        </w:rPr>
        <w:t>Level of performance expected:</w:t>
      </w:r>
      <w:r w:rsidRPr="00A44123">
        <w:rPr>
          <w:rFonts w:ascii="Times New Roman" w:hAnsi="Times New Roman"/>
          <w:b/>
          <w:sz w:val="24"/>
          <w:szCs w:val="24"/>
        </w:rPr>
        <w:t xml:space="preserve"> MASTERY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27214A">
        <w:rPr>
          <w:rFonts w:ascii="Times New Roman" w:hAnsi="Times New Roman"/>
          <w:sz w:val="24"/>
          <w:szCs w:val="24"/>
        </w:rPr>
        <w:t xml:space="preserve">meets </w:t>
      </w:r>
      <w:r>
        <w:rPr>
          <w:rFonts w:ascii="Times New Roman" w:hAnsi="Times New Roman"/>
          <w:sz w:val="24"/>
          <w:szCs w:val="24"/>
        </w:rPr>
        <w:t>established standards and competencies)  - d</w:t>
      </w:r>
      <w:r w:rsidRPr="002E4F10">
        <w:rPr>
          <w:rFonts w:ascii="Times New Roman" w:hAnsi="Times New Roman"/>
          <w:sz w:val="24"/>
          <w:szCs w:val="24"/>
        </w:rPr>
        <w:t>emonstrates knowledge, skills and related abilities in ASD</w:t>
      </w:r>
      <w:r>
        <w:rPr>
          <w:rFonts w:ascii="Times New Roman" w:hAnsi="Times New Roman"/>
          <w:sz w:val="24"/>
          <w:szCs w:val="24"/>
        </w:rPr>
        <w:t xml:space="preserve">, is able to demonstrate application of those skills with students with ASD, and is able to demonstrate ability to teach adults to implement those skills. </w:t>
      </w:r>
    </w:p>
    <w:p w:rsidR="00FD7C79" w:rsidRDefault="00FD7C79" w:rsidP="00FD7C79">
      <w:pPr>
        <w:ind w:left="1080" w:hanging="360"/>
        <w:rPr>
          <w:rFonts w:ascii="Times New Roman" w:hAnsi="Times New Roman"/>
          <w:sz w:val="24"/>
          <w:szCs w:val="24"/>
        </w:rPr>
      </w:pPr>
      <w:r>
        <w:t>D.</w:t>
      </w:r>
      <w:r>
        <w:tab/>
      </w:r>
      <w:r w:rsidRPr="007961A7">
        <w:rPr>
          <w:rFonts w:ascii="Times New Roman" w:hAnsi="Times New Roman"/>
          <w:sz w:val="24"/>
          <w:szCs w:val="24"/>
        </w:rPr>
        <w:t>For each Standard and corresponding Competencies, the evidence must demonstrate implementation with various age groups and/or range of learners with ASD.</w:t>
      </w:r>
    </w:p>
    <w:p w:rsidR="00FD7C79" w:rsidRPr="002E4F10" w:rsidRDefault="00FD7C79" w:rsidP="00FD7C79">
      <w:pPr>
        <w:ind w:left="1080" w:hanging="360"/>
        <w:rPr>
          <w:rFonts w:ascii="Times New Roman" w:hAnsi="Times New Roman"/>
          <w:sz w:val="24"/>
          <w:szCs w:val="24"/>
        </w:rPr>
      </w:pPr>
      <w:r w:rsidRPr="007961A7">
        <w:rPr>
          <w:rFonts w:ascii="Times New Roman" w:hAnsi="Times New Roman"/>
          <w:sz w:val="24"/>
          <w:szCs w:val="24"/>
        </w:rPr>
        <w:t>E.</w:t>
      </w:r>
      <w:r w:rsidRPr="007961A7">
        <w:rPr>
          <w:rFonts w:ascii="Times New Roman" w:hAnsi="Times New Roman"/>
          <w:sz w:val="24"/>
          <w:szCs w:val="24"/>
        </w:rPr>
        <w:tab/>
        <w:t>The cumulative required evidence for each Standard must address the various</w:t>
      </w:r>
      <w:r>
        <w:rPr>
          <w:rFonts w:ascii="Times New Roman" w:hAnsi="Times New Roman"/>
          <w:sz w:val="24"/>
          <w:szCs w:val="24"/>
        </w:rPr>
        <w:t xml:space="preserve"> c</w:t>
      </w:r>
      <w:r w:rsidRPr="007961A7">
        <w:rPr>
          <w:rFonts w:ascii="Times New Roman" w:hAnsi="Times New Roman"/>
          <w:sz w:val="24"/>
          <w:szCs w:val="24"/>
        </w:rPr>
        <w:t>ompetencies within the Standard</w:t>
      </w:r>
      <w:r>
        <w:rPr>
          <w:rFonts w:ascii="Times New Roman" w:hAnsi="Times New Roman"/>
          <w:sz w:val="24"/>
          <w:szCs w:val="24"/>
        </w:rPr>
        <w:t>.</w:t>
      </w:r>
    </w:p>
    <w:p w:rsidR="008B355D" w:rsidRPr="00736DF2" w:rsidRDefault="008B355D" w:rsidP="008B355D">
      <w:pPr>
        <w:rPr>
          <w:rFonts w:ascii="Times New Roman" w:hAnsi="Times New Roman"/>
          <w:sz w:val="24"/>
          <w:szCs w:val="24"/>
        </w:rPr>
      </w:pPr>
      <w:r w:rsidRPr="00736DF2">
        <w:rPr>
          <w:rFonts w:ascii="Times New Roman" w:hAnsi="Times New Roman"/>
          <w:sz w:val="24"/>
          <w:szCs w:val="24"/>
        </w:rPr>
        <w:t>II.</w:t>
      </w:r>
      <w:r w:rsidRPr="00736DF2">
        <w:rPr>
          <w:rFonts w:ascii="Times New Roman" w:hAnsi="Times New Roman"/>
          <w:sz w:val="24"/>
          <w:szCs w:val="24"/>
        </w:rPr>
        <w:tab/>
        <w:t>Steps to Follow:</w:t>
      </w:r>
    </w:p>
    <w:p w:rsidR="008B355D" w:rsidRPr="003A086C" w:rsidRDefault="008B355D" w:rsidP="008B355D">
      <w:pPr>
        <w:numPr>
          <w:ilvl w:val="0"/>
          <w:numId w:val="3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 indicates intent to submit Portfolio for Pilot</w:t>
      </w:r>
    </w:p>
    <w:p w:rsidR="008B355D" w:rsidRPr="00D235BC" w:rsidRDefault="008B355D" w:rsidP="008B355D">
      <w:pPr>
        <w:numPr>
          <w:ilvl w:val="0"/>
          <w:numId w:val="3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 P</w:t>
      </w:r>
      <w:r w:rsidRPr="00736DF2">
        <w:rPr>
          <w:rFonts w:ascii="Times New Roman" w:hAnsi="Times New Roman"/>
          <w:sz w:val="24"/>
          <w:szCs w:val="24"/>
        </w:rPr>
        <w:t>ortfolio for review</w:t>
      </w:r>
    </w:p>
    <w:p w:rsidR="008B355D" w:rsidRPr="00736DF2" w:rsidRDefault="008B355D" w:rsidP="008B355D">
      <w:pPr>
        <w:rPr>
          <w:rFonts w:ascii="Times New Roman" w:hAnsi="Times New Roman"/>
          <w:sz w:val="24"/>
          <w:szCs w:val="24"/>
        </w:rPr>
      </w:pPr>
      <w:r w:rsidRPr="00736DF2">
        <w:rPr>
          <w:rFonts w:ascii="Times New Roman" w:hAnsi="Times New Roman"/>
          <w:sz w:val="24"/>
          <w:szCs w:val="24"/>
        </w:rPr>
        <w:t>III.</w:t>
      </w:r>
      <w:r w:rsidRPr="00736DF2">
        <w:rPr>
          <w:rFonts w:ascii="Times New Roman" w:hAnsi="Times New Roman"/>
          <w:sz w:val="24"/>
          <w:szCs w:val="24"/>
        </w:rPr>
        <w:tab/>
        <w:t xml:space="preserve">Introduction to </w:t>
      </w:r>
      <w:r>
        <w:rPr>
          <w:rFonts w:ascii="Times New Roman" w:hAnsi="Times New Roman"/>
          <w:sz w:val="24"/>
          <w:szCs w:val="24"/>
        </w:rPr>
        <w:t>the P</w:t>
      </w:r>
      <w:r w:rsidRPr="00736DF2">
        <w:rPr>
          <w:rFonts w:ascii="Times New Roman" w:hAnsi="Times New Roman"/>
          <w:sz w:val="24"/>
          <w:szCs w:val="24"/>
        </w:rPr>
        <w:t>ortfolio to include:</w:t>
      </w:r>
    </w:p>
    <w:p w:rsidR="008B355D" w:rsidRPr="003A086C" w:rsidRDefault="008B355D" w:rsidP="008B355D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736DF2">
        <w:rPr>
          <w:rFonts w:ascii="Times New Roman" w:hAnsi="Times New Roman" w:cs="Times New Roman"/>
          <w:sz w:val="24"/>
          <w:szCs w:val="24"/>
        </w:rPr>
        <w:t>Statement of professional goals and philosophy</w:t>
      </w:r>
    </w:p>
    <w:p w:rsidR="008B355D" w:rsidRPr="003A086C" w:rsidRDefault="008B355D" w:rsidP="008B355D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736DF2">
        <w:rPr>
          <w:rFonts w:ascii="Times New Roman" w:hAnsi="Times New Roman" w:cs="Times New Roman"/>
          <w:sz w:val="24"/>
          <w:szCs w:val="24"/>
        </w:rPr>
        <w:t>Statement of areas of specialization or interes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AC1BBD" w:rsidRPr="00AC1BBD" w:rsidRDefault="00AC1BBD" w:rsidP="008B355D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AC1BBD">
        <w:rPr>
          <w:rFonts w:ascii="Times New Roman" w:hAnsi="Times New Roman" w:cs="Times New Roman"/>
          <w:sz w:val="24"/>
          <w:szCs w:val="24"/>
        </w:rPr>
        <w:t xml:space="preserve">For your job description, include your agency job description and a narrative written by you that details your role and how it relates to the ASD Standards. The narrative you write must be signed and dated by your current supervisor. </w:t>
      </w:r>
    </w:p>
    <w:p w:rsidR="008B355D" w:rsidRPr="003A086C" w:rsidRDefault="008B355D" w:rsidP="008B355D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736DF2">
        <w:rPr>
          <w:rFonts w:ascii="Times New Roman" w:hAnsi="Times New Roman" w:cs="Times New Roman"/>
          <w:sz w:val="24"/>
          <w:szCs w:val="24"/>
        </w:rPr>
        <w:t>Professional resume or curriculum vitae documenting a minimum of three years experience working with individuals with ASD.</w:t>
      </w:r>
    </w:p>
    <w:p w:rsidR="008B355D" w:rsidRPr="003A086C" w:rsidRDefault="008B355D" w:rsidP="008B355D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736DF2">
        <w:rPr>
          <w:rFonts w:ascii="Times New Roman" w:hAnsi="Times New Roman" w:cs="Times New Roman"/>
          <w:sz w:val="24"/>
          <w:szCs w:val="24"/>
        </w:rPr>
        <w:t>Current unofficial transcript</w:t>
      </w:r>
    </w:p>
    <w:p w:rsidR="008B355D" w:rsidRDefault="008B355D" w:rsidP="008B355D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736DF2">
        <w:rPr>
          <w:rFonts w:ascii="Times New Roman" w:hAnsi="Times New Roman" w:cs="Times New Roman"/>
          <w:sz w:val="24"/>
          <w:szCs w:val="24"/>
        </w:rPr>
        <w:t>Copy of current teaching license and certifications</w:t>
      </w:r>
    </w:p>
    <w:p w:rsidR="00147EF6" w:rsidRDefault="008B355D" w:rsidP="008B355D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Portfolio documents should be organized in a three ring binder. </w:t>
      </w:r>
      <w:r w:rsidR="00C00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documents should be organized into eight sections, one for each standard. Each section should contains the evidence requirements for the standard clearly marked. </w:t>
      </w:r>
      <w:r w:rsidRPr="008B355D">
        <w:rPr>
          <w:rFonts w:ascii="Times New Roman" w:hAnsi="Times New Roman" w:cs="Times New Roman"/>
          <w:color w:val="000000" w:themeColor="text1"/>
          <w:sz w:val="24"/>
          <w:szCs w:val="24"/>
        </w:rPr>
        <w:t>Video should be stored on DVDs</w:t>
      </w:r>
      <w:r w:rsidR="00C00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a flash drive</w:t>
      </w:r>
      <w:r w:rsidRPr="008B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47EF6" w:rsidRDefault="00147EF6">
      <w:pPr>
        <w:spacing w:after="200" w:line="276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147EF6" w:rsidRDefault="008B355D" w:rsidP="00147EF6">
      <w:pPr>
        <w:ind w:left="720" w:hanging="720"/>
      </w:pPr>
      <w:r>
        <w:rPr>
          <w:rFonts w:ascii="Times New Roman" w:hAnsi="Times New Roman"/>
          <w:sz w:val="24"/>
          <w:szCs w:val="24"/>
        </w:rPr>
        <w:lastRenderedPageBreak/>
        <w:t>IV.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3605" w:type="dxa"/>
        <w:tblInd w:w="93" w:type="dxa"/>
        <w:tblLook w:val="04A0" w:firstRow="1" w:lastRow="0" w:firstColumn="1" w:lastColumn="0" w:noHBand="0" w:noVBand="1"/>
      </w:tblPr>
      <w:tblGrid>
        <w:gridCol w:w="674"/>
        <w:gridCol w:w="4154"/>
        <w:gridCol w:w="1046"/>
        <w:gridCol w:w="1046"/>
        <w:gridCol w:w="1046"/>
        <w:gridCol w:w="1259"/>
        <w:gridCol w:w="1102"/>
        <w:gridCol w:w="1046"/>
        <w:gridCol w:w="1242"/>
        <w:gridCol w:w="1046"/>
      </w:tblGrid>
      <w:tr w:rsidR="00147EF6" w:rsidRPr="00147EF6" w:rsidTr="00147EF6">
        <w:trPr>
          <w:trHeight w:val="308"/>
        </w:trPr>
        <w:tc>
          <w:tcPr>
            <w:tcW w:w="1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Pilot #2 Requirements Revised 11.14.12</w:t>
            </w:r>
          </w:p>
        </w:tc>
      </w:tr>
      <w:tr w:rsidR="00147EF6" w:rsidRPr="00147EF6" w:rsidTr="00147EF6">
        <w:trPr>
          <w:trHeight w:val="308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Evidence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Standard #1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Standard #2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 xml:space="preserve">Standard </w:t>
            </w:r>
          </w:p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#3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Standard</w:t>
            </w:r>
          </w:p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 xml:space="preserve"> #4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Standard</w:t>
            </w:r>
          </w:p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 xml:space="preserve"> #5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Standard #6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 xml:space="preserve">Standard </w:t>
            </w:r>
          </w:p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#7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Standard</w:t>
            </w:r>
          </w:p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 xml:space="preserve"> #8</w:t>
            </w:r>
          </w:p>
        </w:tc>
      </w:tr>
      <w:tr w:rsidR="00147EF6" w:rsidRPr="00147EF6" w:rsidTr="00147EF6">
        <w:trPr>
          <w:trHeight w:val="308"/>
        </w:trPr>
        <w:tc>
          <w:tcPr>
            <w:tcW w:w="1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b/>
                <w:bCs/>
                <w:color w:val="000000"/>
                <w:szCs w:val="22"/>
              </w:rPr>
              <w:t>These are required for each of the standards</w:t>
            </w:r>
          </w:p>
        </w:tc>
      </w:tr>
      <w:tr w:rsidR="00147EF6" w:rsidRPr="00147EF6" w:rsidTr="00147EF6">
        <w:trPr>
          <w:trHeight w:val="69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Video-giving a presentation that addresses       A-Q in standard #1 including PowerPoint slides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1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2 and 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Two videos teaching students across the Autism Spectrum.                                                            a) One video demonstrating teaching an individual using an evidence-based strategy.   Include written lesson plan                                                                  b) One video demonstrating teaching a small group of students (a different level on the spectrum) using a different evidence based strategy than the one used in a). Include written lesson plan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 both videos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 both videos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24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Video-documentation of  coaching and modeling to instructional personnel with student. Include                                                       a) agenda                                                                    b) goals                                                          c)PowerPoint                                                            d) activities                                                                     e)description of intended audience                     f) participant evaluations</w:t>
            </w:r>
          </w:p>
          <w:p w:rsid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</w:p>
          <w:p w:rsid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</w:p>
          <w:p w:rsid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</w:p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6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Three different intervention plans to include the following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a) statement of issue or condition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b) baseline data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5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c) analysis of data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d) written plan with support materials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e) data collection to include 3-5 data points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f) analysis of data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g) recommendation for next steps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13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Two different Presentation/Training Module</w:t>
            </w:r>
            <w:r w:rsidR="00354E16">
              <w:rPr>
                <w:rFonts w:ascii="Calibri" w:eastAsia="Times New Roman" w:hAnsi="Calibri"/>
                <w:color w:val="000000"/>
                <w:szCs w:val="22"/>
              </w:rPr>
              <w:t>s</w:t>
            </w:r>
            <w:r w:rsidRPr="00147EF6">
              <w:rPr>
                <w:rFonts w:ascii="Calibri" w:eastAsia="Times New Roman" w:hAnsi="Calibri"/>
                <w:color w:val="000000"/>
                <w:szCs w:val="22"/>
              </w:rPr>
              <w:t>.  One training for teachers/staff and one training for families/community.  Include the following information.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a) agenda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6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b) goals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c) Power Points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d) activities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e) description of intended audience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f) participant evaluation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18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Three different types of student assessment of one or more individual student skill areas related to learner with ASD.  Assessment options include: Initial eligibility, or re-evaluation, or functional behavior assessment, or assessment of expanded core curriculum area(s)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64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7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a) written documentation of an assessment of one or more individual student skill areas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6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b) evaluation is</w:t>
            </w:r>
            <w:r w:rsidRPr="00147EF6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47EF6">
              <w:rPr>
                <w:rFonts w:ascii="Calibri" w:eastAsia="Times New Roman" w:hAnsi="Calibri"/>
                <w:color w:val="000000"/>
                <w:szCs w:val="22"/>
              </w:rPr>
              <w:t>intended to identify current performance, strengths, and areas of need.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</w:p>
        </w:tc>
      </w:tr>
      <w:tr w:rsidR="00147EF6" w:rsidRPr="00147EF6" w:rsidTr="00147EF6">
        <w:trPr>
          <w:trHeight w:val="6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c) Student assessment of one of the following types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F6" w:rsidRPr="00147EF6" w:rsidRDefault="00147EF6" w:rsidP="00147EF6">
            <w:pPr>
              <w:rPr>
                <w:rFonts w:ascii="Times New Roman" w:eastAsia="Times New Roman" w:hAnsi="Times New Roman"/>
                <w:color w:val="000000"/>
                <w:szCs w:val="22"/>
              </w:rPr>
            </w:pPr>
            <w:r w:rsidRPr="00147EF6">
              <w:rPr>
                <w:rFonts w:ascii="Times New Roman" w:eastAsia="Times New Roman" w:hAnsi="Times New Roman"/>
                <w:color w:val="000000"/>
                <w:szCs w:val="22"/>
              </w:rPr>
              <w:t>d)</w:t>
            </w:r>
            <w:r w:rsidRPr="00147EF6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 </w:t>
            </w:r>
            <w:r w:rsidRPr="00147EF6">
              <w:rPr>
                <w:rFonts w:ascii="Calibri" w:eastAsia="Times New Roman" w:hAnsi="Calibri"/>
                <w:color w:val="000000"/>
                <w:szCs w:val="22"/>
              </w:rPr>
              <w:t>clearly indicate your role in the assessment</w:t>
            </w:r>
            <w:r w:rsidRPr="00147EF6">
              <w:rPr>
                <w:rFonts w:ascii="Times New Roman" w:eastAsia="Times New Roman" w:hAnsi="Times New Roman"/>
                <w:color w:val="000000"/>
                <w:szCs w:val="22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122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Performance Evaluation.  Three most current formative and summative evaluation (on the job) relating to standards and competencies for ASD Specialization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</w:tr>
      <w:tr w:rsidR="00147EF6" w:rsidRPr="00147EF6" w:rsidTr="00147EF6">
        <w:trPr>
          <w:trHeight w:val="61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9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 xml:space="preserve">Three different Professional Development activities from any or all of the following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a) Online webinar/module participation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X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b) Professional conference participation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  <w:tr w:rsidR="00147EF6" w:rsidRPr="00147EF6" w:rsidTr="00147EF6">
        <w:trPr>
          <w:trHeight w:val="30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c) In-service training participation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jc w:val="center"/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EF6" w:rsidRPr="00147EF6" w:rsidRDefault="00147EF6" w:rsidP="00147EF6">
            <w:pPr>
              <w:rPr>
                <w:rFonts w:ascii="Calibri" w:eastAsia="Times New Roman" w:hAnsi="Calibri"/>
                <w:color w:val="000000"/>
                <w:szCs w:val="22"/>
              </w:rPr>
            </w:pPr>
            <w:r w:rsidRPr="00147EF6">
              <w:rPr>
                <w:rFonts w:ascii="Calibri" w:eastAsia="Times New Roman" w:hAnsi="Calibri"/>
                <w:color w:val="000000"/>
                <w:szCs w:val="22"/>
              </w:rPr>
              <w:t> </w:t>
            </w:r>
          </w:p>
        </w:tc>
      </w:tr>
    </w:tbl>
    <w:p w:rsidR="00147EF6" w:rsidRDefault="00147EF6" w:rsidP="00147EF6">
      <w:pPr>
        <w:ind w:left="720" w:hanging="720"/>
      </w:pPr>
    </w:p>
    <w:p w:rsidR="007961A7" w:rsidRPr="00FD7C79" w:rsidRDefault="00FD7C79" w:rsidP="00FD7C79">
      <w:pPr>
        <w:tabs>
          <w:tab w:val="left" w:pos="96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7961A7" w:rsidRPr="00FD7C79" w:rsidSect="008B35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0B33"/>
    <w:multiLevelType w:val="hybridMultilevel"/>
    <w:tmpl w:val="8500CFB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EF23EB5"/>
    <w:multiLevelType w:val="hybridMultilevel"/>
    <w:tmpl w:val="97B23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364706"/>
    <w:multiLevelType w:val="hybridMultilevel"/>
    <w:tmpl w:val="04907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A5DB0"/>
    <w:multiLevelType w:val="hybridMultilevel"/>
    <w:tmpl w:val="E4621D2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09426A7"/>
    <w:multiLevelType w:val="hybridMultilevel"/>
    <w:tmpl w:val="FBFE0A72"/>
    <w:lvl w:ilvl="0" w:tplc="04090017">
      <w:start w:val="1"/>
      <w:numFmt w:val="lowerLetter"/>
      <w:lvlText w:val="%1)"/>
      <w:lvlJc w:val="left"/>
      <w:pPr>
        <w:ind w:left="2565" w:hanging="360"/>
      </w:p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>
    <w:nsid w:val="41AA4F80"/>
    <w:multiLevelType w:val="hybridMultilevel"/>
    <w:tmpl w:val="4354428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4912B99"/>
    <w:multiLevelType w:val="hybridMultilevel"/>
    <w:tmpl w:val="897835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E7346"/>
    <w:multiLevelType w:val="hybridMultilevel"/>
    <w:tmpl w:val="FFD64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766FC9"/>
    <w:multiLevelType w:val="hybridMultilevel"/>
    <w:tmpl w:val="702E10A6"/>
    <w:lvl w:ilvl="0" w:tplc="04090017">
      <w:start w:val="1"/>
      <w:numFmt w:val="lowerLetter"/>
      <w:lvlText w:val="%1)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>
    <w:nsid w:val="498C3E8C"/>
    <w:multiLevelType w:val="hybridMultilevel"/>
    <w:tmpl w:val="64F8EB3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0C6591A"/>
    <w:multiLevelType w:val="hybridMultilevel"/>
    <w:tmpl w:val="1BC820A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05C5AA8"/>
    <w:multiLevelType w:val="hybridMultilevel"/>
    <w:tmpl w:val="6864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CB0425"/>
    <w:multiLevelType w:val="hybridMultilevel"/>
    <w:tmpl w:val="433002B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5D"/>
    <w:rsid w:val="00001E9E"/>
    <w:rsid w:val="00003B3F"/>
    <w:rsid w:val="000130B7"/>
    <w:rsid w:val="0001438D"/>
    <w:rsid w:val="00016E1B"/>
    <w:rsid w:val="00020BDC"/>
    <w:rsid w:val="0002605C"/>
    <w:rsid w:val="000261CA"/>
    <w:rsid w:val="00035F75"/>
    <w:rsid w:val="00037596"/>
    <w:rsid w:val="000409A8"/>
    <w:rsid w:val="00044187"/>
    <w:rsid w:val="000446AD"/>
    <w:rsid w:val="00046A46"/>
    <w:rsid w:val="00054F33"/>
    <w:rsid w:val="00055531"/>
    <w:rsid w:val="00057D0C"/>
    <w:rsid w:val="0006284F"/>
    <w:rsid w:val="000650BF"/>
    <w:rsid w:val="00065562"/>
    <w:rsid w:val="00080E5C"/>
    <w:rsid w:val="0008508D"/>
    <w:rsid w:val="000856F2"/>
    <w:rsid w:val="000861F0"/>
    <w:rsid w:val="00090B0F"/>
    <w:rsid w:val="000A0D02"/>
    <w:rsid w:val="000B01BD"/>
    <w:rsid w:val="000B6E10"/>
    <w:rsid w:val="000B7CFB"/>
    <w:rsid w:val="000C0D32"/>
    <w:rsid w:val="000C4338"/>
    <w:rsid w:val="000C449B"/>
    <w:rsid w:val="000D0D14"/>
    <w:rsid w:val="000E1862"/>
    <w:rsid w:val="000F588B"/>
    <w:rsid w:val="000F62C6"/>
    <w:rsid w:val="000F74DC"/>
    <w:rsid w:val="001008E6"/>
    <w:rsid w:val="0010127C"/>
    <w:rsid w:val="001038F1"/>
    <w:rsid w:val="00117F8F"/>
    <w:rsid w:val="00123742"/>
    <w:rsid w:val="001249FD"/>
    <w:rsid w:val="00126532"/>
    <w:rsid w:val="0013363B"/>
    <w:rsid w:val="00136EBE"/>
    <w:rsid w:val="00142BB2"/>
    <w:rsid w:val="00142E27"/>
    <w:rsid w:val="00145DA8"/>
    <w:rsid w:val="0014662D"/>
    <w:rsid w:val="00147EF6"/>
    <w:rsid w:val="00150EE1"/>
    <w:rsid w:val="00152EC6"/>
    <w:rsid w:val="001533B7"/>
    <w:rsid w:val="00155659"/>
    <w:rsid w:val="0015694F"/>
    <w:rsid w:val="00156F24"/>
    <w:rsid w:val="00160B33"/>
    <w:rsid w:val="00166274"/>
    <w:rsid w:val="0017150D"/>
    <w:rsid w:val="00174484"/>
    <w:rsid w:val="00175179"/>
    <w:rsid w:val="00187158"/>
    <w:rsid w:val="00192331"/>
    <w:rsid w:val="001958E8"/>
    <w:rsid w:val="0019778A"/>
    <w:rsid w:val="001A0B9D"/>
    <w:rsid w:val="001A2114"/>
    <w:rsid w:val="001A2F20"/>
    <w:rsid w:val="001A530E"/>
    <w:rsid w:val="001A5A8E"/>
    <w:rsid w:val="001A7B33"/>
    <w:rsid w:val="001B04B0"/>
    <w:rsid w:val="001B09C3"/>
    <w:rsid w:val="001B5AFD"/>
    <w:rsid w:val="001C2DF7"/>
    <w:rsid w:val="001D47B5"/>
    <w:rsid w:val="001D5685"/>
    <w:rsid w:val="001E1BE4"/>
    <w:rsid w:val="001E4EA5"/>
    <w:rsid w:val="001F16AD"/>
    <w:rsid w:val="001F2337"/>
    <w:rsid w:val="001F3B61"/>
    <w:rsid w:val="002021EC"/>
    <w:rsid w:val="0020236C"/>
    <w:rsid w:val="00205BA9"/>
    <w:rsid w:val="0020642F"/>
    <w:rsid w:val="002071BA"/>
    <w:rsid w:val="002165DD"/>
    <w:rsid w:val="0023631C"/>
    <w:rsid w:val="00240AC4"/>
    <w:rsid w:val="00242AEB"/>
    <w:rsid w:val="00243324"/>
    <w:rsid w:val="00245B5C"/>
    <w:rsid w:val="00247273"/>
    <w:rsid w:val="00251622"/>
    <w:rsid w:val="00263041"/>
    <w:rsid w:val="00265D2B"/>
    <w:rsid w:val="00270570"/>
    <w:rsid w:val="00271518"/>
    <w:rsid w:val="00272FA3"/>
    <w:rsid w:val="0027628F"/>
    <w:rsid w:val="0027691D"/>
    <w:rsid w:val="0027777E"/>
    <w:rsid w:val="0028108F"/>
    <w:rsid w:val="002815EE"/>
    <w:rsid w:val="00281DC9"/>
    <w:rsid w:val="0028488A"/>
    <w:rsid w:val="002863BF"/>
    <w:rsid w:val="002943A9"/>
    <w:rsid w:val="002A27C4"/>
    <w:rsid w:val="002A36A1"/>
    <w:rsid w:val="002B0171"/>
    <w:rsid w:val="002B0F6F"/>
    <w:rsid w:val="002B3ACB"/>
    <w:rsid w:val="002B6860"/>
    <w:rsid w:val="002B6F3A"/>
    <w:rsid w:val="002C1FEE"/>
    <w:rsid w:val="002C4445"/>
    <w:rsid w:val="002D2113"/>
    <w:rsid w:val="002D72F3"/>
    <w:rsid w:val="002D7F5A"/>
    <w:rsid w:val="002E124F"/>
    <w:rsid w:val="002E2091"/>
    <w:rsid w:val="002E625D"/>
    <w:rsid w:val="002F0610"/>
    <w:rsid w:val="002F06F0"/>
    <w:rsid w:val="002F24DC"/>
    <w:rsid w:val="002F452C"/>
    <w:rsid w:val="00301E45"/>
    <w:rsid w:val="003059DC"/>
    <w:rsid w:val="00307A02"/>
    <w:rsid w:val="00311F41"/>
    <w:rsid w:val="0031255C"/>
    <w:rsid w:val="00313337"/>
    <w:rsid w:val="00326D8C"/>
    <w:rsid w:val="003345B2"/>
    <w:rsid w:val="0033741C"/>
    <w:rsid w:val="003427BA"/>
    <w:rsid w:val="003433A2"/>
    <w:rsid w:val="00345256"/>
    <w:rsid w:val="0034618E"/>
    <w:rsid w:val="00350AC8"/>
    <w:rsid w:val="00354E0B"/>
    <w:rsid w:val="00354E16"/>
    <w:rsid w:val="00355C56"/>
    <w:rsid w:val="00355D7F"/>
    <w:rsid w:val="00357A28"/>
    <w:rsid w:val="00364C54"/>
    <w:rsid w:val="00373C15"/>
    <w:rsid w:val="0037531A"/>
    <w:rsid w:val="00377805"/>
    <w:rsid w:val="003819FB"/>
    <w:rsid w:val="0038479D"/>
    <w:rsid w:val="00384CAA"/>
    <w:rsid w:val="00390047"/>
    <w:rsid w:val="003914A1"/>
    <w:rsid w:val="00395CB4"/>
    <w:rsid w:val="0039658D"/>
    <w:rsid w:val="00396FF2"/>
    <w:rsid w:val="00397828"/>
    <w:rsid w:val="003A6559"/>
    <w:rsid w:val="003B1ABD"/>
    <w:rsid w:val="003B3FD6"/>
    <w:rsid w:val="003B4773"/>
    <w:rsid w:val="003B65FD"/>
    <w:rsid w:val="003C0351"/>
    <w:rsid w:val="003D1C65"/>
    <w:rsid w:val="003D7900"/>
    <w:rsid w:val="003E083A"/>
    <w:rsid w:val="00400CD9"/>
    <w:rsid w:val="00404168"/>
    <w:rsid w:val="004113AE"/>
    <w:rsid w:val="0041200E"/>
    <w:rsid w:val="00414EF2"/>
    <w:rsid w:val="004156DD"/>
    <w:rsid w:val="004170F9"/>
    <w:rsid w:val="0042008C"/>
    <w:rsid w:val="00420420"/>
    <w:rsid w:val="00427B95"/>
    <w:rsid w:val="00431604"/>
    <w:rsid w:val="004407C5"/>
    <w:rsid w:val="004440DA"/>
    <w:rsid w:val="00445EDE"/>
    <w:rsid w:val="0045265B"/>
    <w:rsid w:val="004555CF"/>
    <w:rsid w:val="004563E0"/>
    <w:rsid w:val="004640F0"/>
    <w:rsid w:val="0046492F"/>
    <w:rsid w:val="004778D7"/>
    <w:rsid w:val="00480123"/>
    <w:rsid w:val="00482D1A"/>
    <w:rsid w:val="00483CB8"/>
    <w:rsid w:val="00486403"/>
    <w:rsid w:val="004905B8"/>
    <w:rsid w:val="00494ECD"/>
    <w:rsid w:val="004A10D3"/>
    <w:rsid w:val="004A14F5"/>
    <w:rsid w:val="004A240F"/>
    <w:rsid w:val="004A6E74"/>
    <w:rsid w:val="004A7A06"/>
    <w:rsid w:val="004B7EF4"/>
    <w:rsid w:val="004C22B8"/>
    <w:rsid w:val="004D3EE6"/>
    <w:rsid w:val="004E2448"/>
    <w:rsid w:val="004E4ABD"/>
    <w:rsid w:val="004E606E"/>
    <w:rsid w:val="004F1243"/>
    <w:rsid w:val="004F3F50"/>
    <w:rsid w:val="004F5410"/>
    <w:rsid w:val="00504259"/>
    <w:rsid w:val="005166CB"/>
    <w:rsid w:val="00517591"/>
    <w:rsid w:val="005204D0"/>
    <w:rsid w:val="0052096D"/>
    <w:rsid w:val="005212C2"/>
    <w:rsid w:val="00522398"/>
    <w:rsid w:val="0053126E"/>
    <w:rsid w:val="00532456"/>
    <w:rsid w:val="005327E5"/>
    <w:rsid w:val="00532CF0"/>
    <w:rsid w:val="00544B09"/>
    <w:rsid w:val="00544E56"/>
    <w:rsid w:val="00556BFB"/>
    <w:rsid w:val="00570ECB"/>
    <w:rsid w:val="00572B28"/>
    <w:rsid w:val="00573684"/>
    <w:rsid w:val="00580007"/>
    <w:rsid w:val="0059079E"/>
    <w:rsid w:val="00596D4C"/>
    <w:rsid w:val="005A2B09"/>
    <w:rsid w:val="005A3003"/>
    <w:rsid w:val="005A33C5"/>
    <w:rsid w:val="005A415E"/>
    <w:rsid w:val="005A6C2E"/>
    <w:rsid w:val="005A780A"/>
    <w:rsid w:val="005B0990"/>
    <w:rsid w:val="005B1CA1"/>
    <w:rsid w:val="005B6927"/>
    <w:rsid w:val="005B6984"/>
    <w:rsid w:val="005C0323"/>
    <w:rsid w:val="005C338E"/>
    <w:rsid w:val="005C4554"/>
    <w:rsid w:val="005C622E"/>
    <w:rsid w:val="005C7C48"/>
    <w:rsid w:val="005D566B"/>
    <w:rsid w:val="005D7246"/>
    <w:rsid w:val="005E0D69"/>
    <w:rsid w:val="005F722E"/>
    <w:rsid w:val="005F7E3B"/>
    <w:rsid w:val="005F7FF9"/>
    <w:rsid w:val="006050B0"/>
    <w:rsid w:val="00605D29"/>
    <w:rsid w:val="00606259"/>
    <w:rsid w:val="00612C86"/>
    <w:rsid w:val="00612CF7"/>
    <w:rsid w:val="00616633"/>
    <w:rsid w:val="00616B28"/>
    <w:rsid w:val="00620BC9"/>
    <w:rsid w:val="00630A15"/>
    <w:rsid w:val="006337BB"/>
    <w:rsid w:val="00642488"/>
    <w:rsid w:val="006443C3"/>
    <w:rsid w:val="00646939"/>
    <w:rsid w:val="00650C49"/>
    <w:rsid w:val="006516E6"/>
    <w:rsid w:val="006539BB"/>
    <w:rsid w:val="00655522"/>
    <w:rsid w:val="0066354A"/>
    <w:rsid w:val="00670D04"/>
    <w:rsid w:val="00673667"/>
    <w:rsid w:val="006804F9"/>
    <w:rsid w:val="006807FF"/>
    <w:rsid w:val="00680832"/>
    <w:rsid w:val="00681EBF"/>
    <w:rsid w:val="00686018"/>
    <w:rsid w:val="00690FA1"/>
    <w:rsid w:val="00691A7F"/>
    <w:rsid w:val="006933F7"/>
    <w:rsid w:val="00694E98"/>
    <w:rsid w:val="0069549B"/>
    <w:rsid w:val="00695D40"/>
    <w:rsid w:val="00697BE6"/>
    <w:rsid w:val="006A1EF6"/>
    <w:rsid w:val="006A3005"/>
    <w:rsid w:val="006A48EB"/>
    <w:rsid w:val="006B1DC6"/>
    <w:rsid w:val="006B5683"/>
    <w:rsid w:val="006C45A6"/>
    <w:rsid w:val="006C5F02"/>
    <w:rsid w:val="006D459A"/>
    <w:rsid w:val="006D4BA8"/>
    <w:rsid w:val="006D649D"/>
    <w:rsid w:val="006D650C"/>
    <w:rsid w:val="006D6AF3"/>
    <w:rsid w:val="006D713B"/>
    <w:rsid w:val="006E02E5"/>
    <w:rsid w:val="006F09C7"/>
    <w:rsid w:val="006F0C8B"/>
    <w:rsid w:val="006F21C6"/>
    <w:rsid w:val="007029A2"/>
    <w:rsid w:val="00703BC4"/>
    <w:rsid w:val="00713070"/>
    <w:rsid w:val="00715DBA"/>
    <w:rsid w:val="00720E8B"/>
    <w:rsid w:val="00721A1F"/>
    <w:rsid w:val="00724B3F"/>
    <w:rsid w:val="0072615E"/>
    <w:rsid w:val="00731754"/>
    <w:rsid w:val="00743475"/>
    <w:rsid w:val="00743C52"/>
    <w:rsid w:val="00746500"/>
    <w:rsid w:val="00757294"/>
    <w:rsid w:val="00761A2F"/>
    <w:rsid w:val="00763012"/>
    <w:rsid w:val="007654E0"/>
    <w:rsid w:val="00767E68"/>
    <w:rsid w:val="007761AF"/>
    <w:rsid w:val="007776DD"/>
    <w:rsid w:val="007854F2"/>
    <w:rsid w:val="007867F8"/>
    <w:rsid w:val="00793F87"/>
    <w:rsid w:val="00794047"/>
    <w:rsid w:val="007961A7"/>
    <w:rsid w:val="0079687F"/>
    <w:rsid w:val="00797BFB"/>
    <w:rsid w:val="007B200E"/>
    <w:rsid w:val="007B3A87"/>
    <w:rsid w:val="007C0341"/>
    <w:rsid w:val="007C6DD5"/>
    <w:rsid w:val="007C74C3"/>
    <w:rsid w:val="007D21E6"/>
    <w:rsid w:val="007D34D2"/>
    <w:rsid w:val="007D49F0"/>
    <w:rsid w:val="007D5636"/>
    <w:rsid w:val="007D5A69"/>
    <w:rsid w:val="007E1F45"/>
    <w:rsid w:val="007F3B01"/>
    <w:rsid w:val="0080292F"/>
    <w:rsid w:val="00815A02"/>
    <w:rsid w:val="00820591"/>
    <w:rsid w:val="008205EE"/>
    <w:rsid w:val="00825E77"/>
    <w:rsid w:val="008275B3"/>
    <w:rsid w:val="00830B8D"/>
    <w:rsid w:val="008335F6"/>
    <w:rsid w:val="00833E0B"/>
    <w:rsid w:val="00833F86"/>
    <w:rsid w:val="00844A15"/>
    <w:rsid w:val="00850A8B"/>
    <w:rsid w:val="00850EB6"/>
    <w:rsid w:val="00860D9D"/>
    <w:rsid w:val="008655FD"/>
    <w:rsid w:val="00866806"/>
    <w:rsid w:val="008670AD"/>
    <w:rsid w:val="00870558"/>
    <w:rsid w:val="00876388"/>
    <w:rsid w:val="00877323"/>
    <w:rsid w:val="00881225"/>
    <w:rsid w:val="008845A4"/>
    <w:rsid w:val="00886986"/>
    <w:rsid w:val="00893D50"/>
    <w:rsid w:val="00896FAF"/>
    <w:rsid w:val="008A3953"/>
    <w:rsid w:val="008A7D45"/>
    <w:rsid w:val="008B2C0D"/>
    <w:rsid w:val="008B355D"/>
    <w:rsid w:val="008C3DF1"/>
    <w:rsid w:val="008C4280"/>
    <w:rsid w:val="008C46B2"/>
    <w:rsid w:val="008C6CE8"/>
    <w:rsid w:val="008C7861"/>
    <w:rsid w:val="008D0B5B"/>
    <w:rsid w:val="008D16F8"/>
    <w:rsid w:val="008D22E9"/>
    <w:rsid w:val="008D7C0A"/>
    <w:rsid w:val="008F074F"/>
    <w:rsid w:val="008F154C"/>
    <w:rsid w:val="008F1D59"/>
    <w:rsid w:val="008F3B0F"/>
    <w:rsid w:val="008F3E44"/>
    <w:rsid w:val="008F77AD"/>
    <w:rsid w:val="00907574"/>
    <w:rsid w:val="00914C13"/>
    <w:rsid w:val="00920580"/>
    <w:rsid w:val="00930295"/>
    <w:rsid w:val="0093097E"/>
    <w:rsid w:val="00931FA7"/>
    <w:rsid w:val="00932A3B"/>
    <w:rsid w:val="00933A0E"/>
    <w:rsid w:val="009348AE"/>
    <w:rsid w:val="009349E7"/>
    <w:rsid w:val="0093713E"/>
    <w:rsid w:val="0095603F"/>
    <w:rsid w:val="009579A7"/>
    <w:rsid w:val="00957D0E"/>
    <w:rsid w:val="0096322C"/>
    <w:rsid w:val="00967A51"/>
    <w:rsid w:val="00970792"/>
    <w:rsid w:val="00973578"/>
    <w:rsid w:val="00983AE8"/>
    <w:rsid w:val="00987886"/>
    <w:rsid w:val="00991412"/>
    <w:rsid w:val="009A288A"/>
    <w:rsid w:val="009A443C"/>
    <w:rsid w:val="009A6C67"/>
    <w:rsid w:val="009A6F0E"/>
    <w:rsid w:val="009B0D97"/>
    <w:rsid w:val="009C2B61"/>
    <w:rsid w:val="009D4102"/>
    <w:rsid w:val="009E4419"/>
    <w:rsid w:val="009E6E7E"/>
    <w:rsid w:val="009F6067"/>
    <w:rsid w:val="00A04CCA"/>
    <w:rsid w:val="00A12CD9"/>
    <w:rsid w:val="00A13919"/>
    <w:rsid w:val="00A13DC1"/>
    <w:rsid w:val="00A14F84"/>
    <w:rsid w:val="00A20DFF"/>
    <w:rsid w:val="00A24B56"/>
    <w:rsid w:val="00A24C46"/>
    <w:rsid w:val="00A253ED"/>
    <w:rsid w:val="00A30955"/>
    <w:rsid w:val="00A32C43"/>
    <w:rsid w:val="00A35F95"/>
    <w:rsid w:val="00A413EC"/>
    <w:rsid w:val="00A44B5B"/>
    <w:rsid w:val="00A45795"/>
    <w:rsid w:val="00A468B9"/>
    <w:rsid w:val="00A47DC6"/>
    <w:rsid w:val="00A52ECE"/>
    <w:rsid w:val="00A56236"/>
    <w:rsid w:val="00A6277A"/>
    <w:rsid w:val="00A63004"/>
    <w:rsid w:val="00A634F3"/>
    <w:rsid w:val="00A70C0F"/>
    <w:rsid w:val="00A764DA"/>
    <w:rsid w:val="00A84D7E"/>
    <w:rsid w:val="00A85300"/>
    <w:rsid w:val="00A909E7"/>
    <w:rsid w:val="00A91344"/>
    <w:rsid w:val="00A97DA4"/>
    <w:rsid w:val="00AA0383"/>
    <w:rsid w:val="00AA0747"/>
    <w:rsid w:val="00AB4224"/>
    <w:rsid w:val="00AB6F53"/>
    <w:rsid w:val="00AC1BBD"/>
    <w:rsid w:val="00AC462F"/>
    <w:rsid w:val="00AC4D90"/>
    <w:rsid w:val="00AC4D9E"/>
    <w:rsid w:val="00AC6DED"/>
    <w:rsid w:val="00AD16AF"/>
    <w:rsid w:val="00AD5AA5"/>
    <w:rsid w:val="00AD5EE1"/>
    <w:rsid w:val="00AD64E8"/>
    <w:rsid w:val="00AD7EBA"/>
    <w:rsid w:val="00AE0CD5"/>
    <w:rsid w:val="00AE4089"/>
    <w:rsid w:val="00AE46FB"/>
    <w:rsid w:val="00AE5E12"/>
    <w:rsid w:val="00AF4D12"/>
    <w:rsid w:val="00B00271"/>
    <w:rsid w:val="00B01422"/>
    <w:rsid w:val="00B02B21"/>
    <w:rsid w:val="00B06283"/>
    <w:rsid w:val="00B108E3"/>
    <w:rsid w:val="00B271B7"/>
    <w:rsid w:val="00B300A8"/>
    <w:rsid w:val="00B32AE0"/>
    <w:rsid w:val="00B420C6"/>
    <w:rsid w:val="00B54110"/>
    <w:rsid w:val="00B547F9"/>
    <w:rsid w:val="00B54E7E"/>
    <w:rsid w:val="00B6012B"/>
    <w:rsid w:val="00B60B64"/>
    <w:rsid w:val="00B62FA4"/>
    <w:rsid w:val="00B66BF1"/>
    <w:rsid w:val="00B672ED"/>
    <w:rsid w:val="00B718EB"/>
    <w:rsid w:val="00B72D2C"/>
    <w:rsid w:val="00B81C88"/>
    <w:rsid w:val="00B83C37"/>
    <w:rsid w:val="00B91B53"/>
    <w:rsid w:val="00BA0804"/>
    <w:rsid w:val="00BA12FF"/>
    <w:rsid w:val="00BB0C4B"/>
    <w:rsid w:val="00BB105A"/>
    <w:rsid w:val="00BC0BC7"/>
    <w:rsid w:val="00BC5824"/>
    <w:rsid w:val="00BC5AA4"/>
    <w:rsid w:val="00BD3D38"/>
    <w:rsid w:val="00BD61ED"/>
    <w:rsid w:val="00BE3EAA"/>
    <w:rsid w:val="00BF2145"/>
    <w:rsid w:val="00C00114"/>
    <w:rsid w:val="00C005E9"/>
    <w:rsid w:val="00C04231"/>
    <w:rsid w:val="00C165F4"/>
    <w:rsid w:val="00C16C24"/>
    <w:rsid w:val="00C26F1F"/>
    <w:rsid w:val="00C3063B"/>
    <w:rsid w:val="00C33580"/>
    <w:rsid w:val="00C35556"/>
    <w:rsid w:val="00C44B3D"/>
    <w:rsid w:val="00C50321"/>
    <w:rsid w:val="00C55215"/>
    <w:rsid w:val="00C64EEC"/>
    <w:rsid w:val="00C64FB5"/>
    <w:rsid w:val="00C65FB8"/>
    <w:rsid w:val="00C70378"/>
    <w:rsid w:val="00C76C59"/>
    <w:rsid w:val="00C82C1A"/>
    <w:rsid w:val="00C95B55"/>
    <w:rsid w:val="00CA0813"/>
    <w:rsid w:val="00CA1A66"/>
    <w:rsid w:val="00CA2391"/>
    <w:rsid w:val="00CA2EA5"/>
    <w:rsid w:val="00CA4C3A"/>
    <w:rsid w:val="00CB255E"/>
    <w:rsid w:val="00CC779F"/>
    <w:rsid w:val="00CD2225"/>
    <w:rsid w:val="00CD4628"/>
    <w:rsid w:val="00CE0301"/>
    <w:rsid w:val="00CE176E"/>
    <w:rsid w:val="00CE3B4C"/>
    <w:rsid w:val="00CF415E"/>
    <w:rsid w:val="00CF4D30"/>
    <w:rsid w:val="00CF745D"/>
    <w:rsid w:val="00D07D25"/>
    <w:rsid w:val="00D13EBC"/>
    <w:rsid w:val="00D14049"/>
    <w:rsid w:val="00D14A7D"/>
    <w:rsid w:val="00D22A82"/>
    <w:rsid w:val="00D235BC"/>
    <w:rsid w:val="00D31E10"/>
    <w:rsid w:val="00D32270"/>
    <w:rsid w:val="00D43B36"/>
    <w:rsid w:val="00D505EC"/>
    <w:rsid w:val="00D55A4F"/>
    <w:rsid w:val="00D55B55"/>
    <w:rsid w:val="00D57AC6"/>
    <w:rsid w:val="00D6021A"/>
    <w:rsid w:val="00D61E11"/>
    <w:rsid w:val="00D64ED9"/>
    <w:rsid w:val="00D66CC1"/>
    <w:rsid w:val="00D701B0"/>
    <w:rsid w:val="00D70DB4"/>
    <w:rsid w:val="00D71642"/>
    <w:rsid w:val="00D7354D"/>
    <w:rsid w:val="00D754DF"/>
    <w:rsid w:val="00D77001"/>
    <w:rsid w:val="00D81312"/>
    <w:rsid w:val="00D857A2"/>
    <w:rsid w:val="00D86CC9"/>
    <w:rsid w:val="00D87EE1"/>
    <w:rsid w:val="00D90B07"/>
    <w:rsid w:val="00D945CD"/>
    <w:rsid w:val="00D95828"/>
    <w:rsid w:val="00D96FCD"/>
    <w:rsid w:val="00D97AF7"/>
    <w:rsid w:val="00D97F58"/>
    <w:rsid w:val="00DA21A3"/>
    <w:rsid w:val="00DA5988"/>
    <w:rsid w:val="00DA7629"/>
    <w:rsid w:val="00DB1C49"/>
    <w:rsid w:val="00DB2E2F"/>
    <w:rsid w:val="00DB4B4D"/>
    <w:rsid w:val="00DB7C76"/>
    <w:rsid w:val="00DC09A9"/>
    <w:rsid w:val="00DC1AAE"/>
    <w:rsid w:val="00DC28FE"/>
    <w:rsid w:val="00DC4026"/>
    <w:rsid w:val="00DD353F"/>
    <w:rsid w:val="00DE19F8"/>
    <w:rsid w:val="00DE2B40"/>
    <w:rsid w:val="00DE5F86"/>
    <w:rsid w:val="00DF55F5"/>
    <w:rsid w:val="00E01CE2"/>
    <w:rsid w:val="00E02325"/>
    <w:rsid w:val="00E03B58"/>
    <w:rsid w:val="00E15893"/>
    <w:rsid w:val="00E17695"/>
    <w:rsid w:val="00E17920"/>
    <w:rsid w:val="00E226FF"/>
    <w:rsid w:val="00E24A4A"/>
    <w:rsid w:val="00E26A89"/>
    <w:rsid w:val="00E33BEB"/>
    <w:rsid w:val="00E42D28"/>
    <w:rsid w:val="00E53519"/>
    <w:rsid w:val="00E54502"/>
    <w:rsid w:val="00E55633"/>
    <w:rsid w:val="00E55B0D"/>
    <w:rsid w:val="00E55DE6"/>
    <w:rsid w:val="00E61C2C"/>
    <w:rsid w:val="00E62339"/>
    <w:rsid w:val="00E62645"/>
    <w:rsid w:val="00E731B3"/>
    <w:rsid w:val="00E733DE"/>
    <w:rsid w:val="00E81AD6"/>
    <w:rsid w:val="00E82704"/>
    <w:rsid w:val="00E9031D"/>
    <w:rsid w:val="00E919EB"/>
    <w:rsid w:val="00E92B88"/>
    <w:rsid w:val="00E95DB5"/>
    <w:rsid w:val="00EA04A4"/>
    <w:rsid w:val="00EA2AAD"/>
    <w:rsid w:val="00EA3D17"/>
    <w:rsid w:val="00EA52A1"/>
    <w:rsid w:val="00EA5DC0"/>
    <w:rsid w:val="00EA663F"/>
    <w:rsid w:val="00EC03E6"/>
    <w:rsid w:val="00EC3AF7"/>
    <w:rsid w:val="00EC45CE"/>
    <w:rsid w:val="00EC49C5"/>
    <w:rsid w:val="00EC49D4"/>
    <w:rsid w:val="00EC61DC"/>
    <w:rsid w:val="00ED660D"/>
    <w:rsid w:val="00ED719C"/>
    <w:rsid w:val="00F00D7F"/>
    <w:rsid w:val="00F031EB"/>
    <w:rsid w:val="00F03FF4"/>
    <w:rsid w:val="00F04929"/>
    <w:rsid w:val="00F0575D"/>
    <w:rsid w:val="00F05C58"/>
    <w:rsid w:val="00F05D9A"/>
    <w:rsid w:val="00F07688"/>
    <w:rsid w:val="00F11FBC"/>
    <w:rsid w:val="00F12D38"/>
    <w:rsid w:val="00F15DB8"/>
    <w:rsid w:val="00F20267"/>
    <w:rsid w:val="00F20772"/>
    <w:rsid w:val="00F2233D"/>
    <w:rsid w:val="00F22927"/>
    <w:rsid w:val="00F24607"/>
    <w:rsid w:val="00F308A9"/>
    <w:rsid w:val="00F32B8F"/>
    <w:rsid w:val="00F3519A"/>
    <w:rsid w:val="00F42DD6"/>
    <w:rsid w:val="00F435CB"/>
    <w:rsid w:val="00F43A60"/>
    <w:rsid w:val="00F46C36"/>
    <w:rsid w:val="00F5076E"/>
    <w:rsid w:val="00F51BA5"/>
    <w:rsid w:val="00F64726"/>
    <w:rsid w:val="00F7751A"/>
    <w:rsid w:val="00F81E88"/>
    <w:rsid w:val="00F82E4F"/>
    <w:rsid w:val="00F83111"/>
    <w:rsid w:val="00F84A1A"/>
    <w:rsid w:val="00F90D66"/>
    <w:rsid w:val="00F9455C"/>
    <w:rsid w:val="00F97EB9"/>
    <w:rsid w:val="00FA2BF6"/>
    <w:rsid w:val="00FB0C91"/>
    <w:rsid w:val="00FC3607"/>
    <w:rsid w:val="00FC7AC1"/>
    <w:rsid w:val="00FC7C67"/>
    <w:rsid w:val="00FD2F58"/>
    <w:rsid w:val="00FD58C4"/>
    <w:rsid w:val="00FD7C66"/>
    <w:rsid w:val="00FD7C79"/>
    <w:rsid w:val="00FD7EDA"/>
    <w:rsid w:val="00FE0536"/>
    <w:rsid w:val="00FE3927"/>
    <w:rsid w:val="00FE630C"/>
    <w:rsid w:val="00FE7543"/>
    <w:rsid w:val="00FE78E6"/>
    <w:rsid w:val="00FF1F27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5D"/>
    <w:pPr>
      <w:spacing w:after="0" w:line="240" w:lineRule="auto"/>
    </w:pPr>
    <w:rPr>
      <w:rFonts w:ascii="Arial" w:eastAsia="Times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35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355D"/>
    <w:rPr>
      <w:rFonts w:ascii="Arial" w:eastAsia="Times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8B35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8B355D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5D"/>
    <w:pPr>
      <w:spacing w:after="0" w:line="240" w:lineRule="auto"/>
    </w:pPr>
    <w:rPr>
      <w:rFonts w:ascii="Arial" w:eastAsia="Times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35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355D"/>
    <w:rPr>
      <w:rFonts w:ascii="Arial" w:eastAsia="Times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8B35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8B355D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Ruby Sandberg</cp:lastModifiedBy>
  <cp:revision>2</cp:revision>
  <dcterms:created xsi:type="dcterms:W3CDTF">2012-12-10T15:10:00Z</dcterms:created>
  <dcterms:modified xsi:type="dcterms:W3CDTF">2012-12-10T15:10:00Z</dcterms:modified>
</cp:coreProperties>
</file>