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80" w:rsidRPr="007C2A4F" w:rsidRDefault="00F82B80" w:rsidP="00F82B80">
      <w:pPr>
        <w:rPr>
          <w:rFonts w:cs="Arial"/>
          <w:sz w:val="16"/>
          <w:szCs w:val="16"/>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5879"/>
        <w:gridCol w:w="2823"/>
        <w:gridCol w:w="5608"/>
      </w:tblGrid>
      <w:tr w:rsidR="00F82B80" w:rsidRPr="000D0BBD" w:rsidTr="00A23308">
        <w:trPr>
          <w:trHeight w:val="1340"/>
          <w:jc w:val="center"/>
        </w:trPr>
        <w:tc>
          <w:tcPr>
            <w:tcW w:w="5879" w:type="dxa"/>
          </w:tcPr>
          <w:p w:rsidR="00F82B80" w:rsidRPr="007C2A4F" w:rsidRDefault="00F82B80" w:rsidP="00A44280">
            <w:pPr>
              <w:spacing w:before="120"/>
              <w:rPr>
                <w:rFonts w:cs="Arial"/>
                <w:smallCaps/>
                <w:sz w:val="20"/>
                <w:szCs w:val="20"/>
              </w:rPr>
            </w:pPr>
            <w:r w:rsidRPr="007C2A4F">
              <w:rPr>
                <w:rFonts w:cs="Arial"/>
                <w:smallCaps/>
                <w:sz w:val="20"/>
                <w:szCs w:val="20"/>
              </w:rPr>
              <w:t>OREGON DEPARTMENT OF EDUCATION</w:t>
            </w:r>
          </w:p>
          <w:p w:rsidR="00F82B80" w:rsidRPr="007C2A4F" w:rsidRDefault="00F82B80" w:rsidP="00FE0FC5">
            <w:pPr>
              <w:rPr>
                <w:rFonts w:cs="Arial"/>
                <w:sz w:val="20"/>
                <w:szCs w:val="20"/>
              </w:rPr>
            </w:pPr>
            <w:r w:rsidRPr="007C2A4F">
              <w:rPr>
                <w:rFonts w:cs="Arial"/>
                <w:sz w:val="20"/>
                <w:szCs w:val="20"/>
              </w:rPr>
              <w:t>255 Capitol Street NE</w:t>
            </w:r>
          </w:p>
          <w:p w:rsidR="00F82B80" w:rsidRPr="007C2A4F" w:rsidRDefault="004830AA" w:rsidP="00890C4F">
            <w:pPr>
              <w:rPr>
                <w:rFonts w:cs="Arial"/>
                <w:bCs/>
                <w:sz w:val="20"/>
                <w:szCs w:val="20"/>
              </w:rPr>
            </w:pPr>
            <w:r>
              <w:rPr>
                <w:rFonts w:cs="Arial"/>
                <w:sz w:val="20"/>
                <w:szCs w:val="20"/>
              </w:rPr>
              <w:t xml:space="preserve">Salem, Oregon </w:t>
            </w:r>
            <w:r w:rsidR="00F82B80" w:rsidRPr="007C2A4F">
              <w:rPr>
                <w:rFonts w:cs="Arial"/>
                <w:sz w:val="20"/>
                <w:szCs w:val="20"/>
              </w:rPr>
              <w:t>97310-</w:t>
            </w:r>
            <w:r w:rsidR="00890C4F" w:rsidRPr="007C2A4F">
              <w:rPr>
                <w:rFonts w:cs="Arial"/>
                <w:sz w:val="20"/>
                <w:szCs w:val="20"/>
              </w:rPr>
              <w:t>0203</w:t>
            </w:r>
          </w:p>
        </w:tc>
        <w:tc>
          <w:tcPr>
            <w:tcW w:w="2823" w:type="dxa"/>
            <w:vAlign w:val="center"/>
          </w:tcPr>
          <w:p w:rsidR="00F82B80" w:rsidRPr="007C2A4F" w:rsidRDefault="00584E64" w:rsidP="00FE0FC5">
            <w:pPr>
              <w:jc w:val="center"/>
              <w:rPr>
                <w:rFonts w:cs="Arial"/>
                <w:bCs/>
                <w:sz w:val="20"/>
                <w:szCs w:val="20"/>
              </w:rPr>
            </w:pPr>
            <w:r>
              <w:rPr>
                <w:rFonts w:cs="Arial"/>
                <w:noProof/>
                <w:sz w:val="22"/>
                <w:szCs w:val="22"/>
              </w:rPr>
              <w:drawing>
                <wp:inline distT="0" distB="0" distL="0" distR="0" wp14:anchorId="650043BE" wp14:editId="5633BCE5">
                  <wp:extent cx="752475" cy="75247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5608" w:type="dxa"/>
          </w:tcPr>
          <w:p w:rsidR="00F82B80" w:rsidRPr="000D0BBD" w:rsidRDefault="009A1B19" w:rsidP="00012709">
            <w:pPr>
              <w:spacing w:before="120"/>
              <w:jc w:val="right"/>
              <w:rPr>
                <w:rFonts w:cs="Arial"/>
                <w:bCs/>
              </w:rPr>
            </w:pPr>
            <w:r w:rsidRPr="000D0BBD">
              <w:rPr>
                <w:rFonts w:cs="Arial"/>
              </w:rPr>
              <w:t xml:space="preserve">Office </w:t>
            </w:r>
            <w:r w:rsidR="00012709" w:rsidRPr="000D0BBD">
              <w:rPr>
                <w:rFonts w:cs="Arial"/>
              </w:rPr>
              <w:t xml:space="preserve">of </w:t>
            </w:r>
            <w:r w:rsidRPr="000D0BBD">
              <w:rPr>
                <w:rFonts w:cs="Arial"/>
              </w:rPr>
              <w:t>Student Services</w:t>
            </w:r>
          </w:p>
        </w:tc>
      </w:tr>
      <w:tr w:rsidR="00F82B80" w:rsidRPr="007C2A4F" w:rsidTr="00A23308">
        <w:trPr>
          <w:trHeight w:val="2600"/>
          <w:jc w:val="center"/>
        </w:trPr>
        <w:tc>
          <w:tcPr>
            <w:tcW w:w="14310" w:type="dxa"/>
            <w:gridSpan w:val="3"/>
            <w:vAlign w:val="bottom"/>
          </w:tcPr>
          <w:p w:rsidR="00F82B80" w:rsidRPr="007C2A4F" w:rsidRDefault="00F82B80" w:rsidP="00B05CAE">
            <w:pPr>
              <w:spacing w:before="120"/>
              <w:jc w:val="center"/>
              <w:rPr>
                <w:rFonts w:cs="Arial"/>
                <w:b/>
                <w:bCs/>
                <w:sz w:val="28"/>
                <w:szCs w:val="28"/>
              </w:rPr>
            </w:pPr>
            <w:r w:rsidRPr="007C2A4F">
              <w:rPr>
                <w:rFonts w:cs="Arial"/>
                <w:b/>
                <w:bCs/>
                <w:sz w:val="28"/>
                <w:szCs w:val="28"/>
              </w:rPr>
              <w:t>IDEA STATEMENT OF ASSURANCES</w:t>
            </w:r>
          </w:p>
          <w:p w:rsidR="004C43BC" w:rsidRPr="007C2A4F" w:rsidRDefault="004C43BC" w:rsidP="00FE0FC5">
            <w:pPr>
              <w:jc w:val="center"/>
              <w:rPr>
                <w:rFonts w:cs="Arial"/>
                <w:b/>
                <w:bCs/>
                <w:sz w:val="28"/>
                <w:szCs w:val="28"/>
              </w:rPr>
            </w:pPr>
          </w:p>
          <w:p w:rsidR="00F82B80" w:rsidRPr="00A205CF" w:rsidRDefault="00F82B80" w:rsidP="00FE0FC5">
            <w:pPr>
              <w:jc w:val="center"/>
              <w:rPr>
                <w:rFonts w:cs="Arial"/>
                <w:b/>
                <w:bCs/>
                <w:u w:val="single"/>
              </w:rPr>
            </w:pPr>
            <w:r w:rsidRPr="00A205CF">
              <w:rPr>
                <w:rFonts w:cs="Arial"/>
                <w:b/>
                <w:bCs/>
                <w:u w:val="single"/>
              </w:rPr>
              <w:t>DISTRICT/</w:t>
            </w:r>
            <w:r w:rsidRPr="001F5C35">
              <w:rPr>
                <w:rFonts w:cs="Arial"/>
                <w:b/>
                <w:bCs/>
                <w:u w:val="single"/>
              </w:rPr>
              <w:t>AGENCY</w:t>
            </w:r>
          </w:p>
          <w:p w:rsidR="00F82B80" w:rsidRPr="00A205CF" w:rsidRDefault="00F82B80" w:rsidP="000D4820">
            <w:pPr>
              <w:rPr>
                <w:rFonts w:cs="Arial"/>
                <w:b/>
                <w:bCs/>
              </w:rPr>
            </w:pPr>
          </w:p>
          <w:p w:rsidR="00F82B80" w:rsidRPr="00A205CF" w:rsidRDefault="00F82B80" w:rsidP="000D4820">
            <w:pPr>
              <w:spacing w:before="120"/>
              <w:jc w:val="center"/>
              <w:rPr>
                <w:rFonts w:cs="Arial"/>
                <w:b/>
                <w:bCs/>
              </w:rPr>
            </w:pPr>
            <w:r w:rsidRPr="00A205CF">
              <w:rPr>
                <w:rFonts w:cs="Arial"/>
                <w:b/>
                <w:bCs/>
              </w:rPr>
              <w:t xml:space="preserve">ANNUAL APPLICATION </w:t>
            </w:r>
            <w:r w:rsidR="002B76BA" w:rsidRPr="00A205CF">
              <w:rPr>
                <w:rFonts w:cs="Arial"/>
                <w:b/>
                <w:bCs/>
              </w:rPr>
              <w:t xml:space="preserve">FOR </w:t>
            </w:r>
            <w:r w:rsidR="000D4820" w:rsidRPr="00A205CF">
              <w:rPr>
                <w:rFonts w:cs="Arial"/>
                <w:b/>
                <w:bCs/>
              </w:rPr>
              <w:t xml:space="preserve">FEDERAL </w:t>
            </w:r>
            <w:r w:rsidRPr="00A205CF">
              <w:rPr>
                <w:rFonts w:cs="Arial"/>
                <w:b/>
                <w:bCs/>
              </w:rPr>
              <w:t>FUNDS UNDER PART B OF THE</w:t>
            </w:r>
          </w:p>
          <w:p w:rsidR="007D4668" w:rsidRPr="003B5B9D" w:rsidRDefault="00F82B80" w:rsidP="003B5B9D">
            <w:pPr>
              <w:spacing w:before="120"/>
              <w:jc w:val="center"/>
              <w:rPr>
                <w:rFonts w:cs="Arial"/>
                <w:b/>
                <w:bCs/>
              </w:rPr>
            </w:pPr>
            <w:r w:rsidRPr="00A205CF">
              <w:rPr>
                <w:rFonts w:cs="Arial"/>
                <w:b/>
                <w:bCs/>
              </w:rPr>
              <w:t>INDIVIDUALS WITH DISABILITIES EDUCATION ACT (IDEA) AS AMENDED IN 2004</w:t>
            </w:r>
          </w:p>
          <w:p w:rsidR="007D4668" w:rsidRPr="00A205CF" w:rsidRDefault="007D4668" w:rsidP="007D4668">
            <w:pPr>
              <w:jc w:val="center"/>
              <w:rPr>
                <w:rFonts w:cs="Arial"/>
                <w:bCs/>
              </w:rPr>
            </w:pPr>
          </w:p>
          <w:p w:rsidR="007D4668" w:rsidRPr="00B70F36" w:rsidRDefault="007D4668" w:rsidP="007D4668">
            <w:pPr>
              <w:jc w:val="center"/>
              <w:rPr>
                <w:rFonts w:cs="Arial"/>
                <w:b/>
                <w:strike/>
                <w:color w:val="FF0000"/>
                <w:u w:val="single"/>
              </w:rPr>
            </w:pPr>
            <w:r w:rsidRPr="00B70F36">
              <w:rPr>
                <w:rFonts w:cs="Arial"/>
                <w:b/>
                <w:bCs/>
                <w:color w:val="FF0000"/>
              </w:rPr>
              <w:t xml:space="preserve">Application Due </w:t>
            </w:r>
            <w:r w:rsidR="00A513FD" w:rsidRPr="00B70F36">
              <w:rPr>
                <w:rFonts w:cs="Arial"/>
                <w:b/>
                <w:bCs/>
                <w:color w:val="FF0000"/>
              </w:rPr>
              <w:t>June</w:t>
            </w:r>
            <w:r w:rsidRPr="00B70F36">
              <w:rPr>
                <w:rFonts w:cs="Arial"/>
                <w:b/>
                <w:bCs/>
                <w:color w:val="FF0000"/>
              </w:rPr>
              <w:t xml:space="preserve"> </w:t>
            </w:r>
            <w:r w:rsidR="00840070">
              <w:rPr>
                <w:rFonts w:cs="Arial"/>
                <w:b/>
                <w:bCs/>
                <w:color w:val="FF0000"/>
              </w:rPr>
              <w:t>4</w:t>
            </w:r>
            <w:r w:rsidRPr="00B70F36">
              <w:rPr>
                <w:rFonts w:cs="Arial"/>
                <w:b/>
                <w:bCs/>
                <w:color w:val="FF0000"/>
              </w:rPr>
              <w:t>, 201</w:t>
            </w:r>
            <w:r w:rsidR="00B70F36" w:rsidRPr="00B70F36">
              <w:rPr>
                <w:rFonts w:cs="Arial"/>
                <w:b/>
                <w:bCs/>
                <w:color w:val="FF0000"/>
              </w:rPr>
              <w:t>8</w:t>
            </w:r>
          </w:p>
          <w:p w:rsidR="000C68A5" w:rsidRPr="00A205CF" w:rsidRDefault="000C68A5" w:rsidP="003B5B9D">
            <w:pPr>
              <w:rPr>
                <w:rFonts w:cs="Arial"/>
                <w:b/>
                <w:bCs/>
              </w:rPr>
            </w:pPr>
          </w:p>
          <w:p w:rsidR="004C43BC" w:rsidRPr="007C2A4F" w:rsidRDefault="00F82B80" w:rsidP="00B70F36">
            <w:pPr>
              <w:spacing w:after="120"/>
              <w:jc w:val="center"/>
              <w:rPr>
                <w:rFonts w:cs="Arial"/>
                <w:b/>
                <w:bCs/>
                <w:sz w:val="28"/>
                <w:szCs w:val="28"/>
              </w:rPr>
            </w:pPr>
            <w:r w:rsidRPr="00D114C6">
              <w:rPr>
                <w:rFonts w:cs="Arial"/>
                <w:bCs/>
              </w:rPr>
              <w:t>FOR FEDERAL FISCAL YEAR 201</w:t>
            </w:r>
            <w:r w:rsidR="00B70F36">
              <w:rPr>
                <w:rFonts w:cs="Arial"/>
                <w:bCs/>
              </w:rPr>
              <w:t>8</w:t>
            </w:r>
            <w:r w:rsidRPr="00D114C6">
              <w:rPr>
                <w:rFonts w:cs="Arial"/>
                <w:bCs/>
              </w:rPr>
              <w:t>: July 1, 201</w:t>
            </w:r>
            <w:r w:rsidR="00B70F36">
              <w:rPr>
                <w:rFonts w:cs="Arial"/>
                <w:bCs/>
              </w:rPr>
              <w:t>8</w:t>
            </w:r>
            <w:r w:rsidR="00465295" w:rsidRPr="00D114C6">
              <w:rPr>
                <w:rFonts w:cs="Arial"/>
                <w:bCs/>
              </w:rPr>
              <w:t xml:space="preserve"> </w:t>
            </w:r>
            <w:r w:rsidRPr="00D114C6">
              <w:rPr>
                <w:rFonts w:cs="Arial"/>
                <w:bCs/>
              </w:rPr>
              <w:t>-</w:t>
            </w:r>
            <w:r w:rsidR="00465295" w:rsidRPr="00D114C6">
              <w:rPr>
                <w:rFonts w:cs="Arial"/>
                <w:bCs/>
              </w:rPr>
              <w:t xml:space="preserve"> </w:t>
            </w:r>
            <w:r w:rsidRPr="00D114C6">
              <w:rPr>
                <w:rFonts w:cs="Arial"/>
                <w:bCs/>
              </w:rPr>
              <w:t>June 30, 201</w:t>
            </w:r>
            <w:r w:rsidR="00B70F36">
              <w:rPr>
                <w:rFonts w:cs="Arial"/>
                <w:bCs/>
              </w:rPr>
              <w:t>9</w:t>
            </w:r>
            <w:r w:rsidR="004D5CB0">
              <w:rPr>
                <w:rFonts w:cs="Arial"/>
                <w:b/>
                <w:bCs/>
                <w:sz w:val="28"/>
                <w:szCs w:val="28"/>
              </w:rPr>
              <w:t xml:space="preserve"> </w:t>
            </w:r>
          </w:p>
        </w:tc>
      </w:tr>
      <w:tr w:rsidR="00F82B80" w:rsidRPr="007C2A4F" w:rsidTr="00A23308">
        <w:trPr>
          <w:trHeight w:val="1934"/>
          <w:jc w:val="center"/>
        </w:trPr>
        <w:tc>
          <w:tcPr>
            <w:tcW w:w="14310" w:type="dxa"/>
            <w:gridSpan w:val="3"/>
            <w:vAlign w:val="center"/>
          </w:tcPr>
          <w:p w:rsidR="00F82B80" w:rsidRDefault="00CD1BD9" w:rsidP="00B05CAE">
            <w:pPr>
              <w:spacing w:before="60"/>
              <w:rPr>
                <w:rFonts w:cs="Arial"/>
                <w:b/>
              </w:rPr>
            </w:pPr>
            <w:r w:rsidRPr="007C2A4F">
              <w:rPr>
                <w:rFonts w:cs="Arial"/>
                <w:b/>
              </w:rPr>
              <w:t>DIRECTIONS</w:t>
            </w:r>
            <w:r w:rsidR="00B324E5">
              <w:rPr>
                <w:rFonts w:cs="Arial"/>
                <w:b/>
              </w:rPr>
              <w:t>:</w:t>
            </w:r>
          </w:p>
          <w:p w:rsidR="00CD1BD9" w:rsidRPr="007C2A4F" w:rsidRDefault="00CD1BD9" w:rsidP="00CD1BD9">
            <w:pPr>
              <w:rPr>
                <w:rFonts w:cs="Arial"/>
              </w:rPr>
            </w:pPr>
          </w:p>
          <w:p w:rsidR="007214A0" w:rsidRPr="00E53658" w:rsidRDefault="00730911" w:rsidP="008D50C8">
            <w:pPr>
              <w:spacing w:after="160"/>
              <w:jc w:val="left"/>
              <w:rPr>
                <w:rFonts w:cs="Arial"/>
              </w:rPr>
            </w:pPr>
            <w:r>
              <w:rPr>
                <w:rFonts w:cs="Arial"/>
              </w:rPr>
              <w:t xml:space="preserve">This Assurance Statement </w:t>
            </w:r>
            <w:r w:rsidRPr="007C2A4F">
              <w:rPr>
                <w:rFonts w:cs="Arial"/>
              </w:rPr>
              <w:t xml:space="preserve">must be completed and signed </w:t>
            </w:r>
            <w:r w:rsidR="00F02874">
              <w:rPr>
                <w:rFonts w:cs="Arial"/>
              </w:rPr>
              <w:t xml:space="preserve">by the Superintendent or other </w:t>
            </w:r>
            <w:r>
              <w:rPr>
                <w:rFonts w:cs="Arial"/>
              </w:rPr>
              <w:t xml:space="preserve">authorized representative of the district. </w:t>
            </w:r>
            <w:r w:rsidR="005E3B9F">
              <w:rPr>
                <w:rFonts w:cs="Arial"/>
              </w:rPr>
              <w:t>By signing t</w:t>
            </w:r>
            <w:r w:rsidR="00F82B80" w:rsidRPr="007C2A4F">
              <w:rPr>
                <w:rFonts w:cs="Arial"/>
              </w:rPr>
              <w:t>his Statement of Assurances</w:t>
            </w:r>
            <w:r w:rsidR="005E3B9F">
              <w:rPr>
                <w:rFonts w:cs="Arial"/>
              </w:rPr>
              <w:t>, the District as</w:t>
            </w:r>
            <w:r>
              <w:rPr>
                <w:rFonts w:cs="Arial"/>
              </w:rPr>
              <w:t>s</w:t>
            </w:r>
            <w:r w:rsidR="005E3B9F">
              <w:rPr>
                <w:rFonts w:cs="Arial"/>
              </w:rPr>
              <w:t xml:space="preserve">ures </w:t>
            </w:r>
            <w:r>
              <w:rPr>
                <w:rFonts w:cs="Arial"/>
              </w:rPr>
              <w:t xml:space="preserve">that it will </w:t>
            </w:r>
            <w:r w:rsidR="005E3B9F">
              <w:rPr>
                <w:rFonts w:cs="Arial"/>
              </w:rPr>
              <w:t>operate in accordance with all the requirements of IDEA 2004 and related federal and state laws and regulations</w:t>
            </w:r>
            <w:r>
              <w:rPr>
                <w:rFonts w:cs="Arial"/>
              </w:rPr>
              <w:t xml:space="preserve"> throughout the period of the grant award.  </w:t>
            </w:r>
            <w:r w:rsidR="0095410A">
              <w:rPr>
                <w:rFonts w:cs="Arial"/>
                <w:b/>
                <w:u w:val="single"/>
              </w:rPr>
              <w:t>O</w:t>
            </w:r>
            <w:r w:rsidR="00F82B80" w:rsidRPr="007C2A4F">
              <w:rPr>
                <w:rFonts w:cs="Arial"/>
                <w:b/>
                <w:u w:val="single"/>
              </w:rPr>
              <w:t>ne</w:t>
            </w:r>
            <w:r w:rsidR="00F82B80" w:rsidRPr="007C2A4F">
              <w:rPr>
                <w:rFonts w:cs="Arial"/>
              </w:rPr>
              <w:t xml:space="preserve"> Statement of Assurances is required from </w:t>
            </w:r>
            <w:r w:rsidR="00F82B80" w:rsidRPr="007C2A4F">
              <w:rPr>
                <w:rFonts w:cs="Arial"/>
                <w:b/>
                <w:u w:val="single"/>
              </w:rPr>
              <w:t>each</w:t>
            </w:r>
            <w:r w:rsidR="00F82B80" w:rsidRPr="007C2A4F">
              <w:rPr>
                <w:rFonts w:cs="Arial"/>
              </w:rPr>
              <w:t xml:space="preserve"> district.</w:t>
            </w:r>
            <w:r w:rsidR="00D114C6">
              <w:rPr>
                <w:rFonts w:cs="Arial"/>
              </w:rPr>
              <w:t xml:space="preserve">  </w:t>
            </w:r>
            <w:r w:rsidR="00F82B80" w:rsidRPr="007C2A4F">
              <w:rPr>
                <w:rFonts w:cs="Arial"/>
              </w:rPr>
              <w:t xml:space="preserve">Each district should </w:t>
            </w:r>
            <w:r w:rsidR="0095410A" w:rsidRPr="007C2A4F">
              <w:rPr>
                <w:rFonts w:cs="Arial"/>
              </w:rPr>
              <w:t>carefully</w:t>
            </w:r>
            <w:r w:rsidR="0095410A">
              <w:rPr>
                <w:rFonts w:cs="Arial"/>
              </w:rPr>
              <w:t xml:space="preserve"> </w:t>
            </w:r>
            <w:r w:rsidR="0095410A" w:rsidRPr="007C2A4F">
              <w:rPr>
                <w:rFonts w:cs="Arial"/>
              </w:rPr>
              <w:t>read</w:t>
            </w:r>
            <w:r w:rsidR="00F82B80" w:rsidRPr="007C2A4F">
              <w:rPr>
                <w:rFonts w:cs="Arial"/>
              </w:rPr>
              <w:t xml:space="preserve"> and review the</w:t>
            </w:r>
            <w:r w:rsidR="005E3B9F">
              <w:rPr>
                <w:rFonts w:cs="Arial"/>
              </w:rPr>
              <w:t xml:space="preserve"> </w:t>
            </w:r>
            <w:r w:rsidR="00F82B80" w:rsidRPr="007C2A4F">
              <w:rPr>
                <w:rFonts w:cs="Arial"/>
              </w:rPr>
              <w:t>IDEA 2004 statute and</w:t>
            </w:r>
            <w:r w:rsidR="005E3B9F">
              <w:rPr>
                <w:rFonts w:cs="Arial"/>
              </w:rPr>
              <w:t xml:space="preserve"> </w:t>
            </w:r>
            <w:r w:rsidR="00F82B80" w:rsidRPr="007C2A4F">
              <w:rPr>
                <w:rFonts w:cs="Arial"/>
              </w:rPr>
              <w:t>regulations</w:t>
            </w:r>
            <w:r w:rsidR="009F489F">
              <w:rPr>
                <w:rFonts w:cs="Arial"/>
              </w:rPr>
              <w:t>,</w:t>
            </w:r>
            <w:r w:rsidR="00F82B80" w:rsidRPr="007C2A4F">
              <w:rPr>
                <w:rFonts w:cs="Arial"/>
              </w:rPr>
              <w:t xml:space="preserve"> and </w:t>
            </w:r>
            <w:r w:rsidR="005E3B9F">
              <w:rPr>
                <w:rFonts w:cs="Arial"/>
              </w:rPr>
              <w:t xml:space="preserve">the </w:t>
            </w:r>
            <w:r w:rsidR="00F82B80" w:rsidRPr="007C2A4F">
              <w:rPr>
                <w:rFonts w:cs="Arial"/>
              </w:rPr>
              <w:t>state statutes</w:t>
            </w:r>
            <w:r w:rsidR="00FC46C8">
              <w:rPr>
                <w:rFonts w:cs="Arial"/>
              </w:rPr>
              <w:t>,</w:t>
            </w:r>
            <w:r w:rsidR="00F82B80" w:rsidRPr="007C2A4F">
              <w:rPr>
                <w:rFonts w:cs="Arial"/>
              </w:rPr>
              <w:t xml:space="preserve"> regulations</w:t>
            </w:r>
            <w:r w:rsidR="007450E2">
              <w:rPr>
                <w:rFonts w:cs="Arial"/>
              </w:rPr>
              <w:t xml:space="preserve"> and </w:t>
            </w:r>
            <w:r w:rsidR="009F489F" w:rsidRPr="000F740F">
              <w:rPr>
                <w:rFonts w:cs="Arial"/>
              </w:rPr>
              <w:t>E</w:t>
            </w:r>
            <w:r w:rsidR="007450E2" w:rsidRPr="000F740F">
              <w:rPr>
                <w:rFonts w:cs="Arial"/>
              </w:rPr>
              <w:t xml:space="preserve">xecutive </w:t>
            </w:r>
            <w:r w:rsidR="009F489F" w:rsidRPr="000F740F">
              <w:rPr>
                <w:rFonts w:cs="Arial"/>
              </w:rPr>
              <w:t>O</w:t>
            </w:r>
            <w:r w:rsidR="007450E2" w:rsidRPr="000F740F">
              <w:rPr>
                <w:rFonts w:cs="Arial"/>
              </w:rPr>
              <w:t>rders</w:t>
            </w:r>
            <w:r w:rsidR="00F82B80" w:rsidRPr="000F740F">
              <w:rPr>
                <w:rFonts w:cs="Arial"/>
              </w:rPr>
              <w:t xml:space="preserve"> </w:t>
            </w:r>
            <w:r w:rsidR="009F489F" w:rsidRPr="000F740F">
              <w:rPr>
                <w:rFonts w:cs="Arial"/>
              </w:rPr>
              <w:t>(13-</w:t>
            </w:r>
            <w:r w:rsidR="009F489F">
              <w:rPr>
                <w:rFonts w:cs="Arial"/>
              </w:rPr>
              <w:t xml:space="preserve">04, 15-01) </w:t>
            </w:r>
            <w:r w:rsidR="00F82B80" w:rsidRPr="007C2A4F">
              <w:rPr>
                <w:rFonts w:cs="Arial"/>
              </w:rPr>
              <w:t>related to this Statement of Assurances.</w:t>
            </w:r>
          </w:p>
          <w:p w:rsidR="006B1615" w:rsidRPr="000E2DE9" w:rsidRDefault="00584E64" w:rsidP="0079222D">
            <w:pPr>
              <w:spacing w:after="60"/>
              <w:jc w:val="left"/>
              <w:rPr>
                <w:rFonts w:cs="Arial"/>
                <w:b/>
                <w:highlight w:val="yellow"/>
              </w:rPr>
            </w:pPr>
            <w:r>
              <w:rPr>
                <w:noProof/>
              </w:rPr>
              <mc:AlternateContent>
                <mc:Choice Requires="wps">
                  <w:drawing>
                    <wp:anchor distT="0" distB="0" distL="114300" distR="114300" simplePos="0" relativeHeight="251662336" behindDoc="0" locked="0" layoutInCell="1" allowOverlap="1" wp14:anchorId="04C2C86C" wp14:editId="3F8F96D9">
                      <wp:simplePos x="0" y="0"/>
                      <wp:positionH relativeFrom="column">
                        <wp:posOffset>1582420</wp:posOffset>
                      </wp:positionH>
                      <wp:positionV relativeFrom="paragraph">
                        <wp:posOffset>203200</wp:posOffset>
                      </wp:positionV>
                      <wp:extent cx="137160" cy="137795"/>
                      <wp:effectExtent l="57150" t="38100" r="15240" b="109855"/>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DF0B9"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30" o:spid="_x0000_s1026" type="#_x0000_t57" style="position:absolute;margin-left:124.6pt;margin-top:16pt;width:10.8pt;height: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6B1615" w:rsidRPr="004D789B">
              <w:rPr>
                <w:rFonts w:cs="Arial"/>
              </w:rPr>
              <w:t xml:space="preserve">Oregon School for the Deaf (OSD) makes these assurances in conjunction with the school district, </w:t>
            </w:r>
            <w:r w:rsidR="002B5A19" w:rsidRPr="004D789B">
              <w:rPr>
                <w:rFonts w:cs="Arial"/>
              </w:rPr>
              <w:t xml:space="preserve">unless designated </w:t>
            </w:r>
            <w:r w:rsidR="00122A24" w:rsidRPr="004D789B">
              <w:rPr>
                <w:rFonts w:cs="Arial"/>
              </w:rPr>
              <w:t xml:space="preserve">as </w:t>
            </w:r>
            <w:r w:rsidR="002B5A19" w:rsidRPr="004D789B">
              <w:rPr>
                <w:rFonts w:cs="Arial"/>
              </w:rPr>
              <w:t>does not apply</w:t>
            </w:r>
            <w:r w:rsidR="008F0457" w:rsidRPr="004D789B">
              <w:rPr>
                <w:rFonts w:cs="Arial"/>
              </w:rPr>
              <w:t xml:space="preserve"> by the followin</w:t>
            </w:r>
            <w:r w:rsidR="008D50C8" w:rsidRPr="004D789B">
              <w:rPr>
                <w:rFonts w:cs="Arial"/>
              </w:rPr>
              <w:t xml:space="preserve">g: </w:t>
            </w:r>
            <w:r w:rsidR="008F0457" w:rsidRPr="004D789B">
              <w:rPr>
                <w:rFonts w:cs="Arial"/>
              </w:rPr>
              <w:t xml:space="preserve"> </w:t>
            </w:r>
            <w:r w:rsidR="00122A24" w:rsidRPr="004D789B">
              <w:rPr>
                <w:rFonts w:cs="Arial"/>
              </w:rPr>
              <w:t xml:space="preserve"> </w:t>
            </w:r>
            <w:r w:rsidR="008F0457" w:rsidRPr="004D789B">
              <w:rPr>
                <w:rFonts w:cs="Arial"/>
              </w:rPr>
              <w:t xml:space="preserve">  </w:t>
            </w:r>
            <w:r w:rsidR="008D50C8" w:rsidRPr="004D789B">
              <w:rPr>
                <w:rFonts w:cs="Arial"/>
              </w:rPr>
              <w:t xml:space="preserve"> </w:t>
            </w:r>
            <w:r w:rsidR="0043732F" w:rsidRPr="004D789B">
              <w:rPr>
                <w:rFonts w:cs="Arial"/>
              </w:rPr>
              <w:t>.</w:t>
            </w:r>
            <w:r w:rsidR="008D50C8" w:rsidRPr="004D789B">
              <w:rPr>
                <w:rFonts w:cs="Arial"/>
              </w:rPr>
              <w:t xml:space="preserve"> </w:t>
            </w:r>
            <w:r w:rsidR="00B71EAF" w:rsidRPr="005A61DE">
              <w:rPr>
                <w:rFonts w:cs="Arial"/>
                <w:i/>
              </w:rPr>
              <w:t>(</w:t>
            </w:r>
            <w:r w:rsidR="009E51DB" w:rsidRPr="005A61DE">
              <w:rPr>
                <w:rFonts w:cs="Arial"/>
                <w:i/>
              </w:rPr>
              <w:t xml:space="preserve">ORS Chapter 346 and OAR </w:t>
            </w:r>
            <w:r w:rsidR="0079222D" w:rsidRPr="005A61DE">
              <w:rPr>
                <w:rFonts w:cs="Arial"/>
                <w:i/>
              </w:rPr>
              <w:t xml:space="preserve">Chapter </w:t>
            </w:r>
            <w:r w:rsidR="009E51DB" w:rsidRPr="005A61DE">
              <w:rPr>
                <w:rFonts w:cs="Arial"/>
                <w:i/>
              </w:rPr>
              <w:t>58</w:t>
            </w:r>
            <w:r w:rsidR="00A37DAA" w:rsidRPr="005A61DE">
              <w:rPr>
                <w:rFonts w:cs="Arial"/>
                <w:i/>
              </w:rPr>
              <w:t xml:space="preserve">1, </w:t>
            </w:r>
            <w:r w:rsidR="0079222D" w:rsidRPr="005A61DE">
              <w:rPr>
                <w:rFonts w:cs="Arial"/>
                <w:i/>
              </w:rPr>
              <w:t>Division 016</w:t>
            </w:r>
            <w:r w:rsidR="00B71EAF" w:rsidRPr="005A61DE">
              <w:rPr>
                <w:rFonts w:cs="Arial"/>
                <w:i/>
              </w:rPr>
              <w:t>)</w:t>
            </w:r>
          </w:p>
        </w:tc>
      </w:tr>
      <w:tr w:rsidR="006A5A48" w:rsidRPr="007C2A4F" w:rsidTr="00A23308">
        <w:trPr>
          <w:trHeight w:val="1412"/>
          <w:jc w:val="center"/>
        </w:trPr>
        <w:tc>
          <w:tcPr>
            <w:tcW w:w="14310" w:type="dxa"/>
            <w:gridSpan w:val="3"/>
            <w:vAlign w:val="center"/>
          </w:tcPr>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5"/>
              <w:gridCol w:w="495"/>
              <w:gridCol w:w="697"/>
              <w:gridCol w:w="698"/>
              <w:gridCol w:w="698"/>
              <w:gridCol w:w="698"/>
            </w:tblGrid>
            <w:tr w:rsidR="00366FE3" w:rsidRPr="00366FE3" w:rsidTr="00366FE3">
              <w:trPr>
                <w:trHeight w:val="521"/>
              </w:trPr>
              <w:tc>
                <w:tcPr>
                  <w:tcW w:w="6955" w:type="dxa"/>
                  <w:tcBorders>
                    <w:top w:val="nil"/>
                    <w:left w:val="nil"/>
                    <w:bottom w:val="single" w:sz="4" w:space="0" w:color="auto"/>
                    <w:right w:val="nil"/>
                  </w:tcBorders>
                  <w:shd w:val="clear" w:color="auto" w:fill="auto"/>
                  <w:vAlign w:val="bottom"/>
                </w:tcPr>
                <w:p w:rsidR="00366FE3" w:rsidRPr="000E2DE9" w:rsidRDefault="00D90624" w:rsidP="00366FE3">
                  <w:pPr>
                    <w:rPr>
                      <w:rFonts w:eastAsia="Calibri" w:cs="Arial"/>
                      <w:i/>
                      <w:szCs w:val="22"/>
                    </w:rPr>
                  </w:pPr>
                  <w:r>
                    <w:rPr>
                      <w:noProof/>
                    </w:rPr>
                    <mc:AlternateContent>
                      <mc:Choice Requires="wps">
                        <w:drawing>
                          <wp:anchor distT="0" distB="0" distL="114300" distR="114300" simplePos="0" relativeHeight="251653120" behindDoc="0" locked="0" layoutInCell="1" allowOverlap="1" wp14:anchorId="53922C34" wp14:editId="29B6BABB">
                            <wp:simplePos x="0" y="0"/>
                            <wp:positionH relativeFrom="column">
                              <wp:posOffset>-1049655</wp:posOffset>
                            </wp:positionH>
                            <wp:positionV relativeFrom="paragraph">
                              <wp:posOffset>-107950</wp:posOffset>
                            </wp:positionV>
                            <wp:extent cx="803910" cy="403225"/>
                            <wp:effectExtent l="0" t="19050" r="34290" b="3492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403225"/>
                                    </a:xfrm>
                                    <a:prstGeom prst="rightArrow">
                                      <a:avLst>
                                        <a:gd name="adj1" fmla="val 50000"/>
                                        <a:gd name="adj2" fmla="val 49843"/>
                                      </a:avLst>
                                    </a:prstGeom>
                                    <a:solidFill>
                                      <a:schemeClr val="tx2">
                                        <a:lumMod val="60000"/>
                                        <a:lumOff val="40000"/>
                                      </a:schemeClr>
                                    </a:solidFill>
                                    <a:ln w="9525">
                                      <a:solidFill>
                                        <a:srgbClr val="000000"/>
                                      </a:solidFill>
                                      <a:miter lim="800000"/>
                                      <a:headEnd/>
                                      <a:tailEnd/>
                                    </a:ln>
                                  </wps:spPr>
                                  <wps:txbx>
                                    <w:txbxContent>
                                      <w:p w:rsidR="00C24F14" w:rsidRPr="00B70F36" w:rsidRDefault="00C24F14" w:rsidP="00DA0C03">
                                        <w:pPr>
                                          <w:numPr>
                                            <w:ilvl w:val="1"/>
                                            <w:numId w:val="36"/>
                                          </w:numPr>
                                          <w:spacing w:after="200" w:line="276" w:lineRule="auto"/>
                                          <w:rPr>
                                            <w:rFonts w:ascii="Calibri" w:eastAsia="Calibri" w:hAnsi="Calibri" w:cs="Arial"/>
                                            <w:b/>
                                            <w:color w:val="8064A2"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B70F36">
                                          <w:rPr>
                                            <w:rFonts w:ascii="Calibri" w:eastAsia="Calibri" w:hAnsi="Calibri" w:cs="Arial"/>
                                            <w:b/>
                                            <w:color w:val="8064A2" w:themeColor="accent4"/>
                                            <w:sz w:val="22"/>
                                            <w:szCs w:val="22"/>
                                            <w:highlight w:val="blue"/>
                                            <w14:textOutline w14:w="0" w14:cap="flat" w14:cmpd="sng" w14:algn="ctr">
                                              <w14:noFill/>
                                              <w14:prstDash w14:val="solid"/>
                                              <w14:round/>
                                            </w14:textOutline>
                                            <w14:props3d w14:extrusionH="57150" w14:contourW="0" w14:prstMaterial="softEdge">
                                              <w14:bevelT w14:w="25400" w14:h="38100" w14:prst="circle"/>
                                            </w14:props3d>
                                          </w:rPr>
                                          <w:t>S</w:t>
                                        </w:r>
                                        <w:r w:rsidRPr="00B70F36">
                                          <w:rPr>
                                            <w:rFonts w:ascii="Calibri" w:eastAsia="Calibri" w:hAnsi="Calibri" w:cs="Arial"/>
                                            <w:b/>
                                            <w:color w:val="8064A2"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ection VI. Required Action  – Consortium Managers Only  on page 11</w:t>
                                        </w:r>
                                      </w:p>
                                      <w:p w:rsidR="00C24F14" w:rsidRPr="00B70F36" w:rsidRDefault="00C24F14" w:rsidP="00DA0C03">
                                        <w:pPr>
                                          <w:jc w:val="cente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vert="horz" wrap="square" lIns="91440" tIns="45720" rIns="91440" bIns="45720" anchor="t" anchorCtr="0" upright="1">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type w14:anchorId="53922C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26" type="#_x0000_t13" style="position:absolute;left:0;text-align:left;margin-left:-82.65pt;margin-top:-8.5pt;width:63.3pt;height:3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" fillcolor="#548dd4 [1951]">
                            <v:textbox>
                              <w:txbxContent>
                                <w:p w:rsidR="00C24F14" w:rsidRPr="00B70F36" w:rsidRDefault="00C24F14" w:rsidP="00DA0C03">
                                  <w:pPr>
                                    <w:numPr>
                                      <w:ilvl w:val="1"/>
                                      <w:numId w:val="36"/>
                                    </w:numPr>
                                    <w:spacing w:after="200" w:line="276" w:lineRule="auto"/>
                                    <w:rPr>
                                      <w:rFonts w:ascii="Calibri" w:eastAsia="Calibri" w:hAnsi="Calibri" w:cs="Arial"/>
                                      <w:b/>
                                      <w:color w:val="8064A2"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B70F36">
                                    <w:rPr>
                                      <w:rFonts w:ascii="Calibri" w:eastAsia="Calibri" w:hAnsi="Calibri" w:cs="Arial"/>
                                      <w:b/>
                                      <w:color w:val="8064A2" w:themeColor="accent4"/>
                                      <w:sz w:val="22"/>
                                      <w:szCs w:val="22"/>
                                      <w:highlight w:val="blue"/>
                                      <w14:textOutline w14:w="0" w14:cap="flat" w14:cmpd="sng" w14:algn="ctr">
                                        <w14:noFill/>
                                        <w14:prstDash w14:val="solid"/>
                                        <w14:round/>
                                      </w14:textOutline>
                                      <w14:props3d w14:extrusionH="57150" w14:contourW="0" w14:prstMaterial="softEdge">
                                        <w14:bevelT w14:w="25400" w14:h="38100" w14:prst="circle"/>
                                      </w14:props3d>
                                    </w:rPr>
                                    <w:t>S</w:t>
                                  </w:r>
                                  <w:r w:rsidRPr="00B70F36">
                                    <w:rPr>
                                      <w:rFonts w:ascii="Calibri" w:eastAsia="Calibri" w:hAnsi="Calibri" w:cs="Arial"/>
                                      <w:b/>
                                      <w:color w:val="8064A2"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ection VI. Required Action  – Consortium Managers Only  on page 11</w:t>
                                  </w:r>
                                </w:p>
                                <w:p w:rsidR="00C24F14" w:rsidRPr="00B70F36" w:rsidRDefault="00C24F14" w:rsidP="00DA0C03">
                                  <w:pPr>
                                    <w:jc w:val="center"/>
                                    <w:rPr>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r w:rsidR="00366FE3" w:rsidRPr="000E2DE9">
                    <w:rPr>
                      <w:rFonts w:cs="Arial"/>
                      <w:b/>
                      <w:i/>
                    </w:rPr>
                    <w:t xml:space="preserve">                           </w:t>
                  </w:r>
                  <w:r w:rsidR="00366FE3" w:rsidRPr="000E2DE9">
                    <w:rPr>
                      <w:rFonts w:eastAsia="Calibri" w:cs="Arial"/>
                      <w:i/>
                      <w:szCs w:val="22"/>
                    </w:rPr>
                    <w:t xml:space="preserve">      </w:t>
                  </w:r>
                </w:p>
              </w:tc>
              <w:tc>
                <w:tcPr>
                  <w:tcW w:w="495" w:type="dxa"/>
                  <w:tcBorders>
                    <w:top w:val="nil"/>
                    <w:left w:val="nil"/>
                    <w:bottom w:val="nil"/>
                    <w:right w:val="single" w:sz="4" w:space="0" w:color="auto"/>
                  </w:tcBorders>
                  <w:vAlign w:val="bottom"/>
                </w:tcPr>
                <w:p w:rsidR="00366FE3" w:rsidRPr="00366FE3" w:rsidRDefault="00366FE3" w:rsidP="00366FE3">
                  <w:pPr>
                    <w:rPr>
                      <w:rFonts w:eastAsia="Calibri" w:cs="Arial"/>
                      <w:szCs w:val="22"/>
                    </w:rPr>
                  </w:pPr>
                </w:p>
              </w:tc>
              <w:tc>
                <w:tcPr>
                  <w:tcW w:w="697" w:type="dxa"/>
                  <w:tcBorders>
                    <w:top w:val="single" w:sz="4" w:space="0" w:color="auto"/>
                    <w:left w:val="single" w:sz="4" w:space="0" w:color="auto"/>
                    <w:bottom w:val="single" w:sz="4" w:space="0" w:color="auto"/>
                    <w:right w:val="single" w:sz="4" w:space="0" w:color="auto"/>
                  </w:tcBorders>
                  <w:vAlign w:val="center"/>
                </w:tcPr>
                <w:p w:rsidR="00366FE3" w:rsidRPr="00366FE3" w:rsidRDefault="00366FE3" w:rsidP="00366FE3">
                  <w:pPr>
                    <w:jc w:val="center"/>
                    <w:rPr>
                      <w:rFonts w:eastAsia="Calibri" w:cs="Arial"/>
                      <w:szCs w:val="22"/>
                    </w:rPr>
                  </w:pPr>
                </w:p>
              </w:tc>
              <w:tc>
                <w:tcPr>
                  <w:tcW w:w="698" w:type="dxa"/>
                  <w:tcBorders>
                    <w:top w:val="single" w:sz="4" w:space="0" w:color="auto"/>
                    <w:left w:val="single" w:sz="4" w:space="0" w:color="auto"/>
                    <w:bottom w:val="single" w:sz="4" w:space="0" w:color="auto"/>
                    <w:right w:val="single" w:sz="4" w:space="0" w:color="auto"/>
                  </w:tcBorders>
                  <w:vAlign w:val="center"/>
                </w:tcPr>
                <w:p w:rsidR="00366FE3" w:rsidRPr="00366FE3" w:rsidRDefault="00366FE3" w:rsidP="00366FE3">
                  <w:pPr>
                    <w:jc w:val="center"/>
                    <w:rPr>
                      <w:rFonts w:eastAsia="Calibri" w:cs="Arial"/>
                      <w:szCs w:val="22"/>
                    </w:rPr>
                  </w:pPr>
                </w:p>
              </w:tc>
              <w:tc>
                <w:tcPr>
                  <w:tcW w:w="698" w:type="dxa"/>
                  <w:tcBorders>
                    <w:top w:val="single" w:sz="4" w:space="0" w:color="auto"/>
                    <w:left w:val="single" w:sz="4" w:space="0" w:color="auto"/>
                    <w:bottom w:val="single" w:sz="4" w:space="0" w:color="auto"/>
                    <w:right w:val="single" w:sz="4" w:space="0" w:color="auto"/>
                  </w:tcBorders>
                  <w:vAlign w:val="center"/>
                </w:tcPr>
                <w:p w:rsidR="00366FE3" w:rsidRPr="00366FE3" w:rsidRDefault="00366FE3" w:rsidP="00366FE3">
                  <w:pPr>
                    <w:jc w:val="center"/>
                    <w:rPr>
                      <w:rFonts w:eastAsia="Calibri" w:cs="Arial"/>
                      <w:szCs w:val="22"/>
                    </w:rPr>
                  </w:pPr>
                </w:p>
              </w:tc>
              <w:tc>
                <w:tcPr>
                  <w:tcW w:w="698" w:type="dxa"/>
                  <w:tcBorders>
                    <w:top w:val="single" w:sz="4" w:space="0" w:color="auto"/>
                    <w:left w:val="single" w:sz="4" w:space="0" w:color="auto"/>
                    <w:bottom w:val="single" w:sz="4" w:space="0" w:color="auto"/>
                    <w:right w:val="single" w:sz="4" w:space="0" w:color="auto"/>
                  </w:tcBorders>
                  <w:vAlign w:val="center"/>
                </w:tcPr>
                <w:p w:rsidR="00366FE3" w:rsidRPr="00366FE3" w:rsidRDefault="00366FE3" w:rsidP="00366FE3">
                  <w:pPr>
                    <w:jc w:val="center"/>
                    <w:rPr>
                      <w:rFonts w:eastAsia="Calibri" w:cs="Arial"/>
                      <w:szCs w:val="22"/>
                    </w:rPr>
                  </w:pPr>
                </w:p>
              </w:tc>
            </w:tr>
            <w:tr w:rsidR="00366FE3" w:rsidRPr="00CE31C4" w:rsidTr="00366FE3">
              <w:trPr>
                <w:trHeight w:val="737"/>
              </w:trPr>
              <w:tc>
                <w:tcPr>
                  <w:tcW w:w="6955" w:type="dxa"/>
                  <w:tcBorders>
                    <w:top w:val="single" w:sz="4" w:space="0" w:color="auto"/>
                    <w:left w:val="nil"/>
                    <w:bottom w:val="nil"/>
                    <w:right w:val="nil"/>
                  </w:tcBorders>
                  <w:shd w:val="clear" w:color="auto" w:fill="auto"/>
                </w:tcPr>
                <w:p w:rsidR="00366FE3" w:rsidRPr="000E2DE9" w:rsidRDefault="00366FE3" w:rsidP="009D72A4">
                  <w:pPr>
                    <w:jc w:val="center"/>
                    <w:rPr>
                      <w:rFonts w:eastAsia="Calibri" w:cs="Arial"/>
                      <w:i/>
                      <w:szCs w:val="22"/>
                    </w:rPr>
                  </w:pPr>
                  <w:r w:rsidRPr="000E2DE9">
                    <w:rPr>
                      <w:rFonts w:eastAsia="Calibri" w:cs="Arial"/>
                      <w:i/>
                      <w:szCs w:val="22"/>
                    </w:rPr>
                    <w:t>(</w:t>
                  </w:r>
                  <w:r w:rsidR="009D72A4" w:rsidRPr="000E2DE9">
                    <w:rPr>
                      <w:rFonts w:eastAsia="Calibri" w:cs="Arial"/>
                      <w:i/>
                      <w:szCs w:val="22"/>
                    </w:rPr>
                    <w:t xml:space="preserve">District/Agency </w:t>
                  </w:r>
                  <w:r w:rsidRPr="000E2DE9">
                    <w:rPr>
                      <w:rFonts w:eastAsia="Calibri" w:cs="Arial"/>
                      <w:i/>
                      <w:szCs w:val="22"/>
                    </w:rPr>
                    <w:t>Name)</w:t>
                  </w:r>
                </w:p>
              </w:tc>
              <w:tc>
                <w:tcPr>
                  <w:tcW w:w="495" w:type="dxa"/>
                  <w:tcBorders>
                    <w:top w:val="nil"/>
                    <w:left w:val="nil"/>
                    <w:bottom w:val="nil"/>
                    <w:right w:val="nil"/>
                  </w:tcBorders>
                </w:tcPr>
                <w:p w:rsidR="00366FE3" w:rsidRPr="00CE31C4" w:rsidRDefault="00366FE3" w:rsidP="00366FE3">
                  <w:pPr>
                    <w:rPr>
                      <w:rFonts w:eastAsia="Calibri" w:cs="Arial"/>
                      <w:szCs w:val="22"/>
                    </w:rPr>
                  </w:pPr>
                </w:p>
              </w:tc>
              <w:tc>
                <w:tcPr>
                  <w:tcW w:w="2791" w:type="dxa"/>
                  <w:gridSpan w:val="4"/>
                  <w:tcBorders>
                    <w:left w:val="nil"/>
                    <w:bottom w:val="nil"/>
                    <w:right w:val="nil"/>
                  </w:tcBorders>
                </w:tcPr>
                <w:p w:rsidR="00366FE3" w:rsidRPr="00CE31C4" w:rsidRDefault="00366FE3" w:rsidP="00366FE3">
                  <w:pPr>
                    <w:jc w:val="center"/>
                    <w:rPr>
                      <w:rFonts w:eastAsia="Calibri" w:cs="Arial"/>
                      <w:szCs w:val="22"/>
                    </w:rPr>
                  </w:pPr>
                  <w:r w:rsidRPr="00CE31C4">
                    <w:rPr>
                      <w:rFonts w:eastAsia="Calibri" w:cs="Arial"/>
                      <w:szCs w:val="22"/>
                    </w:rPr>
                    <w:t>(4 Digit Institution ID)</w:t>
                  </w:r>
                </w:p>
              </w:tc>
            </w:tr>
          </w:tbl>
          <w:p w:rsidR="006A5A48" w:rsidRPr="007C2A4F" w:rsidRDefault="006A5A48" w:rsidP="00CB46D5">
            <w:pPr>
              <w:spacing w:before="240"/>
              <w:rPr>
                <w:rFonts w:cs="Arial"/>
                <w:b/>
              </w:rPr>
            </w:pPr>
          </w:p>
        </w:tc>
      </w:tr>
      <w:tr w:rsidR="009A7D83" w:rsidRPr="007C2A4F" w:rsidTr="00A23308">
        <w:trPr>
          <w:trHeight w:val="881"/>
          <w:jc w:val="center"/>
        </w:trPr>
        <w:tc>
          <w:tcPr>
            <w:tcW w:w="14310" w:type="dxa"/>
            <w:gridSpan w:val="3"/>
            <w:vAlign w:val="center"/>
          </w:tcPr>
          <w:p w:rsidR="00A8666A" w:rsidRPr="00CE2AC9" w:rsidRDefault="00A8666A" w:rsidP="006B1E3B">
            <w:pPr>
              <w:rPr>
                <w:rFonts w:cs="Arial"/>
                <w:sz w:val="16"/>
                <w:szCs w:val="16"/>
              </w:rPr>
            </w:pPr>
          </w:p>
          <w:p w:rsidR="003B5B9D" w:rsidRPr="003B5B9D" w:rsidRDefault="00F772B9" w:rsidP="006B1E3B">
            <w:pPr>
              <w:rPr>
                <w:rFonts w:cs="Arial"/>
                <w:b/>
              </w:rPr>
            </w:pPr>
            <w:r>
              <w:rPr>
                <w:rFonts w:cs="Arial"/>
                <w:b/>
              </w:rPr>
              <w:t xml:space="preserve">CONSORTIUM:   </w:t>
            </w:r>
            <w:r w:rsidR="00A8666A">
              <w:rPr>
                <w:rFonts w:cs="Arial"/>
                <w:b/>
              </w:rPr>
              <w:t>Required t</w:t>
            </w:r>
            <w:r w:rsidR="007C5484">
              <w:rPr>
                <w:rFonts w:cs="Arial"/>
                <w:b/>
              </w:rPr>
              <w:t xml:space="preserve">o be completed by </w:t>
            </w:r>
            <w:r w:rsidR="003B5B9D" w:rsidRPr="003B5B9D">
              <w:rPr>
                <w:rFonts w:cs="Arial"/>
                <w:b/>
              </w:rPr>
              <w:t xml:space="preserve">Consortium </w:t>
            </w:r>
            <w:r w:rsidR="007C20BA">
              <w:rPr>
                <w:rFonts w:cs="Arial"/>
                <w:b/>
              </w:rPr>
              <w:t>Member Districts and Consortium Managers</w:t>
            </w:r>
            <w:r w:rsidR="003B5B9D" w:rsidRPr="003B5B9D">
              <w:rPr>
                <w:rFonts w:cs="Arial"/>
                <w:b/>
              </w:rPr>
              <w:t xml:space="preserve"> </w:t>
            </w:r>
            <w:r>
              <w:rPr>
                <w:rFonts w:cs="Arial"/>
                <w:b/>
              </w:rPr>
              <w:t>ONLY.</w:t>
            </w:r>
          </w:p>
          <w:p w:rsidR="003B5B9D" w:rsidRPr="00CE2AC9" w:rsidRDefault="003B5B9D" w:rsidP="006B1E3B">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1"/>
              <w:gridCol w:w="6750"/>
            </w:tblGrid>
            <w:tr w:rsidR="003B5B9D" w:rsidRPr="00366FE3" w:rsidTr="00E05657">
              <w:trPr>
                <w:trHeight w:val="413"/>
              </w:trPr>
              <w:tc>
                <w:tcPr>
                  <w:tcW w:w="6831" w:type="dxa"/>
                  <w:tcBorders>
                    <w:top w:val="nil"/>
                    <w:left w:val="nil"/>
                    <w:bottom w:val="nil"/>
                    <w:right w:val="nil"/>
                  </w:tcBorders>
                  <w:vAlign w:val="center"/>
                </w:tcPr>
                <w:p w:rsidR="003B5B9D" w:rsidRPr="00366FE3" w:rsidRDefault="007C5484" w:rsidP="007C20BA">
                  <w:pPr>
                    <w:rPr>
                      <w:rFonts w:eastAsia="Calibri" w:cs="Arial"/>
                      <w:szCs w:val="22"/>
                    </w:rPr>
                  </w:pPr>
                  <w:r>
                    <w:rPr>
                      <w:rFonts w:cs="Arial"/>
                    </w:rPr>
                    <w:t xml:space="preserve">A.  </w:t>
                  </w:r>
                  <w:r w:rsidR="007C20BA">
                    <w:rPr>
                      <w:rFonts w:cs="Arial"/>
                    </w:rPr>
                    <w:t xml:space="preserve">Please indicate </w:t>
                  </w:r>
                  <w:r w:rsidR="00464D61">
                    <w:rPr>
                      <w:rFonts w:cs="Arial"/>
                    </w:rPr>
                    <w:t>n</w:t>
                  </w:r>
                  <w:r w:rsidR="00E05657">
                    <w:rPr>
                      <w:rFonts w:cs="Arial"/>
                    </w:rPr>
                    <w:t xml:space="preserve">ame of </w:t>
                  </w:r>
                  <w:r w:rsidR="003B5B9D">
                    <w:rPr>
                      <w:rFonts w:cs="Arial"/>
                    </w:rPr>
                    <w:t xml:space="preserve">Consortium Manager </w:t>
                  </w:r>
                  <w:r w:rsidR="00F772B9">
                    <w:rPr>
                      <w:rFonts w:cs="Arial"/>
                    </w:rPr>
                    <w:t>Agency</w:t>
                  </w:r>
                  <w:r w:rsidR="003B5B9D">
                    <w:rPr>
                      <w:rFonts w:cs="Arial"/>
                    </w:rPr>
                    <w:t xml:space="preserve">     </w:t>
                  </w:r>
                </w:p>
              </w:tc>
              <w:tc>
                <w:tcPr>
                  <w:tcW w:w="6750" w:type="dxa"/>
                  <w:tcBorders>
                    <w:top w:val="nil"/>
                    <w:left w:val="nil"/>
                    <w:bottom w:val="single" w:sz="4" w:space="0" w:color="auto"/>
                    <w:right w:val="nil"/>
                  </w:tcBorders>
                  <w:vAlign w:val="center"/>
                </w:tcPr>
                <w:p w:rsidR="003B5B9D" w:rsidRPr="00366FE3" w:rsidRDefault="003B5B9D" w:rsidP="003B5B9D">
                  <w:pPr>
                    <w:rPr>
                      <w:rFonts w:eastAsia="Calibri" w:cs="Arial"/>
                      <w:szCs w:val="22"/>
                    </w:rPr>
                  </w:pPr>
                </w:p>
              </w:tc>
            </w:tr>
          </w:tbl>
          <w:p w:rsidR="003B5B9D" w:rsidRPr="00CE2AC9" w:rsidRDefault="006B1E3B" w:rsidP="003B5B9D">
            <w:pPr>
              <w:rPr>
                <w:rFonts w:cs="Arial"/>
                <w:sz w:val="20"/>
                <w:szCs w:val="20"/>
              </w:rPr>
            </w:pPr>
            <w:r>
              <w:rPr>
                <w:rFonts w:cs="Arial"/>
              </w:rPr>
              <w:t xml:space="preserve">        </w:t>
            </w:r>
            <w:r w:rsidRPr="00CD1BD9">
              <w:rPr>
                <w:rFonts w:cs="Arial"/>
              </w:rPr>
              <w:t xml:space="preserve"> </w:t>
            </w:r>
          </w:p>
          <w:p w:rsidR="009A7D83" w:rsidRDefault="007C5484" w:rsidP="003B5B9D">
            <w:pPr>
              <w:rPr>
                <w:rFonts w:cs="Arial"/>
              </w:rPr>
            </w:pPr>
            <w:r>
              <w:rPr>
                <w:rFonts w:cs="Arial"/>
              </w:rPr>
              <w:t xml:space="preserve">  B.  </w:t>
            </w:r>
            <w:r w:rsidR="003B5B9D">
              <w:rPr>
                <w:rFonts w:cs="Arial"/>
              </w:rPr>
              <w:t>Please indicate</w:t>
            </w:r>
            <w:r>
              <w:rPr>
                <w:rFonts w:cs="Arial"/>
              </w:rPr>
              <w:t xml:space="preserve"> </w:t>
            </w:r>
            <w:r w:rsidR="003B5B9D">
              <w:rPr>
                <w:rFonts w:cs="Arial"/>
              </w:rPr>
              <w:t>your role in the Consortium</w:t>
            </w:r>
            <w:r w:rsidR="00A16CE1">
              <w:rPr>
                <w:rFonts w:cs="Arial"/>
              </w:rPr>
              <w:t xml:space="preserve"> (check one</w:t>
            </w:r>
            <w:r>
              <w:rPr>
                <w:rFonts w:cs="Arial"/>
              </w:rPr>
              <w:t>)</w:t>
            </w:r>
            <w:r w:rsidR="003B5B9D">
              <w:rPr>
                <w:rFonts w:cs="Arial"/>
              </w:rPr>
              <w:t xml:space="preserve">:  </w:t>
            </w:r>
            <w:r>
              <w:rPr>
                <w:rFonts w:cs="Arial"/>
              </w:rPr>
              <w:t xml:space="preserve">      </w:t>
            </w:r>
            <w:r w:rsidR="003B5B9D" w:rsidRPr="00CD1BD9">
              <w:rPr>
                <w:rFonts w:cs="Arial"/>
              </w:rPr>
              <w:fldChar w:fldCharType="begin">
                <w:ffData>
                  <w:name w:val="Check51"/>
                  <w:enabled/>
                  <w:calcOnExit w:val="0"/>
                  <w:checkBox>
                    <w:sizeAuto/>
                    <w:default w:val="0"/>
                  </w:checkBox>
                </w:ffData>
              </w:fldChar>
            </w:r>
            <w:r w:rsidR="003B5B9D" w:rsidRPr="00CD1BD9">
              <w:rPr>
                <w:rFonts w:cs="Arial"/>
              </w:rPr>
              <w:instrText xml:space="preserve"> FORMCHECKBOX </w:instrText>
            </w:r>
            <w:r w:rsidR="004F1E7B">
              <w:rPr>
                <w:rFonts w:cs="Arial"/>
              </w:rPr>
            </w:r>
            <w:r w:rsidR="004F1E7B">
              <w:rPr>
                <w:rFonts w:cs="Arial"/>
              </w:rPr>
              <w:fldChar w:fldCharType="separate"/>
            </w:r>
            <w:r w:rsidR="003B5B9D" w:rsidRPr="00CD1BD9">
              <w:rPr>
                <w:rFonts w:cs="Arial"/>
              </w:rPr>
              <w:fldChar w:fldCharType="end"/>
            </w:r>
            <w:r w:rsidR="003B5B9D">
              <w:rPr>
                <w:rFonts w:cs="Arial"/>
              </w:rPr>
              <w:t xml:space="preserve"> Consortium Member District </w:t>
            </w:r>
            <w:r>
              <w:rPr>
                <w:rFonts w:cs="Arial"/>
              </w:rPr>
              <w:t xml:space="preserve">   </w:t>
            </w:r>
            <w:r w:rsidR="003B5B9D">
              <w:rPr>
                <w:rFonts w:cs="Arial"/>
              </w:rPr>
              <w:t xml:space="preserve">   </w:t>
            </w:r>
            <w:r w:rsidR="003B5B9D" w:rsidRPr="00CD1BD9">
              <w:rPr>
                <w:rFonts w:cs="Arial"/>
              </w:rPr>
              <w:fldChar w:fldCharType="begin">
                <w:ffData>
                  <w:name w:val="Check51"/>
                  <w:enabled/>
                  <w:calcOnExit w:val="0"/>
                  <w:checkBox>
                    <w:sizeAuto/>
                    <w:default w:val="0"/>
                  </w:checkBox>
                </w:ffData>
              </w:fldChar>
            </w:r>
            <w:r w:rsidR="003B5B9D" w:rsidRPr="00CD1BD9">
              <w:rPr>
                <w:rFonts w:cs="Arial"/>
              </w:rPr>
              <w:instrText xml:space="preserve"> FORMCHECKBOX </w:instrText>
            </w:r>
            <w:r w:rsidR="004F1E7B">
              <w:rPr>
                <w:rFonts w:cs="Arial"/>
              </w:rPr>
            </w:r>
            <w:r w:rsidR="004F1E7B">
              <w:rPr>
                <w:rFonts w:cs="Arial"/>
              </w:rPr>
              <w:fldChar w:fldCharType="separate"/>
            </w:r>
            <w:r w:rsidR="003B5B9D" w:rsidRPr="00CD1BD9">
              <w:rPr>
                <w:rFonts w:cs="Arial"/>
              </w:rPr>
              <w:fldChar w:fldCharType="end"/>
            </w:r>
            <w:r w:rsidR="003B5B9D">
              <w:rPr>
                <w:rFonts w:cs="Arial"/>
              </w:rPr>
              <w:t xml:space="preserve"> Consortium Manager</w:t>
            </w:r>
          </w:p>
          <w:p w:rsidR="003B5B9D" w:rsidRPr="007C2A4F" w:rsidRDefault="003B5B9D" w:rsidP="003B5B9D">
            <w:pPr>
              <w:rPr>
                <w:rFonts w:cs="Arial"/>
                <w:b/>
                <w:u w:val="single"/>
              </w:rPr>
            </w:pPr>
          </w:p>
        </w:tc>
      </w:tr>
      <w:tr w:rsidR="00C330E3" w:rsidRPr="007C2A4F" w:rsidTr="00A23308">
        <w:trPr>
          <w:trHeight w:val="521"/>
          <w:jc w:val="center"/>
        </w:trPr>
        <w:tc>
          <w:tcPr>
            <w:tcW w:w="14310" w:type="dxa"/>
            <w:gridSpan w:val="3"/>
            <w:shd w:val="pct15" w:color="auto" w:fill="auto"/>
          </w:tcPr>
          <w:p w:rsidR="00C330E3" w:rsidRDefault="00C330E3" w:rsidP="008B7B01">
            <w:pPr>
              <w:spacing w:before="120"/>
              <w:rPr>
                <w:rFonts w:cs="Arial"/>
                <w:b/>
              </w:rPr>
            </w:pPr>
            <w:r w:rsidRPr="00AF6E3C">
              <w:rPr>
                <w:rFonts w:cs="Arial"/>
                <w:b/>
              </w:rPr>
              <w:lastRenderedPageBreak/>
              <w:t>GENERAL SUBMISSION STATEMENT</w:t>
            </w:r>
            <w:r w:rsidR="00E329E6">
              <w:rPr>
                <w:rFonts w:cs="Arial"/>
                <w:b/>
              </w:rPr>
              <w:t xml:space="preserve"> </w:t>
            </w:r>
          </w:p>
        </w:tc>
      </w:tr>
      <w:tr w:rsidR="00F82B80" w:rsidRPr="007C2A4F" w:rsidTr="00A23308">
        <w:trPr>
          <w:trHeight w:val="3536"/>
          <w:jc w:val="center"/>
        </w:trPr>
        <w:tc>
          <w:tcPr>
            <w:tcW w:w="14310" w:type="dxa"/>
            <w:gridSpan w:val="3"/>
          </w:tcPr>
          <w:p w:rsidR="00BC28B5" w:rsidRPr="00184E0D" w:rsidRDefault="009F4A90" w:rsidP="00363CCC">
            <w:pPr>
              <w:spacing w:before="240"/>
              <w:jc w:val="left"/>
              <w:rPr>
                <w:rFonts w:cs="Arial"/>
                <w:color w:val="000000"/>
              </w:rPr>
            </w:pPr>
            <w:r w:rsidRPr="00184E0D">
              <w:rPr>
                <w:rFonts w:cs="Arial"/>
              </w:rPr>
              <w:t xml:space="preserve">The district or agency assures that throughout the period of this grant award the district, including charter schools located in the district, will operate consistent with all requirements of IDEA 2004, 20 USC § 1400, </w:t>
            </w:r>
            <w:r w:rsidRPr="00184E0D">
              <w:rPr>
                <w:rFonts w:cs="Arial"/>
                <w:i/>
              </w:rPr>
              <w:t>et seq.,</w:t>
            </w:r>
            <w:r w:rsidRPr="00184E0D">
              <w:rPr>
                <w:rFonts w:cs="Arial"/>
              </w:rPr>
              <w:t xml:space="preserve"> applicable IDEA Part B regulations (34 CFR Part 300), related State statutes (ORS) and rules (OARs), </w:t>
            </w:r>
            <w:r w:rsidRPr="00184E0D">
              <w:rPr>
                <w:rFonts w:cs="Arial"/>
                <w:bCs/>
              </w:rPr>
              <w:t xml:space="preserve">along with the applicable provisions </w:t>
            </w:r>
            <w:r w:rsidR="0081351E" w:rsidRPr="00184E0D">
              <w:rPr>
                <w:rFonts w:cs="Arial"/>
                <w:bCs/>
              </w:rPr>
              <w:t xml:space="preserve">of related federal and state statutes </w:t>
            </w:r>
            <w:r w:rsidR="004843BE" w:rsidRPr="00184E0D">
              <w:rPr>
                <w:rFonts w:cs="Arial"/>
                <w:bCs/>
              </w:rPr>
              <w:t xml:space="preserve">and regulations </w:t>
            </w:r>
            <w:r w:rsidR="00A25466">
              <w:rPr>
                <w:rFonts w:cs="Arial"/>
                <w:bCs/>
              </w:rPr>
              <w:t xml:space="preserve">including those </w:t>
            </w:r>
            <w:r w:rsidR="0081351E" w:rsidRPr="00184E0D">
              <w:rPr>
                <w:rFonts w:cs="Arial"/>
                <w:bCs/>
              </w:rPr>
              <w:t xml:space="preserve">listed below. </w:t>
            </w:r>
            <w:r w:rsidR="0081351E" w:rsidRPr="00184E0D">
              <w:rPr>
                <w:rFonts w:cs="Arial"/>
                <w:color w:val="000000"/>
              </w:rPr>
              <w:t>When requested by ODE, the district will make such changes to its policies and procedures as the State determines necessary to bring those policies and procedures into compliance with the requirements.</w:t>
            </w:r>
          </w:p>
          <w:p w:rsidR="00BC28B5" w:rsidRPr="00184E0D" w:rsidRDefault="009F4A90" w:rsidP="00714B3E">
            <w:pPr>
              <w:pStyle w:val="ListParagraph"/>
              <w:numPr>
                <w:ilvl w:val="0"/>
                <w:numId w:val="39"/>
              </w:numPr>
              <w:jc w:val="left"/>
              <w:rPr>
                <w:rFonts w:cs="Arial"/>
                <w:bCs/>
              </w:rPr>
            </w:pPr>
            <w:r w:rsidRPr="00184E0D">
              <w:rPr>
                <w:rFonts w:cs="Arial"/>
                <w:bCs/>
              </w:rPr>
              <w:t>Elementary and Secondary Education Act</w:t>
            </w:r>
            <w:r w:rsidR="00714B3E" w:rsidRPr="00184E0D">
              <w:rPr>
                <w:rFonts w:cs="Arial"/>
                <w:bCs/>
              </w:rPr>
              <w:t xml:space="preserve"> (ESEA)</w:t>
            </w:r>
            <w:r w:rsidRPr="00184E0D">
              <w:rPr>
                <w:rFonts w:cs="Arial"/>
                <w:bCs/>
              </w:rPr>
              <w:t xml:space="preserve"> of 1965, as amended and as reauthorized by Ev</w:t>
            </w:r>
            <w:r w:rsidR="00BC28B5" w:rsidRPr="00184E0D">
              <w:rPr>
                <w:rFonts w:cs="Arial"/>
                <w:bCs/>
              </w:rPr>
              <w:t>ery Student Succeeds Act (ESSA)</w:t>
            </w:r>
            <w:r w:rsidRPr="00184E0D">
              <w:rPr>
                <w:rFonts w:cs="Arial"/>
                <w:bCs/>
              </w:rPr>
              <w:t xml:space="preserve"> 20 </w:t>
            </w:r>
            <w:r w:rsidRPr="00184E0D">
              <w:rPr>
                <w:rFonts w:cs="Arial"/>
              </w:rPr>
              <w:t xml:space="preserve">USC § </w:t>
            </w:r>
            <w:r w:rsidRPr="00184E0D">
              <w:rPr>
                <w:rFonts w:cs="Arial"/>
                <w:bCs/>
              </w:rPr>
              <w:t xml:space="preserve">6301 </w:t>
            </w:r>
            <w:r w:rsidRPr="00184E0D">
              <w:rPr>
                <w:rFonts w:cs="Arial"/>
                <w:bCs/>
                <w:i/>
              </w:rPr>
              <w:t>et seq.</w:t>
            </w:r>
            <w:r w:rsidRPr="00184E0D">
              <w:rPr>
                <w:rFonts w:cs="Arial"/>
                <w:bCs/>
              </w:rPr>
              <w:t xml:space="preserve"> </w:t>
            </w:r>
          </w:p>
          <w:p w:rsidR="00BC28B5" w:rsidRPr="00184E0D" w:rsidRDefault="009F4A90" w:rsidP="00714B3E">
            <w:pPr>
              <w:pStyle w:val="ListParagraph"/>
              <w:numPr>
                <w:ilvl w:val="0"/>
                <w:numId w:val="39"/>
              </w:numPr>
              <w:jc w:val="left"/>
              <w:rPr>
                <w:rFonts w:cs="Arial"/>
                <w:bCs/>
              </w:rPr>
            </w:pPr>
            <w:r w:rsidRPr="00184E0D">
              <w:rPr>
                <w:rFonts w:cs="Arial"/>
                <w:bCs/>
              </w:rPr>
              <w:t xml:space="preserve">McKinney-Vento Homeless Assistance Act </w:t>
            </w:r>
            <w:r w:rsidRPr="00184E0D">
              <w:rPr>
                <w:rFonts w:cs="Arial"/>
                <w:lang w:val="en"/>
              </w:rPr>
              <w:t xml:space="preserve">(42 </w:t>
            </w:r>
            <w:r w:rsidRPr="00184E0D">
              <w:rPr>
                <w:rFonts w:cs="Arial"/>
              </w:rPr>
              <w:t xml:space="preserve">USC § </w:t>
            </w:r>
            <w:r w:rsidRPr="00184E0D">
              <w:rPr>
                <w:rFonts w:cs="Arial"/>
                <w:lang w:val="en"/>
              </w:rPr>
              <w:t xml:space="preserve">11431 </w:t>
            </w:r>
            <w:r w:rsidRPr="00184E0D">
              <w:rPr>
                <w:rFonts w:cs="Arial"/>
                <w:i/>
                <w:lang w:val="en"/>
              </w:rPr>
              <w:t>et seq.</w:t>
            </w:r>
            <w:r w:rsidRPr="00184E0D">
              <w:rPr>
                <w:rFonts w:cs="Arial"/>
                <w:lang w:val="en"/>
              </w:rPr>
              <w:t>)</w:t>
            </w:r>
            <w:r w:rsidRPr="00184E0D">
              <w:rPr>
                <w:rFonts w:cs="Arial"/>
                <w:bCs/>
              </w:rPr>
              <w:t xml:space="preserve"> </w:t>
            </w:r>
          </w:p>
          <w:p w:rsidR="00BC28B5" w:rsidRPr="00184E0D" w:rsidRDefault="009F4A90" w:rsidP="00714B3E">
            <w:pPr>
              <w:pStyle w:val="ListParagraph"/>
              <w:numPr>
                <w:ilvl w:val="0"/>
                <w:numId w:val="39"/>
              </w:numPr>
              <w:jc w:val="left"/>
              <w:rPr>
                <w:rFonts w:cs="Arial"/>
                <w:bCs/>
              </w:rPr>
            </w:pPr>
            <w:r w:rsidRPr="00184E0D">
              <w:rPr>
                <w:rFonts w:cs="Arial"/>
                <w:bCs/>
              </w:rPr>
              <w:t xml:space="preserve">Family Education Rights and Privacy Act (FERPA), 20 </w:t>
            </w:r>
            <w:r w:rsidR="00BC28B5" w:rsidRPr="00184E0D">
              <w:rPr>
                <w:rFonts w:cs="Arial"/>
              </w:rPr>
              <w:t>USC § 1232g</w:t>
            </w:r>
            <w:r w:rsidRPr="00184E0D">
              <w:rPr>
                <w:rFonts w:cs="Arial"/>
              </w:rPr>
              <w:t xml:space="preserve"> </w:t>
            </w:r>
          </w:p>
          <w:p w:rsidR="00BC28B5" w:rsidRPr="00184E0D" w:rsidRDefault="009F4A90" w:rsidP="00714B3E">
            <w:pPr>
              <w:pStyle w:val="ListParagraph"/>
              <w:numPr>
                <w:ilvl w:val="0"/>
                <w:numId w:val="39"/>
              </w:numPr>
              <w:jc w:val="left"/>
              <w:rPr>
                <w:rFonts w:cs="Arial"/>
              </w:rPr>
            </w:pPr>
            <w:r w:rsidRPr="00184E0D">
              <w:rPr>
                <w:rFonts w:cs="Arial"/>
              </w:rPr>
              <w:t>Section 504 of</w:t>
            </w:r>
            <w:r w:rsidR="00714B3E" w:rsidRPr="00184E0D">
              <w:rPr>
                <w:rFonts w:cs="Arial"/>
              </w:rPr>
              <w:t xml:space="preserve"> the Rehabilitation Act of 1973</w:t>
            </w:r>
            <w:r w:rsidRPr="00184E0D">
              <w:rPr>
                <w:rFonts w:cs="Arial"/>
              </w:rPr>
              <w:t xml:space="preserve"> </w:t>
            </w:r>
          </w:p>
          <w:p w:rsidR="00BC28B5" w:rsidRPr="00184E0D" w:rsidRDefault="009F4A90" w:rsidP="00714B3E">
            <w:pPr>
              <w:pStyle w:val="ListParagraph"/>
              <w:numPr>
                <w:ilvl w:val="0"/>
                <w:numId w:val="39"/>
              </w:numPr>
              <w:jc w:val="left"/>
              <w:rPr>
                <w:rFonts w:cs="Arial"/>
              </w:rPr>
            </w:pPr>
            <w:r w:rsidRPr="00184E0D">
              <w:rPr>
                <w:rFonts w:cs="Arial"/>
              </w:rPr>
              <w:t>Americans with Disabilities Act (AD</w:t>
            </w:r>
            <w:r w:rsidR="00714B3E" w:rsidRPr="00184E0D">
              <w:rPr>
                <w:rFonts w:cs="Arial"/>
              </w:rPr>
              <w:t>A), 34 CFR Part 99</w:t>
            </w:r>
          </w:p>
          <w:p w:rsidR="00BC28B5" w:rsidRPr="00184E0D" w:rsidRDefault="009F4A90" w:rsidP="00714B3E">
            <w:pPr>
              <w:pStyle w:val="ListParagraph"/>
              <w:numPr>
                <w:ilvl w:val="0"/>
                <w:numId w:val="39"/>
              </w:numPr>
              <w:jc w:val="left"/>
              <w:rPr>
                <w:rFonts w:cs="Arial"/>
              </w:rPr>
            </w:pPr>
            <w:r w:rsidRPr="00184E0D">
              <w:rPr>
                <w:rFonts w:cs="Arial"/>
              </w:rPr>
              <w:t xml:space="preserve">General Education Provisions Act (GEPA), 20 USC § 1221 </w:t>
            </w:r>
            <w:r w:rsidRPr="00184E0D">
              <w:rPr>
                <w:rFonts w:cs="Arial"/>
                <w:i/>
              </w:rPr>
              <w:t>et seq</w:t>
            </w:r>
            <w:r w:rsidR="00714B3E" w:rsidRPr="00184E0D">
              <w:rPr>
                <w:rFonts w:cs="Arial"/>
              </w:rPr>
              <w:t>.</w:t>
            </w:r>
            <w:r w:rsidRPr="00184E0D">
              <w:rPr>
                <w:rFonts w:cs="Arial"/>
              </w:rPr>
              <w:t xml:space="preserve"> </w:t>
            </w:r>
          </w:p>
          <w:p w:rsidR="009F4A90" w:rsidRPr="00184E0D" w:rsidRDefault="009F4A90" w:rsidP="00714B3E">
            <w:pPr>
              <w:pStyle w:val="ListParagraph"/>
              <w:numPr>
                <w:ilvl w:val="0"/>
                <w:numId w:val="39"/>
              </w:numPr>
              <w:jc w:val="left"/>
              <w:rPr>
                <w:rFonts w:cs="Arial"/>
              </w:rPr>
            </w:pPr>
            <w:r w:rsidRPr="00184E0D">
              <w:rPr>
                <w:rFonts w:cs="Arial"/>
              </w:rPr>
              <w:t xml:space="preserve">Education Department’s General Administrative Regulations (EDGAR), particularly part 76, part 80 for awards prior to 12/26/2014 and 2 CFR 200 for awards thereafter, Part 82, </w:t>
            </w:r>
            <w:r w:rsidR="00714B3E" w:rsidRPr="00184E0D">
              <w:rPr>
                <w:rFonts w:cs="Arial"/>
              </w:rPr>
              <w:t>and parts 34 CFR §§ 300 and 303</w:t>
            </w:r>
            <w:r w:rsidRPr="00184E0D">
              <w:rPr>
                <w:rFonts w:cs="Arial"/>
              </w:rPr>
              <w:t xml:space="preserve"> </w:t>
            </w:r>
          </w:p>
          <w:p w:rsidR="00517B15" w:rsidRPr="00DE2AFF" w:rsidRDefault="00BC28B5" w:rsidP="00363CCC">
            <w:pPr>
              <w:pStyle w:val="ListParagraph"/>
              <w:numPr>
                <w:ilvl w:val="0"/>
                <w:numId w:val="39"/>
              </w:numPr>
              <w:spacing w:after="240"/>
              <w:jc w:val="left"/>
              <w:rPr>
                <w:rFonts w:cs="Arial"/>
              </w:rPr>
            </w:pPr>
            <w:r w:rsidRPr="00184E0D">
              <w:rPr>
                <w:rFonts w:cs="Arial"/>
              </w:rPr>
              <w:t xml:space="preserve">OMB Circular A-87 which is being relocated to 2 CFR, </w:t>
            </w:r>
            <w:r w:rsidR="00714B3E" w:rsidRPr="00184E0D">
              <w:rPr>
                <w:rFonts w:cs="Arial"/>
              </w:rPr>
              <w:t>Part 225 and OMB Circular A-133</w:t>
            </w:r>
            <w:r w:rsidRPr="00184E0D">
              <w:rPr>
                <w:rFonts w:cs="Arial"/>
              </w:rPr>
              <w:t xml:space="preserve"> </w:t>
            </w:r>
          </w:p>
        </w:tc>
      </w:tr>
      <w:tr w:rsidR="00487A76" w:rsidRPr="007C2A4F" w:rsidTr="00A23308">
        <w:trPr>
          <w:trHeight w:val="404"/>
          <w:jc w:val="center"/>
        </w:trPr>
        <w:tc>
          <w:tcPr>
            <w:tcW w:w="14310" w:type="dxa"/>
            <w:gridSpan w:val="3"/>
            <w:shd w:val="pct15" w:color="auto" w:fill="auto"/>
            <w:vAlign w:val="center"/>
          </w:tcPr>
          <w:p w:rsidR="00487A76" w:rsidRPr="00990346" w:rsidRDefault="00A504E7" w:rsidP="006B6F6A">
            <w:pPr>
              <w:rPr>
                <w:rFonts w:cs="Arial"/>
                <w:b/>
              </w:rPr>
            </w:pPr>
            <w:r>
              <w:rPr>
                <w:rFonts w:cs="Arial"/>
                <w:b/>
              </w:rPr>
              <w:t>ASSURANCE</w:t>
            </w:r>
            <w:r w:rsidR="006B6F6A">
              <w:rPr>
                <w:rFonts w:cs="Arial"/>
                <w:b/>
              </w:rPr>
              <w:t>S</w:t>
            </w:r>
          </w:p>
        </w:tc>
      </w:tr>
      <w:tr w:rsidR="00F82B80" w:rsidRPr="007C2A4F" w:rsidTr="00A23308">
        <w:trPr>
          <w:trHeight w:val="90"/>
          <w:jc w:val="center"/>
        </w:trPr>
        <w:tc>
          <w:tcPr>
            <w:tcW w:w="14310" w:type="dxa"/>
            <w:gridSpan w:val="3"/>
            <w:vAlign w:val="center"/>
          </w:tcPr>
          <w:p w:rsidR="00F82B80" w:rsidRPr="00EC2DE8" w:rsidRDefault="00493B8C" w:rsidP="000C3F61">
            <w:pPr>
              <w:spacing w:before="240" w:after="240"/>
              <w:ind w:left="389" w:hanging="360"/>
              <w:rPr>
                <w:rFonts w:cs="Arial"/>
                <w:b/>
              </w:rPr>
            </w:pPr>
            <w:r w:rsidRPr="00EC2DE8">
              <w:rPr>
                <w:rFonts w:cs="Arial"/>
                <w:b/>
              </w:rPr>
              <w:t>I</w:t>
            </w:r>
            <w:r w:rsidR="00B6089B" w:rsidRPr="00EC2DE8">
              <w:rPr>
                <w:rFonts w:cs="Arial"/>
                <w:b/>
              </w:rPr>
              <w:t xml:space="preserve">.  </w:t>
            </w:r>
            <w:r w:rsidR="00CD1BD9" w:rsidRPr="00EC2DE8">
              <w:rPr>
                <w:rFonts w:cs="Arial"/>
                <w:b/>
              </w:rPr>
              <w:t>DATA COLLECTION, ANALYSIS, AND REPORTING</w:t>
            </w:r>
          </w:p>
          <w:p w:rsidR="003F56F7" w:rsidRPr="00EC2DE8" w:rsidRDefault="003F56F7" w:rsidP="00B25B96">
            <w:pPr>
              <w:numPr>
                <w:ilvl w:val="0"/>
                <w:numId w:val="28"/>
              </w:numPr>
              <w:spacing w:after="120"/>
              <w:ind w:left="360"/>
              <w:jc w:val="left"/>
              <w:rPr>
                <w:rFonts w:cs="Arial"/>
              </w:rPr>
            </w:pPr>
            <w:r w:rsidRPr="00EC2DE8">
              <w:rPr>
                <w:rFonts w:cs="Arial"/>
              </w:rPr>
              <w:t>The district provides and validates data as required by ODE for state and federal reporting within the timelines communicated by ODE. The district will report annually to the public on the performance of the district on targets in the SPP within timelines specified by ODE</w:t>
            </w:r>
            <w:r w:rsidRPr="00EC2DE8">
              <w:rPr>
                <w:rFonts w:cs="Arial"/>
                <w:i/>
              </w:rPr>
              <w:t>.                                                                                                                                                                                  (34 CFR §§ 300.601 - 300.602)</w:t>
            </w:r>
          </w:p>
          <w:p w:rsidR="00D23FEC" w:rsidRPr="00184E0D" w:rsidRDefault="004D13AF" w:rsidP="00B25B96">
            <w:pPr>
              <w:numPr>
                <w:ilvl w:val="0"/>
                <w:numId w:val="28"/>
              </w:numPr>
              <w:ind w:left="360"/>
              <w:jc w:val="left"/>
              <w:rPr>
                <w:rFonts w:cs="Arial"/>
              </w:rPr>
            </w:pPr>
            <w:r w:rsidRPr="00895C62">
              <w:rPr>
                <w:rFonts w:cs="Arial"/>
              </w:rPr>
              <w:t>T</w:t>
            </w:r>
            <w:r w:rsidR="00F82B80" w:rsidRPr="00895C62">
              <w:rPr>
                <w:rFonts w:cs="Arial"/>
              </w:rPr>
              <w:t>he district develops and implements a practical method to determine which children with disabilities are currently receiving needed special education and related services</w:t>
            </w:r>
            <w:r w:rsidR="00E12465" w:rsidRPr="00895C62">
              <w:rPr>
                <w:rFonts w:cs="Arial"/>
              </w:rPr>
              <w:t>,</w:t>
            </w:r>
            <w:r w:rsidR="00F82B80" w:rsidRPr="00895C62">
              <w:rPr>
                <w:rFonts w:cs="Arial"/>
              </w:rPr>
              <w:t xml:space="preserve"> accurately collects these data, and reports these data to ODE in a timely and </w:t>
            </w:r>
            <w:r w:rsidR="00F82B80" w:rsidRPr="00184E0D">
              <w:rPr>
                <w:rFonts w:cs="Arial"/>
              </w:rPr>
              <w:t>accurate manner.</w:t>
            </w:r>
            <w:r w:rsidR="00654C8F" w:rsidRPr="00184E0D">
              <w:rPr>
                <w:rFonts w:cs="Arial"/>
              </w:rPr>
              <w:t xml:space="preserve"> </w:t>
            </w:r>
          </w:p>
          <w:p w:rsidR="00FC2C65" w:rsidRPr="00895C62" w:rsidRDefault="00EA35D4" w:rsidP="00B25B96">
            <w:pPr>
              <w:spacing w:after="120"/>
              <w:ind w:left="360"/>
              <w:jc w:val="left"/>
              <w:rPr>
                <w:rFonts w:cs="Arial"/>
              </w:rPr>
            </w:pPr>
            <w:r w:rsidRPr="00184E0D">
              <w:rPr>
                <w:rFonts w:cs="Arial"/>
                <w:i/>
              </w:rPr>
              <w:t>(34 CFR §§ 300.601 - 300.602)</w:t>
            </w:r>
          </w:p>
          <w:p w:rsidR="00184E0D" w:rsidRDefault="00F82B80" w:rsidP="00B25B96">
            <w:pPr>
              <w:numPr>
                <w:ilvl w:val="0"/>
                <w:numId w:val="28"/>
              </w:numPr>
              <w:ind w:left="360"/>
              <w:jc w:val="left"/>
              <w:rPr>
                <w:rFonts w:cs="Arial"/>
              </w:rPr>
            </w:pPr>
            <w:r w:rsidRPr="00901C5C">
              <w:rPr>
                <w:rFonts w:cs="Arial"/>
              </w:rPr>
              <w:t xml:space="preserve">The district examines </w:t>
            </w:r>
            <w:r w:rsidR="003E6E59" w:rsidRPr="00901C5C">
              <w:rPr>
                <w:rFonts w:cs="Arial"/>
              </w:rPr>
              <w:t xml:space="preserve">its </w:t>
            </w:r>
            <w:r w:rsidR="00184E0D">
              <w:rPr>
                <w:rFonts w:cs="Arial"/>
              </w:rPr>
              <w:t xml:space="preserve">data </w:t>
            </w:r>
            <w:r w:rsidRPr="00901C5C">
              <w:rPr>
                <w:rFonts w:cs="Arial"/>
              </w:rPr>
              <w:t xml:space="preserve">through the Systems Performance Review </w:t>
            </w:r>
            <w:r w:rsidR="00CC2F68" w:rsidRPr="00901C5C">
              <w:rPr>
                <w:rFonts w:cs="Arial"/>
              </w:rPr>
              <w:t>&amp;</w:t>
            </w:r>
            <w:r w:rsidR="009A6AEF" w:rsidRPr="00901C5C">
              <w:rPr>
                <w:rFonts w:cs="Arial"/>
              </w:rPr>
              <w:t xml:space="preserve"> Improvement (SPR&amp;</w:t>
            </w:r>
            <w:r w:rsidRPr="00901C5C">
              <w:rPr>
                <w:rFonts w:cs="Arial"/>
              </w:rPr>
              <w:t>I) process</w:t>
            </w:r>
            <w:r w:rsidR="000A431A" w:rsidRPr="00901C5C">
              <w:rPr>
                <w:rFonts w:cs="Arial"/>
              </w:rPr>
              <w:t xml:space="preserve"> </w:t>
            </w:r>
            <w:r w:rsidR="000A431A" w:rsidRPr="00901C5C">
              <w:rPr>
                <w:rFonts w:cs="Arial"/>
                <w:color w:val="000000"/>
              </w:rPr>
              <w:t xml:space="preserve">and other </w:t>
            </w:r>
            <w:r w:rsidR="00500B5D" w:rsidRPr="00901C5C">
              <w:rPr>
                <w:rFonts w:cs="Arial"/>
                <w:color w:val="000000"/>
              </w:rPr>
              <w:t xml:space="preserve">general supervision </w:t>
            </w:r>
            <w:r w:rsidR="000A431A" w:rsidRPr="00901C5C">
              <w:rPr>
                <w:rFonts w:cs="Arial"/>
                <w:color w:val="000000"/>
              </w:rPr>
              <w:t>processes</w:t>
            </w:r>
            <w:r w:rsidRPr="00901C5C">
              <w:rPr>
                <w:rFonts w:cs="Arial"/>
              </w:rPr>
              <w:t>.</w:t>
            </w:r>
            <w:r w:rsidR="002D7065" w:rsidRPr="00901C5C">
              <w:rPr>
                <w:rFonts w:cs="Arial"/>
              </w:rPr>
              <w:t xml:space="preserve"> </w:t>
            </w:r>
            <w:r w:rsidR="00A513FD" w:rsidRPr="00901C5C">
              <w:rPr>
                <w:rFonts w:cs="Arial"/>
              </w:rPr>
              <w:t xml:space="preserve">                                                                    </w:t>
            </w:r>
          </w:p>
          <w:p w:rsidR="00DE2AFF" w:rsidRPr="00901C5C" w:rsidRDefault="006E28E1" w:rsidP="00B25B96">
            <w:pPr>
              <w:spacing w:after="120"/>
              <w:ind w:left="360"/>
              <w:jc w:val="left"/>
              <w:rPr>
                <w:rFonts w:cs="Arial"/>
              </w:rPr>
            </w:pPr>
            <w:r w:rsidRPr="00901C5C">
              <w:rPr>
                <w:rFonts w:cs="Arial"/>
                <w:i/>
              </w:rPr>
              <w:t>(34 CFR § 300.170)</w:t>
            </w:r>
            <w:r w:rsidR="00511437" w:rsidRPr="00901C5C">
              <w:rPr>
                <w:rFonts w:cs="Arial"/>
              </w:rPr>
              <w:t xml:space="preserve">  </w:t>
            </w:r>
          </w:p>
        </w:tc>
      </w:tr>
      <w:tr w:rsidR="00487A76" w:rsidRPr="007C2A4F" w:rsidTr="00A23308">
        <w:trPr>
          <w:trHeight w:val="90"/>
          <w:jc w:val="center"/>
        </w:trPr>
        <w:tc>
          <w:tcPr>
            <w:tcW w:w="14310" w:type="dxa"/>
            <w:gridSpan w:val="3"/>
            <w:shd w:val="pct15" w:color="auto" w:fill="auto"/>
          </w:tcPr>
          <w:p w:rsidR="00487A76" w:rsidRPr="007C2A4F" w:rsidRDefault="00487A76" w:rsidP="00BA617F">
            <w:pPr>
              <w:rPr>
                <w:rFonts w:cs="Arial"/>
              </w:rPr>
            </w:pPr>
          </w:p>
        </w:tc>
      </w:tr>
      <w:tr w:rsidR="00AC59DE" w:rsidRPr="00AC59DE" w:rsidTr="00AB31D9">
        <w:trPr>
          <w:trHeight w:val="7910"/>
          <w:jc w:val="center"/>
        </w:trPr>
        <w:tc>
          <w:tcPr>
            <w:tcW w:w="14310" w:type="dxa"/>
            <w:gridSpan w:val="3"/>
          </w:tcPr>
          <w:p w:rsidR="00F82B80" w:rsidRPr="00A7547B" w:rsidRDefault="00F82B80" w:rsidP="006622D3">
            <w:pPr>
              <w:spacing w:before="240" w:after="240"/>
              <w:rPr>
                <w:rFonts w:cs="Arial"/>
                <w:b/>
                <w:color w:val="FF0000"/>
              </w:rPr>
            </w:pPr>
            <w:r w:rsidRPr="008D29BC">
              <w:rPr>
                <w:rFonts w:cs="Arial"/>
                <w:color w:val="000000"/>
              </w:rPr>
              <w:br w:type="page"/>
            </w:r>
            <w:r w:rsidR="002315E5" w:rsidRPr="008D29BC">
              <w:rPr>
                <w:rFonts w:cs="Arial"/>
                <w:b/>
                <w:color w:val="000000"/>
              </w:rPr>
              <w:t>II</w:t>
            </w:r>
            <w:r w:rsidR="00B6089B" w:rsidRPr="008D29BC">
              <w:rPr>
                <w:rFonts w:cs="Arial"/>
                <w:b/>
                <w:color w:val="000000"/>
              </w:rPr>
              <w:t xml:space="preserve">. </w:t>
            </w:r>
            <w:r w:rsidR="00CD1BD9" w:rsidRPr="008D29BC">
              <w:rPr>
                <w:rFonts w:cs="Arial"/>
                <w:b/>
                <w:color w:val="000000"/>
              </w:rPr>
              <w:t>FISCAL</w:t>
            </w:r>
            <w:r w:rsidR="00A7547B" w:rsidRPr="008D29BC">
              <w:rPr>
                <w:rFonts w:cs="Arial"/>
                <w:b/>
                <w:color w:val="000000"/>
              </w:rPr>
              <w:t xml:space="preserve">  </w:t>
            </w:r>
          </w:p>
          <w:p w:rsidR="0014635D" w:rsidRPr="008D29BC" w:rsidRDefault="00F82B80" w:rsidP="00B25B96">
            <w:pPr>
              <w:numPr>
                <w:ilvl w:val="0"/>
                <w:numId w:val="34"/>
              </w:numPr>
              <w:spacing w:after="120"/>
              <w:ind w:left="360"/>
              <w:jc w:val="left"/>
              <w:rPr>
                <w:rFonts w:cs="Arial"/>
                <w:color w:val="000000"/>
              </w:rPr>
            </w:pPr>
            <w:r w:rsidRPr="008D29BC">
              <w:rPr>
                <w:rFonts w:cs="Arial"/>
                <w:color w:val="000000"/>
              </w:rPr>
              <w:t>The district uses fiscal control and accounting procedures that ensure proper disbursement of</w:t>
            </w:r>
            <w:r w:rsidR="008B194B" w:rsidRPr="008D29BC">
              <w:rPr>
                <w:rFonts w:cs="Arial"/>
                <w:color w:val="000000"/>
              </w:rPr>
              <w:t>,</w:t>
            </w:r>
            <w:r w:rsidRPr="008D29BC">
              <w:rPr>
                <w:rFonts w:cs="Arial"/>
                <w:color w:val="000000"/>
              </w:rPr>
              <w:t xml:space="preserve"> and accounting for</w:t>
            </w:r>
            <w:r w:rsidR="008B194B" w:rsidRPr="008D29BC">
              <w:rPr>
                <w:rFonts w:cs="Arial"/>
                <w:color w:val="000000"/>
              </w:rPr>
              <w:t>,</w:t>
            </w:r>
            <w:r w:rsidRPr="008D29BC">
              <w:rPr>
                <w:rFonts w:cs="Arial"/>
                <w:color w:val="000000"/>
              </w:rPr>
              <w:t xml:space="preserve"> federal funds</w:t>
            </w:r>
            <w:r w:rsidR="006E28E1" w:rsidRPr="008D29BC">
              <w:rPr>
                <w:rFonts w:cs="Arial"/>
                <w:color w:val="000000"/>
              </w:rPr>
              <w:t>.</w:t>
            </w:r>
            <w:r w:rsidRPr="008D29BC">
              <w:rPr>
                <w:rFonts w:cs="Arial"/>
                <w:color w:val="000000"/>
              </w:rPr>
              <w:t xml:space="preserve"> This includes maintaining separate documentation for IDEA Part B </w:t>
            </w:r>
            <w:r w:rsidR="00025EDD" w:rsidRPr="008D29BC">
              <w:rPr>
                <w:rFonts w:cs="Arial"/>
                <w:color w:val="000000"/>
              </w:rPr>
              <w:t xml:space="preserve">Section 611 </w:t>
            </w:r>
            <w:r w:rsidRPr="008D29BC">
              <w:rPr>
                <w:rFonts w:cs="Arial"/>
                <w:color w:val="000000"/>
              </w:rPr>
              <w:t xml:space="preserve">grants and IDEA </w:t>
            </w:r>
            <w:r w:rsidR="00025EDD" w:rsidRPr="008D29BC">
              <w:rPr>
                <w:rFonts w:cs="Arial"/>
                <w:color w:val="000000"/>
              </w:rPr>
              <w:t>Part B Section 619 grants</w:t>
            </w:r>
            <w:r w:rsidRPr="008D29BC">
              <w:rPr>
                <w:rFonts w:cs="Arial"/>
                <w:color w:val="000000"/>
              </w:rPr>
              <w:t>.</w:t>
            </w:r>
            <w:r w:rsidR="006E28E1" w:rsidRPr="008D29BC">
              <w:rPr>
                <w:rFonts w:cs="Arial"/>
                <w:color w:val="000000"/>
              </w:rPr>
              <w:t xml:space="preserve">  </w:t>
            </w:r>
            <w:r w:rsidR="00A513FD">
              <w:rPr>
                <w:rFonts w:cs="Arial"/>
                <w:color w:val="000000"/>
              </w:rPr>
              <w:t xml:space="preserve">                           </w:t>
            </w:r>
            <w:r w:rsidR="006E28E1" w:rsidRPr="00A513FD">
              <w:rPr>
                <w:rFonts w:cs="Arial"/>
                <w:i/>
                <w:color w:val="000000"/>
              </w:rPr>
              <w:t>(34 CFR § 76.702)</w:t>
            </w:r>
            <w:r w:rsidR="0014635D" w:rsidRPr="008D29BC">
              <w:rPr>
                <w:rFonts w:cs="Arial"/>
                <w:color w:val="000000"/>
              </w:rPr>
              <w:t xml:space="preserve"> </w:t>
            </w:r>
            <w:r w:rsidR="00806AED" w:rsidRPr="008D29BC">
              <w:rPr>
                <w:rFonts w:cs="Arial"/>
                <w:b/>
                <w:color w:val="000000"/>
              </w:rPr>
              <w:t xml:space="preserve"> </w:t>
            </w:r>
          </w:p>
          <w:p w:rsidR="0014635D" w:rsidRPr="008D29BC" w:rsidRDefault="00584E64" w:rsidP="00B25B96">
            <w:pPr>
              <w:numPr>
                <w:ilvl w:val="0"/>
                <w:numId w:val="34"/>
              </w:numPr>
              <w:spacing w:after="120"/>
              <w:ind w:left="360"/>
              <w:jc w:val="left"/>
              <w:rPr>
                <w:rFonts w:cs="Arial"/>
                <w:color w:val="000000"/>
              </w:rPr>
            </w:pPr>
            <w:r>
              <w:rPr>
                <w:noProof/>
              </w:rPr>
              <mc:AlternateContent>
                <mc:Choice Requires="wps">
                  <w:drawing>
                    <wp:anchor distT="0" distB="0" distL="114300" distR="114300" simplePos="0" relativeHeight="251661312" behindDoc="0" locked="0" layoutInCell="1" allowOverlap="1" wp14:anchorId="19A24E35" wp14:editId="029F17A8">
                      <wp:simplePos x="0" y="0"/>
                      <wp:positionH relativeFrom="column">
                        <wp:posOffset>-239395</wp:posOffset>
                      </wp:positionH>
                      <wp:positionV relativeFrom="paragraph">
                        <wp:posOffset>13970</wp:posOffset>
                      </wp:positionV>
                      <wp:extent cx="137160" cy="137795"/>
                      <wp:effectExtent l="57150" t="38100" r="15240" b="109855"/>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6AF3C" id="&quot;No&quot; Symbol 29" o:spid="_x0000_s1026" type="#_x0000_t57" style="position:absolute;margin-left:-18.85pt;margin-top:1.1pt;width:10.8pt;height: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14635D" w:rsidRPr="008D29BC">
              <w:rPr>
                <w:rFonts w:cs="Arial"/>
                <w:color w:val="000000"/>
              </w:rPr>
              <w:t>The District expends amounts provided under IDEA Part B) only to (1) pay the excess costs of providing special education and related services to children with disabilities; and (2) to supplement, but not supplant, state, local and other fe</w:t>
            </w:r>
            <w:r w:rsidR="00B71EAF" w:rsidRPr="008D29BC">
              <w:rPr>
                <w:rFonts w:cs="Arial"/>
                <w:color w:val="000000"/>
              </w:rPr>
              <w:t xml:space="preserve">deral funds. </w:t>
            </w:r>
            <w:r w:rsidR="00A513FD">
              <w:rPr>
                <w:rFonts w:cs="Arial"/>
                <w:color w:val="000000"/>
              </w:rPr>
              <w:t xml:space="preserve">                 </w:t>
            </w:r>
            <w:r w:rsidR="00B71EAF" w:rsidRPr="00A513FD">
              <w:rPr>
                <w:rFonts w:cs="Arial"/>
                <w:i/>
                <w:color w:val="000000"/>
              </w:rPr>
              <w:t>(34 CFR § 300.202)</w:t>
            </w:r>
            <w:r w:rsidR="009B2C60" w:rsidRPr="008D29BC">
              <w:rPr>
                <w:rFonts w:cs="Arial"/>
                <w:color w:val="000000"/>
              </w:rPr>
              <w:t xml:space="preserve">  </w:t>
            </w:r>
          </w:p>
          <w:p w:rsidR="00CA25D8" w:rsidRPr="008D29BC" w:rsidRDefault="00584E64" w:rsidP="00B25B96">
            <w:pPr>
              <w:numPr>
                <w:ilvl w:val="0"/>
                <w:numId w:val="34"/>
              </w:numPr>
              <w:spacing w:after="120"/>
              <w:ind w:left="360"/>
              <w:jc w:val="left"/>
              <w:rPr>
                <w:rFonts w:cs="Arial"/>
                <w:color w:val="000000"/>
              </w:rPr>
            </w:pPr>
            <w:r>
              <w:rPr>
                <w:noProof/>
              </w:rPr>
              <mc:AlternateContent>
                <mc:Choice Requires="wps">
                  <w:drawing>
                    <wp:anchor distT="0" distB="0" distL="114300" distR="114300" simplePos="0" relativeHeight="251660288" behindDoc="0" locked="0" layoutInCell="1" allowOverlap="1" wp14:anchorId="2C5B37B0" wp14:editId="4274227F">
                      <wp:simplePos x="0" y="0"/>
                      <wp:positionH relativeFrom="column">
                        <wp:posOffset>-241300</wp:posOffset>
                      </wp:positionH>
                      <wp:positionV relativeFrom="paragraph">
                        <wp:posOffset>10160</wp:posOffset>
                      </wp:positionV>
                      <wp:extent cx="137160" cy="137795"/>
                      <wp:effectExtent l="57150" t="38100" r="15240" b="109855"/>
                      <wp:wrapNone/>
                      <wp:docPr id="26" name="&quot;No&quot; Symbo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3CE43" id="&quot;No&quot; Symbol 26" o:spid="_x0000_s1026" type="#_x0000_t57" style="position:absolute;margin-left:-19pt;margin-top:.8pt;width:10.8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14635D" w:rsidRPr="008D29BC">
              <w:rPr>
                <w:rFonts w:cs="Arial"/>
                <w:color w:val="000000"/>
              </w:rPr>
              <w:t xml:space="preserve">The District does not expend these amounts to reduce the level of expenditures for the preceding fiscal year subject to permitted exceptions and adjustments. </w:t>
            </w:r>
            <w:r w:rsidR="0014635D" w:rsidRPr="008D29BC">
              <w:rPr>
                <w:color w:val="000000"/>
                <w:sz w:val="20"/>
              </w:rPr>
              <w:t xml:space="preserve"> </w:t>
            </w:r>
            <w:r w:rsidR="0014635D" w:rsidRPr="008D29BC">
              <w:rPr>
                <w:rFonts w:cs="Arial"/>
                <w:color w:val="000000"/>
              </w:rPr>
              <w:t xml:space="preserve">Maintenance of Effort (MOE) requirements and submission forms </w:t>
            </w:r>
            <w:r w:rsidR="00870B1C" w:rsidRPr="008D29BC">
              <w:rPr>
                <w:rFonts w:cs="Arial"/>
                <w:color w:val="000000"/>
              </w:rPr>
              <w:t>are on the Special Education Funding – Maintenance of Effort webpage at</w:t>
            </w:r>
            <w:r w:rsidR="0014635D" w:rsidRPr="008D29BC">
              <w:rPr>
                <w:rFonts w:cs="Arial"/>
                <w:color w:val="000000"/>
              </w:rPr>
              <w:t xml:space="preserve"> </w:t>
            </w:r>
            <w:hyperlink r:id="rId9" w:history="1">
              <w:r w:rsidR="00A513FD">
                <w:rPr>
                  <w:rStyle w:val="Hyperlink"/>
                </w:rPr>
                <w:t>http://www.oregon.gov/ode/schools-and-districts/Pages/Special-Education-Funding---Maintenance-of-Effort.aspx</w:t>
              </w:r>
            </w:hyperlink>
            <w:r w:rsidR="00870B1C" w:rsidRPr="008D29BC">
              <w:rPr>
                <w:rStyle w:val="Hyperlink"/>
                <w:color w:val="000000"/>
                <w:u w:val="none"/>
              </w:rPr>
              <w:t>.</w:t>
            </w:r>
            <w:r w:rsidR="00EA0490" w:rsidRPr="008D29BC">
              <w:rPr>
                <w:rStyle w:val="Hyperlink"/>
                <w:color w:val="000000"/>
                <w:u w:val="none"/>
              </w:rPr>
              <w:t xml:space="preserve"> </w:t>
            </w:r>
            <w:r w:rsidR="009B2C60" w:rsidRPr="008D29BC">
              <w:rPr>
                <w:rStyle w:val="Hyperlink"/>
                <w:color w:val="000000"/>
                <w:u w:val="none"/>
              </w:rPr>
              <w:t xml:space="preserve"> </w:t>
            </w:r>
            <w:r w:rsidR="005A61DE">
              <w:rPr>
                <w:rStyle w:val="Hyperlink"/>
                <w:color w:val="000000"/>
                <w:u w:val="none"/>
              </w:rPr>
              <w:t xml:space="preserve">                                      </w:t>
            </w:r>
            <w:r w:rsidR="00627EF6">
              <w:rPr>
                <w:rStyle w:val="Hyperlink"/>
                <w:color w:val="000000"/>
                <w:u w:val="none"/>
              </w:rPr>
              <w:t xml:space="preserve">         </w:t>
            </w:r>
            <w:r w:rsidR="005A61DE">
              <w:rPr>
                <w:rStyle w:val="Hyperlink"/>
                <w:color w:val="000000"/>
                <w:u w:val="none"/>
              </w:rPr>
              <w:t xml:space="preserve">                                                                                                                     </w:t>
            </w:r>
            <w:r w:rsidR="005A61DE" w:rsidRPr="005A61DE">
              <w:rPr>
                <w:rFonts w:cs="Arial"/>
                <w:i/>
                <w:color w:val="000000"/>
              </w:rPr>
              <w:t xml:space="preserve">(34 CFR §§ 300.302, </w:t>
            </w:r>
            <w:r w:rsidR="005A61DE" w:rsidRPr="005A61DE">
              <w:rPr>
                <w:rStyle w:val="Hyperlink"/>
                <w:i/>
                <w:color w:val="auto"/>
                <w:u w:val="none"/>
              </w:rPr>
              <w:t xml:space="preserve">300.203, </w:t>
            </w:r>
            <w:r w:rsidR="005A61DE" w:rsidRPr="005A61DE">
              <w:rPr>
                <w:rFonts w:cs="Arial"/>
                <w:i/>
                <w:color w:val="000000"/>
              </w:rPr>
              <w:t>300.204, 300.205)</w:t>
            </w:r>
          </w:p>
          <w:p w:rsidR="00723F92" w:rsidRDefault="009136DB" w:rsidP="00B10424">
            <w:pPr>
              <w:numPr>
                <w:ilvl w:val="0"/>
                <w:numId w:val="34"/>
              </w:numPr>
              <w:tabs>
                <w:tab w:val="left" w:pos="936"/>
              </w:tabs>
              <w:jc w:val="left"/>
              <w:rPr>
                <w:rFonts w:cs="Arial"/>
                <w:color w:val="000000"/>
              </w:rPr>
            </w:pPr>
            <w:r w:rsidRPr="008D29BC">
              <w:rPr>
                <w:rFonts w:cs="Arial"/>
                <w:color w:val="000000"/>
                <w:u w:val="single"/>
              </w:rPr>
              <w:t xml:space="preserve">Substitute or Alternate System for </w:t>
            </w:r>
            <w:r w:rsidR="0014635D" w:rsidRPr="008D29BC">
              <w:rPr>
                <w:rFonts w:cs="Arial"/>
                <w:color w:val="000000"/>
                <w:u w:val="single"/>
              </w:rPr>
              <w:t>Time and Effort Reporting</w:t>
            </w:r>
            <w:r w:rsidR="0014635D" w:rsidRPr="008D29BC">
              <w:rPr>
                <w:rFonts w:cs="Arial"/>
                <w:color w:val="000000"/>
              </w:rPr>
              <w:t xml:space="preserve">. </w:t>
            </w:r>
            <w:r w:rsidR="00B10424">
              <w:rPr>
                <w:rFonts w:cs="Arial"/>
                <w:color w:val="000000"/>
              </w:rPr>
              <w:t>Guidance from t</w:t>
            </w:r>
            <w:r w:rsidR="0014635D" w:rsidRPr="008D29BC">
              <w:rPr>
                <w:rFonts w:cs="Arial"/>
                <w:color w:val="000000"/>
              </w:rPr>
              <w:t xml:space="preserve">he US Department of Education regarding time and effort reporting for employees funded with federal funds. Information and documentation is posted </w:t>
            </w:r>
            <w:r w:rsidR="0014635D" w:rsidRPr="009B6B5F">
              <w:rPr>
                <w:rFonts w:cs="Arial"/>
                <w:color w:val="000000"/>
              </w:rPr>
              <w:t>at</w:t>
            </w:r>
            <w:r w:rsidR="001F6DEE" w:rsidRPr="009B6B5F">
              <w:t xml:space="preserve"> </w:t>
            </w:r>
            <w:hyperlink r:id="rId10" w:history="1">
              <w:r w:rsidR="001F6DEE" w:rsidRPr="009B6B5F">
                <w:rPr>
                  <w:rStyle w:val="Hyperlink"/>
                  <w:rFonts w:cs="Arial"/>
                </w:rPr>
                <w:t>http://www.oregon.gov/ode/schools-and-districts/Pages/Special-Education-Funding---Miscellaneous-Links.aspx</w:t>
              </w:r>
            </w:hyperlink>
            <w:r w:rsidR="001F6DEE" w:rsidRPr="009B6B5F">
              <w:rPr>
                <w:rFonts w:cs="Arial"/>
                <w:color w:val="000000"/>
              </w:rPr>
              <w:t>.</w:t>
            </w:r>
            <w:r w:rsidR="001F6DEE">
              <w:rPr>
                <w:rFonts w:cs="Arial"/>
                <w:color w:val="000000"/>
              </w:rPr>
              <w:t xml:space="preserve"> </w:t>
            </w:r>
            <w:r w:rsidR="0014635D" w:rsidRPr="008D29BC">
              <w:rPr>
                <w:rFonts w:cs="Arial"/>
                <w:color w:val="000000"/>
              </w:rPr>
              <w:t xml:space="preserve">The guidance </w:t>
            </w:r>
            <w:r w:rsidR="00B10424">
              <w:rPr>
                <w:rFonts w:cs="Arial"/>
                <w:color w:val="000000"/>
              </w:rPr>
              <w:t xml:space="preserve">clarifies </w:t>
            </w:r>
            <w:r w:rsidR="00B10424" w:rsidRPr="00B10424">
              <w:rPr>
                <w:rFonts w:cs="Arial"/>
                <w:color w:val="000000"/>
              </w:rPr>
              <w:t>the use of a Substitute or Alternate System for Time and Effo</w:t>
            </w:r>
            <w:r w:rsidR="00B10424">
              <w:rPr>
                <w:rFonts w:cs="Arial"/>
                <w:color w:val="000000"/>
              </w:rPr>
              <w:t xml:space="preserve">rt for Employees supported by: </w:t>
            </w:r>
          </w:p>
          <w:p w:rsidR="00B10424" w:rsidRDefault="00B10424" w:rsidP="00A02793">
            <w:pPr>
              <w:numPr>
                <w:ilvl w:val="1"/>
                <w:numId w:val="17"/>
              </w:numPr>
              <w:tabs>
                <w:tab w:val="left" w:pos="936"/>
              </w:tabs>
              <w:ind w:left="950" w:hanging="331"/>
              <w:jc w:val="left"/>
              <w:rPr>
                <w:rFonts w:cs="Arial"/>
                <w:color w:val="000000"/>
              </w:rPr>
            </w:pPr>
            <w:r>
              <w:rPr>
                <w:rFonts w:cs="Arial"/>
                <w:color w:val="000000"/>
              </w:rPr>
              <w:t>Mu</w:t>
            </w:r>
            <w:r w:rsidR="00330CF5">
              <w:rPr>
                <w:rFonts w:cs="Arial"/>
                <w:color w:val="000000"/>
              </w:rPr>
              <w:t>l</w:t>
            </w:r>
            <w:r>
              <w:rPr>
                <w:rFonts w:cs="Arial"/>
                <w:color w:val="000000"/>
              </w:rPr>
              <w:t>tiple Cost Objective</w:t>
            </w:r>
          </w:p>
          <w:p w:rsidR="00B10424" w:rsidRPr="00B10424" w:rsidRDefault="00723F92" w:rsidP="00A02793">
            <w:pPr>
              <w:numPr>
                <w:ilvl w:val="1"/>
                <w:numId w:val="17"/>
              </w:numPr>
              <w:tabs>
                <w:tab w:val="left" w:pos="936"/>
              </w:tabs>
              <w:ind w:left="950" w:hanging="331"/>
              <w:jc w:val="left"/>
              <w:rPr>
                <w:rFonts w:cs="Arial"/>
                <w:color w:val="000000"/>
              </w:rPr>
            </w:pPr>
            <w:r w:rsidRPr="008D29BC">
              <w:rPr>
                <w:rFonts w:cs="Arial"/>
                <w:color w:val="000000"/>
              </w:rPr>
              <w:t>Single Cost Objective</w:t>
            </w:r>
            <w:r w:rsidR="00B10424">
              <w:rPr>
                <w:rFonts w:cs="Arial"/>
                <w:color w:val="000000"/>
              </w:rPr>
              <w:t xml:space="preserve"> </w:t>
            </w:r>
          </w:p>
          <w:p w:rsidR="00145BE7" w:rsidRPr="008D29BC" w:rsidRDefault="0056734C" w:rsidP="000A20B9">
            <w:pPr>
              <w:spacing w:before="120"/>
              <w:ind w:left="662"/>
              <w:jc w:val="left"/>
              <w:rPr>
                <w:rFonts w:cs="Arial"/>
                <w:color w:val="000000"/>
              </w:rPr>
            </w:pPr>
            <w:r w:rsidRPr="008D29BC">
              <w:rPr>
                <w:rFonts w:cs="Arial"/>
                <w:color w:val="000000"/>
              </w:rPr>
              <w:t xml:space="preserve">The district will </w:t>
            </w:r>
            <w:r w:rsidR="00B10424">
              <w:rPr>
                <w:rFonts w:cs="Arial"/>
                <w:color w:val="000000"/>
              </w:rPr>
              <w:t>use</w:t>
            </w:r>
            <w:r w:rsidRPr="008D29BC">
              <w:rPr>
                <w:rFonts w:cs="Arial"/>
                <w:color w:val="000000"/>
              </w:rPr>
              <w:t xml:space="preserve"> a substitute</w:t>
            </w:r>
            <w:r w:rsidR="009136DB" w:rsidRPr="008D29BC">
              <w:rPr>
                <w:rFonts w:cs="Arial"/>
                <w:color w:val="000000"/>
              </w:rPr>
              <w:t>/</w:t>
            </w:r>
            <w:r w:rsidR="00A545E2" w:rsidRPr="008D29BC">
              <w:rPr>
                <w:rFonts w:cs="Arial"/>
                <w:color w:val="000000"/>
              </w:rPr>
              <w:t>alternate</w:t>
            </w:r>
            <w:r w:rsidRPr="008D29BC">
              <w:rPr>
                <w:rFonts w:cs="Arial"/>
                <w:color w:val="000000"/>
              </w:rPr>
              <w:t xml:space="preserve"> system </w:t>
            </w:r>
            <w:r w:rsidR="00B10424">
              <w:rPr>
                <w:rFonts w:cs="Arial"/>
                <w:color w:val="000000"/>
              </w:rPr>
              <w:t>to document</w:t>
            </w:r>
            <w:r w:rsidR="007E5EA0" w:rsidRPr="008D29BC">
              <w:rPr>
                <w:rFonts w:cs="Arial"/>
                <w:color w:val="000000"/>
              </w:rPr>
              <w:t xml:space="preserve"> </w:t>
            </w:r>
            <w:r w:rsidRPr="008D29BC">
              <w:rPr>
                <w:rFonts w:cs="Arial"/>
                <w:color w:val="000000"/>
              </w:rPr>
              <w:t>Time and Effort Reporting during the per</w:t>
            </w:r>
            <w:r w:rsidR="00B10424">
              <w:rPr>
                <w:rFonts w:cs="Arial"/>
                <w:color w:val="000000"/>
              </w:rPr>
              <w:t>iod covered by this application, July 1, 2018 – June 30, 2019:</w:t>
            </w:r>
            <w:r w:rsidR="001A03E7" w:rsidRPr="008D29BC">
              <w:rPr>
                <w:rFonts w:cs="Arial"/>
                <w:color w:val="000000"/>
              </w:rPr>
              <w:t xml:space="preserve">     </w:t>
            </w:r>
          </w:p>
          <w:p w:rsidR="00E928E3" w:rsidRPr="008D29BC" w:rsidRDefault="00F6217E" w:rsidP="000A20B9">
            <w:pPr>
              <w:spacing w:before="120"/>
              <w:ind w:left="662"/>
              <w:jc w:val="left"/>
              <w:rPr>
                <w:rFonts w:cs="Arial"/>
                <w:color w:val="000000"/>
              </w:rPr>
            </w:pPr>
            <w:r w:rsidRPr="008D29BC">
              <w:rPr>
                <w:rFonts w:cs="Arial"/>
                <w:color w:val="000000"/>
              </w:rPr>
              <w:fldChar w:fldCharType="begin">
                <w:ffData>
                  <w:name w:val="Check51"/>
                  <w:enabled/>
                  <w:calcOnExit w:val="0"/>
                  <w:checkBox>
                    <w:sizeAuto/>
                    <w:default w:val="0"/>
                  </w:checkBox>
                </w:ffData>
              </w:fldChar>
            </w:r>
            <w:r w:rsidRPr="008D29BC">
              <w:rPr>
                <w:rFonts w:cs="Arial"/>
                <w:color w:val="000000"/>
              </w:rPr>
              <w:instrText xml:space="preserve"> FORMCHECKBOX </w:instrText>
            </w:r>
            <w:r w:rsidR="004F1E7B">
              <w:rPr>
                <w:rFonts w:cs="Arial"/>
                <w:color w:val="000000"/>
              </w:rPr>
            </w:r>
            <w:r w:rsidR="004F1E7B">
              <w:rPr>
                <w:rFonts w:cs="Arial"/>
                <w:color w:val="000000"/>
              </w:rPr>
              <w:fldChar w:fldCharType="separate"/>
            </w:r>
            <w:r w:rsidRPr="008D29BC">
              <w:rPr>
                <w:rFonts w:cs="Arial"/>
                <w:color w:val="000000"/>
              </w:rPr>
              <w:fldChar w:fldCharType="end"/>
            </w:r>
            <w:r w:rsidR="00584E64" w:rsidRPr="00D90624">
              <w:rPr>
                <w:noProof/>
              </w:rPr>
              <mc:AlternateContent>
                <mc:Choice Requires="wps">
                  <w:drawing>
                    <wp:anchor distT="0" distB="0" distL="114300" distR="114300" simplePos="0" relativeHeight="251648000" behindDoc="0" locked="0" layoutInCell="1" allowOverlap="1" wp14:anchorId="7C5C3E85" wp14:editId="79D77318">
                      <wp:simplePos x="0" y="0"/>
                      <wp:positionH relativeFrom="column">
                        <wp:posOffset>-290195</wp:posOffset>
                      </wp:positionH>
                      <wp:positionV relativeFrom="paragraph">
                        <wp:posOffset>93980</wp:posOffset>
                      </wp:positionV>
                      <wp:extent cx="518160" cy="337820"/>
                      <wp:effectExtent l="0" t="19050" r="34290" b="4318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37820"/>
                              </a:xfrm>
                              <a:prstGeom prst="rightArrow">
                                <a:avLst>
                                  <a:gd name="adj1" fmla="val 50000"/>
                                  <a:gd name="adj2" fmla="val 44737"/>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5B25" id="AutoShape 9" o:spid="_x0000_s1026" type="#_x0000_t13" style="position:absolute;margin-left:-22.85pt;margin-top:7.4pt;width:40.8pt;height:26.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" adj="15300" fillcolor="#548dd4 [1951]"/>
                  </w:pict>
                </mc:Fallback>
              </mc:AlternateContent>
            </w:r>
            <w:r w:rsidR="00E928E3" w:rsidRPr="008D29BC">
              <w:rPr>
                <w:rFonts w:cs="Arial"/>
                <w:color w:val="000000"/>
              </w:rPr>
              <w:t xml:space="preserve">  No.  </w:t>
            </w:r>
            <w:r w:rsidR="00F42924" w:rsidRPr="008D29BC">
              <w:rPr>
                <w:rFonts w:cs="Arial"/>
                <w:color w:val="000000"/>
              </w:rPr>
              <w:t xml:space="preserve">Proceed to Section </w:t>
            </w:r>
            <w:r w:rsidR="00E928E3" w:rsidRPr="008D29BC">
              <w:rPr>
                <w:rFonts w:cs="Arial"/>
                <w:color w:val="000000"/>
              </w:rPr>
              <w:t>II, Number 5</w:t>
            </w:r>
            <w:r w:rsidR="00E127B6" w:rsidRPr="008D29BC">
              <w:rPr>
                <w:rFonts w:cs="Arial"/>
                <w:color w:val="000000"/>
              </w:rPr>
              <w:t>, Coordinated Early I</w:t>
            </w:r>
            <w:r w:rsidR="00325A85" w:rsidRPr="008D29BC">
              <w:rPr>
                <w:rFonts w:cs="Arial"/>
                <w:color w:val="000000"/>
              </w:rPr>
              <w:t>ntervening Services</w:t>
            </w:r>
            <w:r w:rsidR="00DE6528" w:rsidRPr="008D29BC">
              <w:rPr>
                <w:rFonts w:cs="Arial"/>
                <w:color w:val="000000"/>
              </w:rPr>
              <w:t xml:space="preserve"> (CEIS)</w:t>
            </w:r>
          </w:p>
          <w:p w:rsidR="0056734C" w:rsidRDefault="00B7691C" w:rsidP="0012573F">
            <w:pPr>
              <w:spacing w:before="120" w:after="120"/>
              <w:ind w:left="662"/>
              <w:jc w:val="left"/>
              <w:rPr>
                <w:rFonts w:cs="Arial"/>
                <w:color w:val="000000"/>
              </w:rPr>
            </w:pPr>
            <w:r w:rsidRPr="008D29BC">
              <w:rPr>
                <w:rFonts w:cs="Arial"/>
                <w:color w:val="000000"/>
              </w:rPr>
              <w:fldChar w:fldCharType="begin">
                <w:ffData>
                  <w:name w:val="Check51"/>
                  <w:enabled/>
                  <w:calcOnExit w:val="0"/>
                  <w:checkBox>
                    <w:sizeAuto/>
                    <w:default w:val="0"/>
                  </w:checkBox>
                </w:ffData>
              </w:fldChar>
            </w:r>
            <w:r w:rsidRPr="008D29BC">
              <w:rPr>
                <w:rFonts w:cs="Arial"/>
                <w:color w:val="000000"/>
              </w:rPr>
              <w:instrText xml:space="preserve"> FORMCHECKBOX </w:instrText>
            </w:r>
            <w:r w:rsidR="004F1E7B">
              <w:rPr>
                <w:rFonts w:cs="Arial"/>
                <w:color w:val="000000"/>
              </w:rPr>
            </w:r>
            <w:r w:rsidR="004F1E7B">
              <w:rPr>
                <w:rFonts w:cs="Arial"/>
                <w:color w:val="000000"/>
              </w:rPr>
              <w:fldChar w:fldCharType="separate"/>
            </w:r>
            <w:r w:rsidRPr="008D29BC">
              <w:rPr>
                <w:rFonts w:cs="Arial"/>
                <w:color w:val="000000"/>
              </w:rPr>
              <w:fldChar w:fldCharType="end"/>
            </w:r>
            <w:r w:rsidRPr="008D29BC">
              <w:rPr>
                <w:rFonts w:cs="Arial"/>
                <w:color w:val="000000"/>
              </w:rPr>
              <w:t xml:space="preserve">  Yes</w:t>
            </w:r>
            <w:r w:rsidR="006D3DB7" w:rsidRPr="008D29BC">
              <w:rPr>
                <w:rFonts w:cs="Arial"/>
                <w:color w:val="000000"/>
              </w:rPr>
              <w:t>, t</w:t>
            </w:r>
            <w:r w:rsidR="0056734C" w:rsidRPr="008D29BC">
              <w:rPr>
                <w:rFonts w:cs="Arial"/>
                <w:color w:val="000000"/>
              </w:rPr>
              <w:t>he district management:</w:t>
            </w:r>
          </w:p>
          <w:p w:rsidR="00A02793" w:rsidRPr="00A02793" w:rsidRDefault="00A02793" w:rsidP="00A02793">
            <w:pPr>
              <w:pStyle w:val="ListParagraph"/>
              <w:numPr>
                <w:ilvl w:val="0"/>
                <w:numId w:val="19"/>
              </w:numPr>
              <w:rPr>
                <w:rFonts w:cs="Arial"/>
                <w:color w:val="000000"/>
              </w:rPr>
            </w:pPr>
            <w:r w:rsidRPr="00A02793">
              <w:rPr>
                <w:rFonts w:cs="Arial"/>
                <w:color w:val="000000"/>
              </w:rPr>
              <w:t xml:space="preserve">Assures that the substitute/alternate system complies with all system guidelines as outlined in </w:t>
            </w:r>
            <w:hyperlink r:id="rId11" w:history="1">
              <w:r w:rsidRPr="004D789B">
                <w:rPr>
                  <w:rStyle w:val="Hyperlink"/>
                  <w:rFonts w:cs="Arial"/>
                </w:rPr>
                <w:t>Enclosure A</w:t>
              </w:r>
            </w:hyperlink>
            <w:r>
              <w:rPr>
                <w:rStyle w:val="Hyperlink"/>
                <w:rFonts w:cs="Arial"/>
              </w:rPr>
              <w:t xml:space="preserve"> </w:t>
            </w:r>
          </w:p>
          <w:p w:rsidR="0056734C" w:rsidRPr="008D29BC" w:rsidRDefault="0056734C" w:rsidP="003B6CE0">
            <w:pPr>
              <w:pStyle w:val="ListParagraph"/>
              <w:numPr>
                <w:ilvl w:val="0"/>
                <w:numId w:val="19"/>
              </w:numPr>
              <w:spacing w:before="120"/>
              <w:jc w:val="left"/>
              <w:rPr>
                <w:rFonts w:cs="Arial"/>
                <w:color w:val="000000"/>
              </w:rPr>
            </w:pPr>
            <w:r w:rsidRPr="008D29BC">
              <w:rPr>
                <w:rFonts w:cs="Arial"/>
                <w:color w:val="000000"/>
              </w:rPr>
              <w:t>Certifies that only eligible employees will pa</w:t>
            </w:r>
            <w:r w:rsidR="00437C09" w:rsidRPr="008D29BC">
              <w:rPr>
                <w:rFonts w:cs="Arial"/>
                <w:color w:val="000000"/>
              </w:rPr>
              <w:t xml:space="preserve">rticipate in the substitute/alternate </w:t>
            </w:r>
            <w:r w:rsidRPr="008D29BC">
              <w:rPr>
                <w:rFonts w:cs="Arial"/>
                <w:color w:val="000000"/>
              </w:rPr>
              <w:t>system and that the system used to document employee work schedules includes sufficient controls to ensure that the schedules are accurate.</w:t>
            </w:r>
          </w:p>
          <w:p w:rsidR="006B4483" w:rsidRPr="008D29BC" w:rsidRDefault="005667F2" w:rsidP="003B6CE0">
            <w:pPr>
              <w:pStyle w:val="ListParagraph"/>
              <w:numPr>
                <w:ilvl w:val="0"/>
                <w:numId w:val="19"/>
              </w:numPr>
              <w:spacing w:before="120"/>
              <w:jc w:val="left"/>
              <w:rPr>
                <w:rFonts w:cs="Arial"/>
                <w:color w:val="000000"/>
              </w:rPr>
            </w:pPr>
            <w:r w:rsidRPr="008D29BC">
              <w:rPr>
                <w:rFonts w:cs="Arial"/>
                <w:color w:val="000000"/>
              </w:rPr>
              <w:t xml:space="preserve">Has </w:t>
            </w:r>
            <w:r w:rsidR="00DE224E" w:rsidRPr="008D29BC">
              <w:rPr>
                <w:rFonts w:cs="Arial"/>
                <w:color w:val="000000"/>
              </w:rPr>
              <w:t>attached</w:t>
            </w:r>
            <w:r w:rsidRPr="008D29BC">
              <w:rPr>
                <w:rFonts w:cs="Arial"/>
                <w:color w:val="000000"/>
              </w:rPr>
              <w:t xml:space="preserve"> </w:t>
            </w:r>
            <w:r w:rsidR="006B4483" w:rsidRPr="008D29BC">
              <w:rPr>
                <w:rFonts w:cs="Arial"/>
                <w:color w:val="000000"/>
              </w:rPr>
              <w:t>a signed report documenting full disclosure of any known deficiencies with the system or known challenges with imp</w:t>
            </w:r>
            <w:r w:rsidRPr="008D29BC">
              <w:rPr>
                <w:rFonts w:cs="Arial"/>
                <w:color w:val="000000"/>
              </w:rPr>
              <w:t>lementing the substitute</w:t>
            </w:r>
            <w:r w:rsidR="00E90857" w:rsidRPr="008D29BC">
              <w:rPr>
                <w:rFonts w:cs="Arial"/>
                <w:color w:val="000000"/>
              </w:rPr>
              <w:t xml:space="preserve">/alternate </w:t>
            </w:r>
            <w:r w:rsidRPr="008D29BC">
              <w:rPr>
                <w:rFonts w:cs="Arial"/>
                <w:color w:val="000000"/>
              </w:rPr>
              <w:t xml:space="preserve">system </w:t>
            </w:r>
            <w:r w:rsidRPr="008D29BC">
              <w:rPr>
                <w:rFonts w:cs="Arial"/>
                <w:b/>
                <w:color w:val="000000"/>
              </w:rPr>
              <w:t>if there are any known deficiencies/challenges</w:t>
            </w:r>
          </w:p>
          <w:p w:rsidR="006D3DB7" w:rsidRPr="008D29BC" w:rsidRDefault="00F6217E" w:rsidP="003B6CE0">
            <w:pPr>
              <w:pStyle w:val="ListParagraph"/>
              <w:spacing w:before="120"/>
              <w:ind w:left="1530"/>
              <w:jc w:val="left"/>
              <w:rPr>
                <w:rFonts w:cs="Arial"/>
                <w:b/>
                <w:strike/>
                <w:color w:val="000000"/>
              </w:rPr>
            </w:pPr>
            <w:r w:rsidRPr="008D29BC">
              <w:rPr>
                <w:rFonts w:cs="Arial"/>
                <w:color w:val="000000"/>
              </w:rPr>
              <w:fldChar w:fldCharType="begin">
                <w:ffData>
                  <w:name w:val="Check51"/>
                  <w:enabled/>
                  <w:calcOnExit w:val="0"/>
                  <w:checkBox>
                    <w:sizeAuto/>
                    <w:default w:val="0"/>
                  </w:checkBox>
                </w:ffData>
              </w:fldChar>
            </w:r>
            <w:r w:rsidRPr="008D29BC">
              <w:rPr>
                <w:rFonts w:cs="Arial"/>
                <w:color w:val="000000"/>
              </w:rPr>
              <w:instrText xml:space="preserve"> FORMCHECKBOX </w:instrText>
            </w:r>
            <w:r w:rsidR="004F1E7B">
              <w:rPr>
                <w:rFonts w:cs="Arial"/>
                <w:color w:val="000000"/>
              </w:rPr>
            </w:r>
            <w:r w:rsidR="004F1E7B">
              <w:rPr>
                <w:rFonts w:cs="Arial"/>
                <w:color w:val="000000"/>
              </w:rPr>
              <w:fldChar w:fldCharType="separate"/>
            </w:r>
            <w:r w:rsidRPr="008D29BC">
              <w:rPr>
                <w:rFonts w:cs="Arial"/>
                <w:color w:val="000000"/>
              </w:rPr>
              <w:fldChar w:fldCharType="end"/>
            </w:r>
            <w:r w:rsidR="00584E64">
              <w:rPr>
                <w:noProof/>
              </w:rPr>
              <mc:AlternateContent>
                <mc:Choice Requires="wps">
                  <w:drawing>
                    <wp:anchor distT="0" distB="0" distL="114300" distR="114300" simplePos="0" relativeHeight="251649024" behindDoc="0" locked="0" layoutInCell="1" allowOverlap="1" wp14:anchorId="59674672" wp14:editId="6A065E73">
                      <wp:simplePos x="0" y="0"/>
                      <wp:positionH relativeFrom="column">
                        <wp:posOffset>458470</wp:posOffset>
                      </wp:positionH>
                      <wp:positionV relativeFrom="paragraph">
                        <wp:posOffset>1905</wp:posOffset>
                      </wp:positionV>
                      <wp:extent cx="438150" cy="230505"/>
                      <wp:effectExtent l="0" t="19050" r="38100" b="3619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30505"/>
                              </a:xfrm>
                              <a:prstGeom prst="rightArrow">
                                <a:avLst>
                                  <a:gd name="adj1" fmla="val 50000"/>
                                  <a:gd name="adj2" fmla="val 44737"/>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86A6F" id="AutoShape 10" o:spid="_x0000_s1026" type="#_x0000_t13" style="position:absolute;margin-left:36.1pt;margin-top:.15pt;width:3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" adj="16516" fillcolor="#548dd4 [1951]"/>
                  </w:pict>
                </mc:Fallback>
              </mc:AlternateContent>
            </w:r>
            <w:r w:rsidR="00437C09" w:rsidRPr="008D29BC">
              <w:rPr>
                <w:rFonts w:cs="Arial"/>
                <w:color w:val="000000"/>
              </w:rPr>
              <w:t xml:space="preserve"> </w:t>
            </w:r>
            <w:r w:rsidR="005667F2" w:rsidRPr="008D29BC">
              <w:rPr>
                <w:rFonts w:cs="Arial"/>
                <w:color w:val="000000"/>
              </w:rPr>
              <w:t>Yes, s</w:t>
            </w:r>
            <w:r w:rsidR="008E058D" w:rsidRPr="008D29BC">
              <w:rPr>
                <w:rFonts w:cs="Arial"/>
                <w:color w:val="000000"/>
              </w:rPr>
              <w:t xml:space="preserve">igned </w:t>
            </w:r>
            <w:r w:rsidR="005667F2" w:rsidRPr="008D29BC">
              <w:rPr>
                <w:rFonts w:cs="Arial"/>
                <w:color w:val="000000"/>
              </w:rPr>
              <w:t>d</w:t>
            </w:r>
            <w:r w:rsidR="00437C09" w:rsidRPr="008D29BC">
              <w:rPr>
                <w:rFonts w:cs="Arial"/>
                <w:color w:val="000000"/>
              </w:rPr>
              <w:t xml:space="preserve">isclosure of </w:t>
            </w:r>
            <w:r w:rsidR="005667F2" w:rsidRPr="008D29BC">
              <w:rPr>
                <w:rFonts w:cs="Arial"/>
                <w:color w:val="000000"/>
              </w:rPr>
              <w:t>deficiencies/c</w:t>
            </w:r>
            <w:r w:rsidR="00437C09" w:rsidRPr="008D29BC">
              <w:rPr>
                <w:rFonts w:cs="Arial"/>
                <w:color w:val="000000"/>
              </w:rPr>
              <w:t xml:space="preserve">hallenges </w:t>
            </w:r>
            <w:r w:rsidR="005667F2" w:rsidRPr="008D29BC">
              <w:rPr>
                <w:rFonts w:cs="Arial"/>
                <w:color w:val="000000"/>
              </w:rPr>
              <w:t>a</w:t>
            </w:r>
            <w:r w:rsidR="00437C09" w:rsidRPr="008D29BC">
              <w:rPr>
                <w:rFonts w:cs="Arial"/>
                <w:color w:val="000000"/>
              </w:rPr>
              <w:t>ttached</w:t>
            </w:r>
            <w:r w:rsidR="005667F2" w:rsidRPr="008D29BC">
              <w:rPr>
                <w:rFonts w:cs="Arial"/>
                <w:color w:val="000000"/>
              </w:rPr>
              <w:t xml:space="preserve">  </w:t>
            </w:r>
            <w:r w:rsidR="005667F2" w:rsidRPr="008D29BC">
              <w:rPr>
                <w:rFonts w:cs="Arial"/>
                <w:color w:val="000000"/>
              </w:rPr>
              <w:fldChar w:fldCharType="begin">
                <w:ffData>
                  <w:name w:val="Check51"/>
                  <w:enabled/>
                  <w:calcOnExit w:val="0"/>
                  <w:checkBox>
                    <w:sizeAuto/>
                    <w:default w:val="0"/>
                  </w:checkBox>
                </w:ffData>
              </w:fldChar>
            </w:r>
            <w:r w:rsidR="005667F2" w:rsidRPr="008D29BC">
              <w:rPr>
                <w:rFonts w:cs="Arial"/>
                <w:color w:val="000000"/>
              </w:rPr>
              <w:instrText xml:space="preserve"> FORMCHECKBOX </w:instrText>
            </w:r>
            <w:r w:rsidR="004F1E7B">
              <w:rPr>
                <w:rFonts w:cs="Arial"/>
                <w:color w:val="000000"/>
              </w:rPr>
            </w:r>
            <w:r w:rsidR="004F1E7B">
              <w:rPr>
                <w:rFonts w:cs="Arial"/>
                <w:color w:val="000000"/>
              </w:rPr>
              <w:fldChar w:fldCharType="separate"/>
            </w:r>
            <w:r w:rsidR="005667F2" w:rsidRPr="008D29BC">
              <w:rPr>
                <w:rFonts w:cs="Arial"/>
                <w:color w:val="000000"/>
              </w:rPr>
              <w:fldChar w:fldCharType="end"/>
            </w:r>
            <w:r w:rsidR="005667F2" w:rsidRPr="008D29BC">
              <w:rPr>
                <w:rFonts w:cs="Arial"/>
                <w:color w:val="000000"/>
              </w:rPr>
              <w:t xml:space="preserve">  No</w:t>
            </w:r>
            <w:r w:rsidR="005667F2" w:rsidRPr="008D29BC">
              <w:rPr>
                <w:rFonts w:cs="Arial"/>
                <w:b/>
                <w:color w:val="000000"/>
              </w:rPr>
              <w:t xml:space="preserve">, </w:t>
            </w:r>
            <w:r w:rsidR="005667F2" w:rsidRPr="008D29BC">
              <w:rPr>
                <w:rFonts w:cs="Arial"/>
                <w:color w:val="000000"/>
              </w:rPr>
              <w:t>there are no known deficiencies/challenges</w:t>
            </w:r>
          </w:p>
          <w:p w:rsidR="00A02793" w:rsidRDefault="0056734C" w:rsidP="00A02793">
            <w:pPr>
              <w:pStyle w:val="ListParagraph"/>
              <w:numPr>
                <w:ilvl w:val="0"/>
                <w:numId w:val="19"/>
              </w:numPr>
              <w:spacing w:before="120" w:after="120"/>
              <w:ind w:left="1526"/>
              <w:jc w:val="left"/>
              <w:rPr>
                <w:rFonts w:cs="Arial"/>
                <w:color w:val="000000"/>
              </w:rPr>
            </w:pPr>
            <w:r w:rsidRPr="008D29BC">
              <w:rPr>
                <w:rFonts w:cs="Arial"/>
                <w:color w:val="000000"/>
              </w:rPr>
              <w:t>Acknowledges that this certification and attached disclosure may be used by auditors and ODE oversight personnel when conducting audits and sub-recipient monitoring of the substitute</w:t>
            </w:r>
            <w:r w:rsidR="00437C09" w:rsidRPr="008D29BC">
              <w:rPr>
                <w:rFonts w:cs="Arial"/>
                <w:color w:val="000000"/>
              </w:rPr>
              <w:t>/alternate</w:t>
            </w:r>
            <w:r w:rsidR="00F651E0" w:rsidRPr="008D29BC">
              <w:rPr>
                <w:rFonts w:cs="Arial"/>
                <w:color w:val="000000"/>
              </w:rPr>
              <w:t xml:space="preserve"> time </w:t>
            </w:r>
            <w:r w:rsidRPr="008D29BC">
              <w:rPr>
                <w:rFonts w:cs="Arial"/>
                <w:color w:val="000000"/>
              </w:rPr>
              <w:t>and</w:t>
            </w:r>
            <w:r w:rsidR="00F651E0" w:rsidRPr="008D29BC">
              <w:rPr>
                <w:rFonts w:cs="Arial"/>
                <w:color w:val="000000"/>
              </w:rPr>
              <w:t xml:space="preserve"> </w:t>
            </w:r>
            <w:r w:rsidRPr="008D29BC">
              <w:rPr>
                <w:rFonts w:cs="Arial"/>
                <w:color w:val="000000"/>
              </w:rPr>
              <w:t>effort system.</w:t>
            </w:r>
          </w:p>
          <w:p w:rsidR="00A02793" w:rsidRDefault="00A02793" w:rsidP="00A02793">
            <w:pPr>
              <w:pStyle w:val="ListParagraph"/>
              <w:spacing w:before="120" w:after="120"/>
              <w:ind w:left="1526"/>
              <w:jc w:val="left"/>
              <w:rPr>
                <w:rFonts w:cs="Arial"/>
                <w:color w:val="000000"/>
              </w:rPr>
            </w:pPr>
          </w:p>
          <w:p w:rsidR="00A02793" w:rsidRPr="00A02793" w:rsidRDefault="00A02793" w:rsidP="00A02793">
            <w:pPr>
              <w:pStyle w:val="ListParagraph"/>
              <w:spacing w:before="120" w:after="120"/>
              <w:ind w:left="1526"/>
              <w:jc w:val="left"/>
              <w:rPr>
                <w:rFonts w:cs="Arial"/>
                <w:color w:val="000000"/>
              </w:rPr>
            </w:pPr>
          </w:p>
          <w:p w:rsidR="00B25B96" w:rsidRPr="00B25B96" w:rsidRDefault="00B25B96" w:rsidP="00B25B96">
            <w:pPr>
              <w:spacing w:before="120" w:after="120"/>
              <w:jc w:val="left"/>
              <w:rPr>
                <w:rFonts w:cs="Arial"/>
                <w:color w:val="000000"/>
              </w:rPr>
            </w:pPr>
          </w:p>
          <w:p w:rsidR="008D5CF0" w:rsidRPr="008D29BC" w:rsidRDefault="00584E64" w:rsidP="00B25B96">
            <w:pPr>
              <w:pStyle w:val="ListParagraph"/>
              <w:numPr>
                <w:ilvl w:val="0"/>
                <w:numId w:val="34"/>
              </w:numPr>
              <w:ind w:left="374" w:hanging="374"/>
              <w:jc w:val="left"/>
              <w:rPr>
                <w:rFonts w:cs="Arial"/>
                <w:color w:val="000000"/>
              </w:rPr>
            </w:pPr>
            <w:r>
              <w:rPr>
                <w:noProof/>
              </w:rPr>
              <mc:AlternateContent>
                <mc:Choice Requires="wps">
                  <w:drawing>
                    <wp:anchor distT="0" distB="0" distL="114300" distR="114300" simplePos="0" relativeHeight="251659264" behindDoc="0" locked="0" layoutInCell="1" allowOverlap="1" wp14:anchorId="11625638" wp14:editId="0492602A">
                      <wp:simplePos x="0" y="0"/>
                      <wp:positionH relativeFrom="column">
                        <wp:posOffset>-242570</wp:posOffset>
                      </wp:positionH>
                      <wp:positionV relativeFrom="paragraph">
                        <wp:posOffset>18415</wp:posOffset>
                      </wp:positionV>
                      <wp:extent cx="137160" cy="137795"/>
                      <wp:effectExtent l="76200" t="38100" r="34290" b="109855"/>
                      <wp:wrapNone/>
                      <wp:docPr id="25" name="&quot;No&quot; Symbo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261A" id="&quot;No&quot; Symbol 25" o:spid="_x0000_s1026" type="#_x0000_t57" style="position:absolute;margin-left:-19.1pt;margin-top:1.45pt;width:10.8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DF55D5" w:rsidRPr="008D29BC">
              <w:rPr>
                <w:rFonts w:cs="Arial"/>
                <w:color w:val="000000"/>
                <w:u w:val="single"/>
              </w:rPr>
              <w:t>Coordinated Early Intervening Services (CEIS</w:t>
            </w:r>
            <w:r w:rsidR="00DF55D5" w:rsidRPr="008D29BC">
              <w:rPr>
                <w:rFonts w:cs="Arial"/>
                <w:color w:val="000000"/>
              </w:rPr>
              <w:t>)</w:t>
            </w:r>
            <w:r w:rsidR="00DD7398" w:rsidRPr="008D29BC">
              <w:rPr>
                <w:rFonts w:cs="Arial"/>
                <w:color w:val="000000"/>
              </w:rPr>
              <w:t xml:space="preserve"> </w:t>
            </w:r>
          </w:p>
          <w:p w:rsidR="00841389" w:rsidRDefault="0028253D" w:rsidP="00841389">
            <w:pPr>
              <w:numPr>
                <w:ilvl w:val="0"/>
                <w:numId w:val="30"/>
              </w:numPr>
              <w:ind w:left="1267"/>
              <w:jc w:val="left"/>
              <w:rPr>
                <w:rFonts w:cs="Arial"/>
                <w:b/>
                <w:i/>
                <w:color w:val="000000"/>
              </w:rPr>
            </w:pPr>
            <w:r w:rsidRPr="00897892">
              <w:rPr>
                <w:rFonts w:cs="Arial"/>
                <w:color w:val="000000"/>
              </w:rPr>
              <w:t xml:space="preserve">If the district intends to use IDEA funds for </w:t>
            </w:r>
            <w:r w:rsidR="00696431" w:rsidRPr="00897892">
              <w:rPr>
                <w:rFonts w:cs="Arial"/>
                <w:color w:val="000000"/>
              </w:rPr>
              <w:t xml:space="preserve">Coordinated Early Intervening Services </w:t>
            </w:r>
            <w:r w:rsidR="007B6DC4" w:rsidRPr="00897892">
              <w:rPr>
                <w:rFonts w:cs="Arial"/>
                <w:color w:val="000000"/>
              </w:rPr>
              <w:t>(CEIS)</w:t>
            </w:r>
            <w:r w:rsidRPr="00897892">
              <w:rPr>
                <w:rFonts w:cs="Arial"/>
                <w:i/>
                <w:color w:val="000000"/>
              </w:rPr>
              <w:t xml:space="preserve"> </w:t>
            </w:r>
            <w:r w:rsidRPr="00897892">
              <w:rPr>
                <w:rFonts w:cs="Arial"/>
                <w:color w:val="000000"/>
              </w:rPr>
              <w:t>in accordance with</w:t>
            </w:r>
            <w:r w:rsidR="005D0CA6" w:rsidRPr="00897892">
              <w:rPr>
                <w:rFonts w:cs="Arial"/>
                <w:color w:val="000000"/>
              </w:rPr>
              <w:t xml:space="preserve"> State and Federal regulations</w:t>
            </w:r>
            <w:r w:rsidRPr="00897892">
              <w:rPr>
                <w:rFonts w:cs="Arial"/>
                <w:color w:val="000000"/>
              </w:rPr>
              <w:t xml:space="preserve">, the district </w:t>
            </w:r>
            <w:r w:rsidR="00882594" w:rsidRPr="00897892">
              <w:rPr>
                <w:rFonts w:cs="Arial"/>
                <w:color w:val="000000"/>
              </w:rPr>
              <w:t>submit</w:t>
            </w:r>
            <w:r w:rsidR="007B6DC4" w:rsidRPr="00897892">
              <w:rPr>
                <w:rFonts w:cs="Arial"/>
                <w:color w:val="000000"/>
              </w:rPr>
              <w:t>s</w:t>
            </w:r>
            <w:r w:rsidR="00882594" w:rsidRPr="00897892">
              <w:rPr>
                <w:rFonts w:cs="Arial"/>
                <w:color w:val="000000"/>
              </w:rPr>
              <w:t xml:space="preserve"> </w:t>
            </w:r>
            <w:r w:rsidRPr="00897892">
              <w:rPr>
                <w:rFonts w:cs="Arial"/>
                <w:color w:val="000000"/>
              </w:rPr>
              <w:t>to ODE all required forms to declare intent for permissive use of funds, provided to the district under IDEA 2004. This includes, but is not limited to, informing ODE in advance if the district intends to lower its Maintenance of Effort (MOE) level of expenditures because the current fiscal year allocation exceeds the previous fiscal year allocation. A district that intends to use IDEA funds</w:t>
            </w:r>
            <w:r w:rsidRPr="00897892">
              <w:rPr>
                <w:rStyle w:val="CommentReference"/>
                <w:rFonts w:cs="Arial"/>
                <w:color w:val="000000"/>
                <w:sz w:val="24"/>
                <w:szCs w:val="24"/>
              </w:rPr>
              <w:t xml:space="preserve"> </w:t>
            </w:r>
            <w:r w:rsidRPr="00897892">
              <w:rPr>
                <w:rFonts w:cs="Arial"/>
                <w:color w:val="000000"/>
              </w:rPr>
              <w:t xml:space="preserve">for School-wide Programs for the </w:t>
            </w:r>
            <w:r w:rsidR="00031143" w:rsidRPr="00897892">
              <w:rPr>
                <w:rFonts w:cs="Arial"/>
                <w:color w:val="000000"/>
              </w:rPr>
              <w:t>201</w:t>
            </w:r>
            <w:r w:rsidR="002E06C2">
              <w:rPr>
                <w:rFonts w:cs="Arial"/>
                <w:color w:val="000000"/>
              </w:rPr>
              <w:t>8</w:t>
            </w:r>
            <w:r w:rsidR="00031143" w:rsidRPr="00897892">
              <w:rPr>
                <w:rFonts w:cs="Arial"/>
                <w:color w:val="000000"/>
              </w:rPr>
              <w:t>-201</w:t>
            </w:r>
            <w:r w:rsidR="002E06C2">
              <w:rPr>
                <w:rFonts w:cs="Arial"/>
                <w:color w:val="000000"/>
              </w:rPr>
              <w:t>9</w:t>
            </w:r>
            <w:r w:rsidR="00025EDD" w:rsidRPr="00897892">
              <w:rPr>
                <w:rFonts w:cs="Arial"/>
                <w:color w:val="000000"/>
              </w:rPr>
              <w:t xml:space="preserve"> </w:t>
            </w:r>
            <w:r w:rsidRPr="00897892">
              <w:rPr>
                <w:rFonts w:cs="Arial"/>
                <w:color w:val="000000"/>
              </w:rPr>
              <w:t xml:space="preserve">school year must complete the required calculation and submit the </w:t>
            </w:r>
            <w:r w:rsidR="00FD543B" w:rsidRPr="00897892">
              <w:rPr>
                <w:rFonts w:cs="Arial"/>
                <w:color w:val="000000"/>
              </w:rPr>
              <w:t>201</w:t>
            </w:r>
            <w:r w:rsidR="002E06C2">
              <w:rPr>
                <w:rFonts w:cs="Arial"/>
                <w:color w:val="000000"/>
              </w:rPr>
              <w:t>8</w:t>
            </w:r>
            <w:r w:rsidR="00FD543B" w:rsidRPr="00897892">
              <w:rPr>
                <w:rFonts w:cs="Arial"/>
                <w:color w:val="000000"/>
              </w:rPr>
              <w:t>-201</w:t>
            </w:r>
            <w:r w:rsidR="002E06C2">
              <w:rPr>
                <w:rFonts w:cs="Arial"/>
                <w:color w:val="000000"/>
              </w:rPr>
              <w:t>9</w:t>
            </w:r>
            <w:r w:rsidR="00FD543B" w:rsidRPr="00897892">
              <w:rPr>
                <w:rFonts w:cs="Arial"/>
                <w:color w:val="000000"/>
              </w:rPr>
              <w:t xml:space="preserve"> </w:t>
            </w:r>
            <w:r w:rsidRPr="00897892">
              <w:rPr>
                <w:rFonts w:cs="Arial"/>
                <w:i/>
                <w:color w:val="000000"/>
              </w:rPr>
              <w:t>Request to Use IDEA Funds: School-wide Programs</w:t>
            </w:r>
            <w:r w:rsidRPr="00897892">
              <w:rPr>
                <w:rFonts w:cs="Arial"/>
                <w:color w:val="000000"/>
              </w:rPr>
              <w:t xml:space="preserve"> form found on the Special Education Funding – </w:t>
            </w:r>
            <w:r w:rsidR="00841389">
              <w:rPr>
                <w:rFonts w:cs="Arial"/>
                <w:color w:val="000000"/>
              </w:rPr>
              <w:t>Miscellaneous Links</w:t>
            </w:r>
            <w:r w:rsidRPr="00897892">
              <w:rPr>
                <w:rFonts w:cs="Arial"/>
                <w:color w:val="000000"/>
              </w:rPr>
              <w:t xml:space="preserve"> webpage </w:t>
            </w:r>
            <w:r w:rsidR="00474AF3" w:rsidRPr="00897892">
              <w:rPr>
                <w:rFonts w:cs="Arial"/>
                <w:color w:val="000000"/>
              </w:rPr>
              <w:t>at</w:t>
            </w:r>
            <w:r w:rsidR="00841389">
              <w:rPr>
                <w:rFonts w:cs="Arial"/>
                <w:color w:val="000000"/>
              </w:rPr>
              <w:t xml:space="preserve"> </w:t>
            </w:r>
            <w:hyperlink r:id="rId12" w:history="1">
              <w:r w:rsidR="00841389" w:rsidRPr="00985053">
                <w:rPr>
                  <w:rStyle w:val="Hyperlink"/>
                  <w:rFonts w:cs="Arial"/>
                </w:rPr>
                <w:t>http://www.oregon.gov/ode/schools-and-districts/Pages/Special-Education-Funding---Miscellaneous-Links.aspx</w:t>
              </w:r>
            </w:hyperlink>
            <w:r w:rsidR="00841389">
              <w:rPr>
                <w:color w:val="000000"/>
              </w:rPr>
              <w:t>.</w:t>
            </w:r>
          </w:p>
          <w:p w:rsidR="00F82B80" w:rsidRPr="00841389" w:rsidRDefault="005D0CA6" w:rsidP="00841389">
            <w:pPr>
              <w:spacing w:after="120"/>
              <w:ind w:left="1260"/>
              <w:jc w:val="left"/>
              <w:rPr>
                <w:rFonts w:cs="Arial"/>
                <w:b/>
                <w:i/>
                <w:color w:val="000000"/>
              </w:rPr>
            </w:pPr>
            <w:r w:rsidRPr="00841389">
              <w:rPr>
                <w:rFonts w:cs="Arial"/>
                <w:i/>
                <w:color w:val="000000"/>
              </w:rPr>
              <w:t>(34 CFR § 300.208)</w:t>
            </w:r>
          </w:p>
          <w:p w:rsidR="00F82B80" w:rsidRPr="008D29BC" w:rsidRDefault="00EE4752" w:rsidP="005C5D28">
            <w:pPr>
              <w:numPr>
                <w:ilvl w:val="0"/>
                <w:numId w:val="30"/>
              </w:numPr>
              <w:spacing w:after="120"/>
              <w:ind w:left="1080"/>
              <w:jc w:val="left"/>
              <w:rPr>
                <w:rFonts w:cs="Arial"/>
                <w:color w:val="000000"/>
              </w:rPr>
            </w:pPr>
            <w:r w:rsidRPr="008D29BC">
              <w:rPr>
                <w:rFonts w:cs="Arial"/>
                <w:color w:val="000000"/>
              </w:rPr>
              <w:t>The</w:t>
            </w:r>
            <w:r w:rsidR="00882594" w:rsidRPr="008D29BC">
              <w:rPr>
                <w:rFonts w:cs="Arial"/>
                <w:color w:val="000000"/>
              </w:rPr>
              <w:t xml:space="preserve"> </w:t>
            </w:r>
            <w:r w:rsidR="00F82B80" w:rsidRPr="008D29BC">
              <w:rPr>
                <w:rFonts w:cs="Arial"/>
                <w:color w:val="000000"/>
              </w:rPr>
              <w:t>district submit</w:t>
            </w:r>
            <w:r w:rsidR="00882594" w:rsidRPr="008D29BC">
              <w:rPr>
                <w:rFonts w:cs="Arial"/>
                <w:color w:val="000000"/>
              </w:rPr>
              <w:t>s</w:t>
            </w:r>
            <w:r w:rsidR="00F82B80" w:rsidRPr="008D29BC">
              <w:rPr>
                <w:rFonts w:cs="Arial"/>
                <w:color w:val="000000"/>
              </w:rPr>
              <w:t xml:space="preserve"> annual reports to ODE on: (1) the number of children who received Coordinated Early Intervening Services (CEIS); and (2) the number of children who received Coordinated Early Intervening Services under this section and subsequently receive special education and related services under IDEA Part B during the preceding two year period. The district understands that funds used from Part B of this Act for ESEA activities</w:t>
            </w:r>
            <w:r w:rsidR="00D6156E" w:rsidRPr="008D29BC">
              <w:rPr>
                <w:rFonts w:cs="Arial"/>
                <w:color w:val="000000"/>
              </w:rPr>
              <w:t xml:space="preserve"> </w:t>
            </w:r>
            <w:r w:rsidR="00F82B80" w:rsidRPr="008D29BC">
              <w:rPr>
                <w:rFonts w:cs="Arial"/>
                <w:color w:val="000000"/>
              </w:rPr>
              <w:t>must supplement, and not supplant, funds made available under the ESEA</w:t>
            </w:r>
            <w:r w:rsidR="00D6156E" w:rsidRPr="008D29BC">
              <w:rPr>
                <w:rFonts w:cs="Arial"/>
                <w:color w:val="000000"/>
              </w:rPr>
              <w:t xml:space="preserve"> </w:t>
            </w:r>
            <w:r w:rsidR="003D650B" w:rsidRPr="008D29BC">
              <w:rPr>
                <w:rFonts w:cs="Arial"/>
                <w:color w:val="000000"/>
              </w:rPr>
              <w:t>(</w:t>
            </w:r>
            <w:r w:rsidR="00D6156E" w:rsidRPr="008D29BC">
              <w:rPr>
                <w:rFonts w:cs="Arial"/>
                <w:color w:val="000000"/>
              </w:rPr>
              <w:t xml:space="preserve">as reauthorized </w:t>
            </w:r>
            <w:r w:rsidR="003D650B" w:rsidRPr="008D29BC">
              <w:rPr>
                <w:rFonts w:cs="Arial"/>
                <w:color w:val="000000"/>
              </w:rPr>
              <w:t xml:space="preserve">by </w:t>
            </w:r>
            <w:r w:rsidR="00D6156E" w:rsidRPr="008D29BC">
              <w:rPr>
                <w:rFonts w:cs="Arial"/>
                <w:color w:val="000000"/>
              </w:rPr>
              <w:t>ESSA</w:t>
            </w:r>
            <w:r w:rsidR="003D650B" w:rsidRPr="008D29BC">
              <w:rPr>
                <w:rFonts w:cs="Arial"/>
                <w:color w:val="000000"/>
              </w:rPr>
              <w:t>)</w:t>
            </w:r>
            <w:r w:rsidR="00F82B80" w:rsidRPr="008D29BC">
              <w:rPr>
                <w:rFonts w:cs="Arial"/>
                <w:color w:val="000000"/>
              </w:rPr>
              <w:t xml:space="preserve"> for the activities and services assisted under this section</w:t>
            </w:r>
            <w:r w:rsidR="00F82B80" w:rsidRPr="006D0A73">
              <w:rPr>
                <w:rFonts w:cs="Arial"/>
                <w:i/>
                <w:color w:val="000000"/>
              </w:rPr>
              <w:t>.</w:t>
            </w:r>
            <w:r w:rsidR="00882594" w:rsidRPr="006D0A73">
              <w:rPr>
                <w:rFonts w:cs="Arial"/>
                <w:i/>
                <w:color w:val="000000"/>
              </w:rPr>
              <w:t xml:space="preserve"> </w:t>
            </w:r>
            <w:r w:rsidR="006D0A73" w:rsidRPr="006D0A73">
              <w:rPr>
                <w:rFonts w:cs="Arial"/>
                <w:i/>
                <w:color w:val="000000"/>
              </w:rPr>
              <w:t xml:space="preserve">                                                                                             </w:t>
            </w:r>
            <w:r w:rsidR="005D0CA6">
              <w:rPr>
                <w:rFonts w:cs="Arial"/>
                <w:i/>
                <w:color w:val="000000"/>
              </w:rPr>
              <w:t xml:space="preserve">                                                                                        </w:t>
            </w:r>
            <w:r w:rsidR="00882594" w:rsidRPr="006D0A73">
              <w:rPr>
                <w:rFonts w:cs="Arial"/>
                <w:i/>
                <w:color w:val="000000"/>
              </w:rPr>
              <w:t>(34 § CFR 300.226(2(d))</w:t>
            </w:r>
          </w:p>
          <w:p w:rsidR="008D5CF0" w:rsidRPr="008D29BC" w:rsidRDefault="00F82B80" w:rsidP="005C5D28">
            <w:pPr>
              <w:numPr>
                <w:ilvl w:val="0"/>
                <w:numId w:val="30"/>
              </w:numPr>
              <w:spacing w:after="120"/>
              <w:ind w:left="1080"/>
              <w:jc w:val="left"/>
              <w:rPr>
                <w:rFonts w:cs="Arial"/>
                <w:color w:val="000000"/>
              </w:rPr>
            </w:pPr>
            <w:r w:rsidRPr="008D29BC">
              <w:rPr>
                <w:rFonts w:cs="Arial"/>
                <w:color w:val="000000"/>
              </w:rPr>
              <w:t xml:space="preserve">If a district is found to be significantly disproportionate under the IDEA and the ODE state monitoring system, ODE must </w:t>
            </w:r>
            <w:r w:rsidR="00D06772">
              <w:rPr>
                <w:rFonts w:cs="Arial"/>
                <w:color w:val="000000"/>
              </w:rPr>
              <w:t xml:space="preserve">      </w:t>
            </w:r>
            <w:r w:rsidRPr="008D29BC">
              <w:rPr>
                <w:rFonts w:cs="Arial"/>
                <w:color w:val="000000"/>
              </w:rPr>
              <w:t xml:space="preserve">require the district to allocate, in the next school year </w:t>
            </w:r>
            <w:r w:rsidR="008F735C" w:rsidRPr="008D29BC">
              <w:rPr>
                <w:rFonts w:cs="Arial"/>
                <w:color w:val="000000"/>
              </w:rPr>
              <w:t>(</w:t>
            </w:r>
            <w:r w:rsidR="00FD543B" w:rsidRPr="008D29BC">
              <w:rPr>
                <w:rFonts w:cs="Arial"/>
                <w:color w:val="000000"/>
              </w:rPr>
              <w:t>201</w:t>
            </w:r>
            <w:r w:rsidR="00F82309">
              <w:rPr>
                <w:rFonts w:cs="Arial"/>
                <w:color w:val="000000"/>
              </w:rPr>
              <w:t>8</w:t>
            </w:r>
            <w:r w:rsidR="00FD543B" w:rsidRPr="008D29BC">
              <w:rPr>
                <w:rFonts w:cs="Arial"/>
                <w:color w:val="000000"/>
              </w:rPr>
              <w:t>-201</w:t>
            </w:r>
            <w:r w:rsidR="00F82309">
              <w:rPr>
                <w:rFonts w:cs="Arial"/>
                <w:color w:val="000000"/>
              </w:rPr>
              <w:t>9</w:t>
            </w:r>
            <w:r w:rsidR="00FD543B" w:rsidRPr="008D29BC">
              <w:rPr>
                <w:rFonts w:cs="Arial"/>
                <w:color w:val="000000"/>
              </w:rPr>
              <w:t xml:space="preserve"> </w:t>
            </w:r>
            <w:r w:rsidR="00362A7C" w:rsidRPr="008D29BC">
              <w:rPr>
                <w:rFonts w:cs="Arial"/>
                <w:color w:val="000000"/>
              </w:rPr>
              <w:t>for districts identified in Spring 201</w:t>
            </w:r>
            <w:r w:rsidR="00F82309">
              <w:rPr>
                <w:rFonts w:cs="Arial"/>
                <w:color w:val="000000"/>
              </w:rPr>
              <w:t>8</w:t>
            </w:r>
            <w:r w:rsidR="002273CB" w:rsidRPr="008D29BC">
              <w:rPr>
                <w:rFonts w:cs="Arial"/>
                <w:color w:val="000000"/>
              </w:rPr>
              <w:t xml:space="preserve"> </w:t>
            </w:r>
            <w:r w:rsidR="00362A7C" w:rsidRPr="008D29BC">
              <w:rPr>
                <w:rFonts w:cs="Arial"/>
                <w:color w:val="000000"/>
              </w:rPr>
              <w:t>or 201</w:t>
            </w:r>
            <w:r w:rsidR="00F82309">
              <w:rPr>
                <w:rFonts w:cs="Arial"/>
                <w:color w:val="000000"/>
              </w:rPr>
              <w:t>9</w:t>
            </w:r>
            <w:r w:rsidR="00362A7C" w:rsidRPr="008D29BC">
              <w:rPr>
                <w:rFonts w:cs="Arial"/>
                <w:color w:val="000000"/>
              </w:rPr>
              <w:t>-20</w:t>
            </w:r>
            <w:r w:rsidR="00F82309">
              <w:rPr>
                <w:rFonts w:cs="Arial"/>
                <w:color w:val="000000"/>
              </w:rPr>
              <w:t>20</w:t>
            </w:r>
            <w:r w:rsidR="00362A7C" w:rsidRPr="008D29BC">
              <w:rPr>
                <w:rFonts w:cs="Arial"/>
                <w:color w:val="000000"/>
              </w:rPr>
              <w:t xml:space="preserve"> for districts identified in Spring 201</w:t>
            </w:r>
            <w:r w:rsidR="00F82309">
              <w:rPr>
                <w:rFonts w:cs="Arial"/>
                <w:color w:val="000000"/>
              </w:rPr>
              <w:t>9</w:t>
            </w:r>
            <w:r w:rsidRPr="008D29BC">
              <w:rPr>
                <w:rFonts w:cs="Arial"/>
                <w:color w:val="000000"/>
              </w:rPr>
              <w:t>), the 15% of its IDEA grant allowable for Coordinated Early Intervening Services (CEIS) to address the issue of disproportionality for children in those groups that were “significantly over identified</w:t>
            </w:r>
            <w:r w:rsidR="00FE1D7D" w:rsidRPr="008D29BC">
              <w:rPr>
                <w:rFonts w:cs="Arial"/>
                <w:color w:val="000000"/>
              </w:rPr>
              <w:t xml:space="preserve">” </w:t>
            </w:r>
            <w:r w:rsidR="001A1BA2" w:rsidRPr="008D29BC">
              <w:rPr>
                <w:rFonts w:cs="Arial"/>
                <w:color w:val="000000"/>
              </w:rPr>
              <w:t>(</w:t>
            </w:r>
            <w:r w:rsidRPr="008D29BC">
              <w:rPr>
                <w:rFonts w:cs="Arial"/>
                <w:color w:val="000000"/>
              </w:rPr>
              <w:t>34 CFR §</w:t>
            </w:r>
            <w:r w:rsidR="001A3236" w:rsidRPr="008D29BC">
              <w:rPr>
                <w:rFonts w:cs="Arial"/>
                <w:color w:val="000000"/>
              </w:rPr>
              <w:t xml:space="preserve"> </w:t>
            </w:r>
            <w:r w:rsidRPr="008D29BC">
              <w:rPr>
                <w:rFonts w:cs="Arial"/>
                <w:color w:val="000000"/>
              </w:rPr>
              <w:t>300.646(b)(2)</w:t>
            </w:r>
            <w:r w:rsidR="001A1BA2" w:rsidRPr="008D29BC">
              <w:rPr>
                <w:rFonts w:cs="Arial"/>
                <w:color w:val="000000"/>
              </w:rPr>
              <w:t>).</w:t>
            </w:r>
            <w:r w:rsidRPr="008D29BC">
              <w:rPr>
                <w:rFonts w:cs="Arial"/>
                <w:color w:val="000000"/>
              </w:rPr>
              <w:t xml:space="preserve"> The district acknowledges that, in these circumstances, it is prohibited from reducing its Maintenance of Effort </w:t>
            </w:r>
            <w:r w:rsidR="008E0B6C" w:rsidRPr="008D29BC">
              <w:rPr>
                <w:rFonts w:cs="Arial"/>
                <w:color w:val="000000"/>
              </w:rPr>
              <w:t xml:space="preserve">(MOE) </w:t>
            </w:r>
            <w:r w:rsidRPr="008D29BC">
              <w:rPr>
                <w:rFonts w:cs="Arial"/>
                <w:color w:val="000000"/>
              </w:rPr>
              <w:t xml:space="preserve">as described in Assurance </w:t>
            </w:r>
            <w:r w:rsidR="007214A0" w:rsidRPr="008D29BC">
              <w:rPr>
                <w:rFonts w:cs="Arial"/>
                <w:color w:val="000000"/>
              </w:rPr>
              <w:t>4</w:t>
            </w:r>
            <w:r w:rsidRPr="008D29BC">
              <w:rPr>
                <w:rFonts w:cs="Arial"/>
                <w:color w:val="000000"/>
              </w:rPr>
              <w:t xml:space="preserve"> above.</w:t>
            </w:r>
            <w:r w:rsidR="00374DF1" w:rsidRPr="008D29BC">
              <w:rPr>
                <w:rFonts w:cs="Arial"/>
                <w:color w:val="000000"/>
              </w:rPr>
              <w:t xml:space="preserve"> </w:t>
            </w:r>
          </w:p>
          <w:p w:rsidR="00D342DD" w:rsidRDefault="00584E64" w:rsidP="00F269CB">
            <w:pPr>
              <w:pStyle w:val="ListParagraph"/>
              <w:numPr>
                <w:ilvl w:val="0"/>
                <w:numId w:val="34"/>
              </w:numPr>
              <w:spacing w:before="240"/>
              <w:ind w:left="360"/>
              <w:jc w:val="left"/>
              <w:rPr>
                <w:rFonts w:cs="Arial"/>
                <w:color w:val="000000"/>
              </w:rPr>
            </w:pPr>
            <w:r w:rsidRPr="009B6B5F">
              <w:rPr>
                <w:noProof/>
              </w:rPr>
              <mc:AlternateContent>
                <mc:Choice Requires="wps">
                  <w:drawing>
                    <wp:anchor distT="0" distB="0" distL="114300" distR="114300" simplePos="0" relativeHeight="251658240" behindDoc="0" locked="0" layoutInCell="1" allowOverlap="1" wp14:anchorId="7E7FD91C" wp14:editId="09B90DAC">
                      <wp:simplePos x="0" y="0"/>
                      <wp:positionH relativeFrom="column">
                        <wp:posOffset>-241300</wp:posOffset>
                      </wp:positionH>
                      <wp:positionV relativeFrom="paragraph">
                        <wp:posOffset>143234</wp:posOffset>
                      </wp:positionV>
                      <wp:extent cx="137160" cy="137795"/>
                      <wp:effectExtent l="76200" t="38100" r="34290" b="109855"/>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5BF1" id="&quot;No&quot; Symbol 24" o:spid="_x0000_s1026" type="#_x0000_t57" style="position:absolute;margin-left:-19pt;margin-top:11.3pt;width:10.8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F82B80" w:rsidRPr="009B6B5F">
              <w:rPr>
                <w:rFonts w:cs="Arial"/>
                <w:color w:val="000000"/>
                <w:u w:val="single"/>
              </w:rPr>
              <w:t>Equitable Services for Students Enrolled by Parents in Private Schools</w:t>
            </w:r>
            <w:r w:rsidR="00F82B80" w:rsidRPr="009B6B5F">
              <w:rPr>
                <w:rFonts w:cs="Arial"/>
                <w:color w:val="000000"/>
              </w:rPr>
              <w:t>.</w:t>
            </w:r>
            <w:r w:rsidR="000A76E7" w:rsidRPr="009B6B5F">
              <w:rPr>
                <w:rFonts w:cs="Arial"/>
                <w:color w:val="000000"/>
              </w:rPr>
              <w:t xml:space="preserve"> </w:t>
            </w:r>
            <w:r w:rsidR="008D08B5" w:rsidRPr="009B6B5F">
              <w:rPr>
                <w:rFonts w:cs="Arial"/>
                <w:color w:val="000000"/>
              </w:rPr>
              <w:t>T</w:t>
            </w:r>
            <w:r w:rsidR="00F82B80" w:rsidRPr="009B6B5F">
              <w:rPr>
                <w:rFonts w:cs="Arial"/>
                <w:color w:val="000000"/>
              </w:rPr>
              <w:t xml:space="preserve">he district </w:t>
            </w:r>
            <w:r w:rsidR="008D08B5" w:rsidRPr="009B6B5F">
              <w:rPr>
                <w:rFonts w:cs="Arial"/>
                <w:color w:val="000000"/>
              </w:rPr>
              <w:t xml:space="preserve">provides </w:t>
            </w:r>
            <w:r w:rsidR="00CC214B" w:rsidRPr="009B6B5F">
              <w:rPr>
                <w:rFonts w:cs="Arial"/>
                <w:color w:val="000000"/>
              </w:rPr>
              <w:t>equitable special education and related services</w:t>
            </w:r>
            <w:r w:rsidR="00F82B80" w:rsidRPr="009B6B5F">
              <w:rPr>
                <w:rFonts w:cs="Arial"/>
                <w:color w:val="000000"/>
              </w:rPr>
              <w:t xml:space="preserve"> </w:t>
            </w:r>
            <w:r w:rsidR="00CC214B" w:rsidRPr="009B6B5F">
              <w:rPr>
                <w:rFonts w:cs="Arial"/>
                <w:color w:val="000000"/>
              </w:rPr>
              <w:t xml:space="preserve">to </w:t>
            </w:r>
            <w:r w:rsidR="00A31040" w:rsidRPr="009B6B5F">
              <w:rPr>
                <w:rFonts w:cs="Arial"/>
                <w:color w:val="000000"/>
              </w:rPr>
              <w:t>children</w:t>
            </w:r>
            <w:r w:rsidR="00F82B80" w:rsidRPr="009B6B5F">
              <w:rPr>
                <w:rFonts w:cs="Arial"/>
                <w:color w:val="000000"/>
              </w:rPr>
              <w:t xml:space="preserve"> with disabilities </w:t>
            </w:r>
            <w:r w:rsidR="0014635D" w:rsidRPr="009B6B5F">
              <w:rPr>
                <w:rFonts w:cs="Arial"/>
                <w:color w:val="000000"/>
              </w:rPr>
              <w:t xml:space="preserve">who are </w:t>
            </w:r>
            <w:r w:rsidR="00CC214B" w:rsidRPr="009B6B5F">
              <w:rPr>
                <w:rFonts w:cs="Arial"/>
                <w:color w:val="000000"/>
              </w:rPr>
              <w:t>parentally enrolled</w:t>
            </w:r>
            <w:r w:rsidR="00F82B80" w:rsidRPr="009B6B5F">
              <w:rPr>
                <w:rFonts w:cs="Arial"/>
                <w:color w:val="000000"/>
              </w:rPr>
              <w:t xml:space="preserve"> in </w:t>
            </w:r>
            <w:r w:rsidR="00CC214B" w:rsidRPr="009B6B5F">
              <w:rPr>
                <w:rFonts w:cs="Arial"/>
                <w:color w:val="000000"/>
              </w:rPr>
              <w:t>non-</w:t>
            </w:r>
            <w:r w:rsidR="006E150E" w:rsidRPr="009B6B5F">
              <w:rPr>
                <w:rFonts w:cs="Arial"/>
                <w:color w:val="000000"/>
              </w:rPr>
              <w:t xml:space="preserve">profit </w:t>
            </w:r>
            <w:r w:rsidR="00F82B80" w:rsidRPr="009B6B5F">
              <w:rPr>
                <w:rFonts w:cs="Arial"/>
                <w:color w:val="000000"/>
              </w:rPr>
              <w:t>private schools</w:t>
            </w:r>
            <w:r w:rsidR="00A46ABD" w:rsidRPr="009B6B5F">
              <w:rPr>
                <w:rFonts w:cs="Arial"/>
                <w:color w:val="000000"/>
              </w:rPr>
              <w:t xml:space="preserve"> that meet the State’s definitions of elementary or secondary school </w:t>
            </w:r>
            <w:r w:rsidR="00CC214B" w:rsidRPr="009B6B5F">
              <w:rPr>
                <w:rFonts w:cs="Arial"/>
                <w:color w:val="000000"/>
              </w:rPr>
              <w:t>located</w:t>
            </w:r>
            <w:r w:rsidR="00CC214B" w:rsidRPr="008D29BC">
              <w:rPr>
                <w:rFonts w:cs="Arial"/>
                <w:color w:val="000000"/>
              </w:rPr>
              <w:t xml:space="preserve"> within the district </w:t>
            </w:r>
            <w:r w:rsidR="00F82B80" w:rsidRPr="008D29BC">
              <w:rPr>
                <w:rFonts w:cs="Arial"/>
                <w:color w:val="000000"/>
              </w:rPr>
              <w:t xml:space="preserve">and </w:t>
            </w:r>
            <w:r w:rsidR="008D08B5" w:rsidRPr="008D29BC">
              <w:rPr>
                <w:rFonts w:cs="Arial"/>
                <w:color w:val="000000"/>
              </w:rPr>
              <w:t xml:space="preserve">expends </w:t>
            </w:r>
            <w:r w:rsidR="00CC214B" w:rsidRPr="008D29BC">
              <w:rPr>
                <w:rFonts w:cs="Arial"/>
                <w:color w:val="000000"/>
              </w:rPr>
              <w:t xml:space="preserve">a </w:t>
            </w:r>
            <w:r w:rsidR="00F82B80" w:rsidRPr="008D29BC">
              <w:rPr>
                <w:rFonts w:cs="Arial"/>
                <w:color w:val="000000"/>
              </w:rPr>
              <w:t xml:space="preserve">proportionate share of IDEA funds for these </w:t>
            </w:r>
            <w:r w:rsidR="00A46ABD">
              <w:rPr>
                <w:rFonts w:cs="Arial"/>
                <w:color w:val="000000"/>
              </w:rPr>
              <w:t>services</w:t>
            </w:r>
            <w:r w:rsidR="009B6B5F">
              <w:rPr>
                <w:rFonts w:cs="Arial"/>
                <w:color w:val="000000"/>
              </w:rPr>
              <w:t>.</w:t>
            </w:r>
          </w:p>
          <w:p w:rsidR="000D0CB1" w:rsidRPr="005C5D28" w:rsidRDefault="00CC214B" w:rsidP="005C5D28">
            <w:pPr>
              <w:spacing w:after="120"/>
              <w:ind w:left="432"/>
              <w:jc w:val="left"/>
              <w:rPr>
                <w:rFonts w:cs="Arial"/>
                <w:color w:val="000000"/>
              </w:rPr>
            </w:pPr>
            <w:r w:rsidRPr="005C5D28">
              <w:rPr>
                <w:rFonts w:cs="Arial"/>
                <w:i/>
                <w:color w:val="000000"/>
              </w:rPr>
              <w:t>(34 CF 34 CFR §§ 300.130</w:t>
            </w:r>
            <w:r w:rsidR="008D08B5" w:rsidRPr="005C5D28">
              <w:rPr>
                <w:rFonts w:cs="Arial"/>
                <w:i/>
                <w:color w:val="000000"/>
              </w:rPr>
              <w:t xml:space="preserve"> –  </w:t>
            </w:r>
            <w:r w:rsidRPr="005C5D28">
              <w:rPr>
                <w:rFonts w:cs="Arial"/>
                <w:i/>
                <w:color w:val="000000"/>
              </w:rPr>
              <w:t>300.144 and Part 300, Appendix B; OAR 581-015-2450  –</w:t>
            </w:r>
            <w:r w:rsidR="008D08B5" w:rsidRPr="005C5D28">
              <w:rPr>
                <w:rFonts w:cs="Arial"/>
                <w:i/>
                <w:color w:val="000000"/>
              </w:rPr>
              <w:t xml:space="preserve"> </w:t>
            </w:r>
            <w:r w:rsidRPr="005C5D28">
              <w:rPr>
                <w:rFonts w:cs="Arial"/>
                <w:i/>
                <w:color w:val="000000"/>
              </w:rPr>
              <w:t>OAR 581-015-2510</w:t>
            </w:r>
            <w:r w:rsidR="000D0CB1" w:rsidRPr="005C5D28">
              <w:rPr>
                <w:rFonts w:cs="Arial"/>
                <w:i/>
                <w:color w:val="000000"/>
              </w:rPr>
              <w:t>)</w:t>
            </w:r>
            <w:r w:rsidR="00EF4FF9" w:rsidRPr="005C5D28">
              <w:rPr>
                <w:rFonts w:cs="Arial"/>
                <w:color w:val="000000"/>
              </w:rPr>
              <w:t xml:space="preserve"> </w:t>
            </w:r>
            <w:r w:rsidR="00707F52" w:rsidRPr="005C5D28">
              <w:rPr>
                <w:rFonts w:cs="Arial"/>
                <w:color w:val="000000"/>
              </w:rPr>
              <w:t xml:space="preserve"> </w:t>
            </w:r>
            <w:r w:rsidR="008D5CF0" w:rsidRPr="005C5D28">
              <w:rPr>
                <w:b/>
                <w:color w:val="000000"/>
              </w:rPr>
              <w:t xml:space="preserve">  </w:t>
            </w:r>
            <w:r w:rsidR="00122A24" w:rsidRPr="005C5D28">
              <w:rPr>
                <w:rFonts w:cs="Arial"/>
                <w:noProof/>
                <w:color w:val="000000"/>
              </w:rPr>
              <w:t xml:space="preserve">  </w:t>
            </w:r>
          </w:p>
          <w:p w:rsidR="00AB4881" w:rsidRPr="00AB4881" w:rsidRDefault="00D342DD" w:rsidP="005C5D28">
            <w:pPr>
              <w:numPr>
                <w:ilvl w:val="1"/>
                <w:numId w:val="8"/>
              </w:numPr>
              <w:spacing w:after="120"/>
              <w:ind w:left="1123"/>
              <w:jc w:val="left"/>
              <w:rPr>
                <w:rFonts w:cs="Arial"/>
                <w:bCs/>
                <w:color w:val="000000"/>
                <w:lang w:bidi="pa"/>
              </w:rPr>
            </w:pPr>
            <w:r>
              <w:rPr>
                <w:rFonts w:cs="Arial"/>
                <w:bCs/>
                <w:color w:val="000000"/>
                <w:lang w:bidi="pa"/>
              </w:rPr>
              <w:t xml:space="preserve">When </w:t>
            </w:r>
            <w:r w:rsidR="008D08B5" w:rsidRPr="008D29BC">
              <w:rPr>
                <w:rFonts w:cs="Arial"/>
                <w:bCs/>
                <w:color w:val="000000"/>
                <w:lang w:bidi="pa"/>
              </w:rPr>
              <w:t xml:space="preserve">directed by ODE, </w:t>
            </w:r>
            <w:r w:rsidR="00F82B80" w:rsidRPr="008D29BC">
              <w:rPr>
                <w:rFonts w:cs="Arial"/>
                <w:bCs/>
                <w:color w:val="000000"/>
                <w:lang w:bidi="pa"/>
              </w:rPr>
              <w:t xml:space="preserve">the district submits </w:t>
            </w:r>
            <w:r w:rsidR="00BD1DA4" w:rsidRPr="008D29BC">
              <w:rPr>
                <w:rFonts w:cs="Arial"/>
                <w:bCs/>
                <w:color w:val="000000"/>
                <w:lang w:bidi="pa"/>
              </w:rPr>
              <w:t>documentation</w:t>
            </w:r>
            <w:r w:rsidR="009B6B5F">
              <w:rPr>
                <w:rFonts w:cs="Arial"/>
                <w:bCs/>
                <w:color w:val="000000"/>
                <w:lang w:bidi="pa"/>
              </w:rPr>
              <w:t xml:space="preserve"> </w:t>
            </w:r>
            <w:r w:rsidR="008D08B5" w:rsidRPr="008D29BC">
              <w:rPr>
                <w:rFonts w:cs="Arial"/>
                <w:bCs/>
                <w:color w:val="000000"/>
                <w:lang w:bidi="pa"/>
              </w:rPr>
              <w:t xml:space="preserve">regarding consultation, </w:t>
            </w:r>
            <w:r w:rsidR="00CC214B" w:rsidRPr="008D29BC">
              <w:rPr>
                <w:rFonts w:cs="Arial"/>
                <w:bCs/>
                <w:color w:val="000000"/>
                <w:lang w:bidi="pa"/>
              </w:rPr>
              <w:t xml:space="preserve">funding and service provision </w:t>
            </w:r>
            <w:r w:rsidR="008D08B5" w:rsidRPr="008D29BC">
              <w:rPr>
                <w:rFonts w:cs="Arial"/>
                <w:bCs/>
                <w:color w:val="000000"/>
                <w:lang w:bidi="pa"/>
              </w:rPr>
              <w:t xml:space="preserve"> to students parentally enrolle</w:t>
            </w:r>
            <w:r>
              <w:rPr>
                <w:rFonts w:cs="Arial"/>
                <w:bCs/>
                <w:color w:val="000000"/>
                <w:lang w:bidi="pa"/>
              </w:rPr>
              <w:t xml:space="preserve">d in non-profit private schools incuding, collaboting </w:t>
            </w:r>
            <w:r w:rsidRPr="00D342DD">
              <w:rPr>
                <w:rFonts w:cs="Arial"/>
                <w:bCs/>
                <w:color w:val="000000"/>
                <w:lang w:bidi="pa"/>
              </w:rPr>
              <w:t xml:space="preserve">with Early Childhood Special Education </w:t>
            </w:r>
            <w:r w:rsidRPr="00AB4881">
              <w:rPr>
                <w:rFonts w:cs="Arial"/>
                <w:bCs/>
                <w:color w:val="000000"/>
                <w:lang w:bidi="pa"/>
              </w:rPr>
              <w:t>(ECSE) programs.</w:t>
            </w:r>
            <w:r w:rsidR="006D0A73" w:rsidRPr="00AB4881">
              <w:rPr>
                <w:rFonts w:cs="Arial"/>
                <w:bCs/>
                <w:color w:val="000000"/>
                <w:lang w:bidi="pa"/>
              </w:rPr>
              <w:t xml:space="preserve">                                                                            </w:t>
            </w:r>
            <w:r w:rsidRPr="00AB4881">
              <w:rPr>
                <w:rFonts w:cs="Arial"/>
                <w:bCs/>
                <w:color w:val="000000"/>
                <w:lang w:bidi="pa"/>
              </w:rPr>
              <w:t xml:space="preserve"> </w:t>
            </w:r>
            <w:r w:rsidR="006D0A73" w:rsidRPr="00AB4881">
              <w:rPr>
                <w:rFonts w:cs="Arial"/>
                <w:bCs/>
                <w:color w:val="000000"/>
                <w:lang w:bidi="pa"/>
              </w:rPr>
              <w:t xml:space="preserve">                                           </w:t>
            </w:r>
            <w:r w:rsidR="00CC214B" w:rsidRPr="00AB4881">
              <w:rPr>
                <w:rFonts w:cs="Arial"/>
                <w:bCs/>
                <w:color w:val="000000"/>
                <w:lang w:bidi="pa"/>
              </w:rPr>
              <w:t xml:space="preserve"> </w:t>
            </w:r>
            <w:r w:rsidRPr="00AB4881">
              <w:rPr>
                <w:rFonts w:cs="Arial"/>
                <w:bCs/>
                <w:color w:val="000000"/>
                <w:lang w:bidi="pa"/>
              </w:rPr>
              <w:t xml:space="preserve">                                        </w:t>
            </w:r>
            <w:r w:rsidR="008D08B5" w:rsidRPr="00AB4881">
              <w:rPr>
                <w:rFonts w:cs="Arial"/>
                <w:bCs/>
                <w:i/>
                <w:color w:val="000000"/>
                <w:lang w:bidi="pa"/>
              </w:rPr>
              <w:t>(34 CFR 300.133, 300.134; OAR 581-015-2010; OAR 581-015-2460; OAR 581-015-2480)</w:t>
            </w:r>
          </w:p>
          <w:p w:rsidR="00F82B80" w:rsidRPr="009B6B5F" w:rsidRDefault="00AB4881" w:rsidP="005C5D28">
            <w:pPr>
              <w:numPr>
                <w:ilvl w:val="1"/>
                <w:numId w:val="8"/>
              </w:numPr>
              <w:spacing w:after="120"/>
              <w:ind w:left="1123"/>
              <w:jc w:val="left"/>
              <w:rPr>
                <w:rFonts w:cs="Arial"/>
                <w:bCs/>
                <w:i/>
                <w:color w:val="000000"/>
                <w:lang w:bidi="pa"/>
              </w:rPr>
            </w:pPr>
            <w:r w:rsidRPr="009B6B5F">
              <w:rPr>
                <w:rFonts w:cs="Arial"/>
                <w:bCs/>
                <w:color w:val="000000"/>
                <w:lang w:bidi="pa"/>
              </w:rPr>
              <w:t>After timely and meaningful consultation, the LEA must obtain a written affirmati</w:t>
            </w:r>
            <w:r w:rsidR="0029025E" w:rsidRPr="009B6B5F">
              <w:rPr>
                <w:rFonts w:cs="Arial"/>
                <w:bCs/>
                <w:color w:val="000000"/>
                <w:lang w:bidi="pa"/>
              </w:rPr>
              <w:t>on signed by the representative</w:t>
            </w:r>
            <w:r w:rsidRPr="009B6B5F">
              <w:rPr>
                <w:rFonts w:cs="Arial"/>
                <w:bCs/>
                <w:color w:val="000000"/>
                <w:lang w:bidi="pa"/>
              </w:rPr>
              <w:t>s</w:t>
            </w:r>
            <w:r w:rsidR="0029025E" w:rsidRPr="009B6B5F">
              <w:rPr>
                <w:rFonts w:cs="Arial"/>
                <w:bCs/>
                <w:color w:val="000000"/>
                <w:lang w:bidi="pa"/>
              </w:rPr>
              <w:t xml:space="preserve"> </w:t>
            </w:r>
            <w:r w:rsidRPr="009B6B5F">
              <w:rPr>
                <w:rFonts w:cs="Arial"/>
                <w:bCs/>
                <w:color w:val="000000"/>
                <w:lang w:bidi="pa"/>
              </w:rPr>
              <w:t xml:space="preserve">of participating private schools. </w:t>
            </w:r>
            <w:r w:rsidR="00F82B80" w:rsidRPr="009B6B5F">
              <w:rPr>
                <w:rFonts w:cs="Arial"/>
                <w:bCs/>
                <w:color w:val="000000"/>
                <w:lang w:bidi="pa"/>
              </w:rPr>
              <w:t>If the district does not obtain a letter of affirmation from each nonprofit private school participating in the consultation process, the district submits documentation of its consultation pro</w:t>
            </w:r>
            <w:r w:rsidR="00F82B80" w:rsidRPr="009B6B5F">
              <w:rPr>
                <w:rFonts w:cs="Arial"/>
                <w:bCs/>
                <w:i/>
                <w:color w:val="000000"/>
                <w:lang w:bidi="pa"/>
              </w:rPr>
              <w:t>c</w:t>
            </w:r>
            <w:r w:rsidR="00F82B80" w:rsidRPr="009B6B5F">
              <w:rPr>
                <w:rFonts w:cs="Arial"/>
                <w:bCs/>
                <w:color w:val="000000"/>
                <w:lang w:bidi="pa"/>
              </w:rPr>
              <w:t>ess to ODE</w:t>
            </w:r>
            <w:r w:rsidR="00E27C2D" w:rsidRPr="009B6B5F">
              <w:rPr>
                <w:rFonts w:cs="Arial"/>
                <w:bCs/>
                <w:color w:val="000000"/>
                <w:lang w:bidi="pa"/>
              </w:rPr>
              <w:t>.</w:t>
            </w:r>
            <w:r w:rsidR="00AC63A3" w:rsidRPr="009B6B5F">
              <w:rPr>
                <w:rFonts w:cs="Arial"/>
                <w:bCs/>
                <w:color w:val="000000"/>
                <w:lang w:bidi="pa"/>
              </w:rPr>
              <w:t>.</w:t>
            </w:r>
            <w:r w:rsidR="00984F6C" w:rsidRPr="009B6B5F">
              <w:rPr>
                <w:rFonts w:cs="Arial"/>
                <w:bCs/>
                <w:color w:val="000000"/>
                <w:lang w:bidi="pa"/>
              </w:rPr>
              <w:t xml:space="preserve">                                                                                                                                                          </w:t>
            </w:r>
            <w:r w:rsidRPr="009B6B5F">
              <w:rPr>
                <w:rFonts w:cs="Arial"/>
                <w:bCs/>
                <w:i/>
                <w:color w:val="000000"/>
                <w:lang w:bidi="pa"/>
              </w:rPr>
              <w:t>(OAR 581-015-2483)</w:t>
            </w:r>
          </w:p>
          <w:p w:rsidR="00F82B80" w:rsidRPr="008D29BC" w:rsidRDefault="0028253D" w:rsidP="005C5D28">
            <w:pPr>
              <w:numPr>
                <w:ilvl w:val="1"/>
                <w:numId w:val="8"/>
              </w:numPr>
              <w:spacing w:after="120"/>
              <w:ind w:left="1123"/>
              <w:jc w:val="left"/>
              <w:rPr>
                <w:rFonts w:cs="Arial"/>
                <w:bCs/>
                <w:color w:val="000000"/>
                <w:lang w:bidi="pa"/>
              </w:rPr>
            </w:pPr>
            <w:r w:rsidRPr="008D29BC">
              <w:rPr>
                <w:rFonts w:cs="Arial"/>
                <w:color w:val="000000"/>
              </w:rPr>
              <w:t>The district does not expend proportionate share funds for child find requirements, which includes the cost of individual evaluations for parentally place</w:t>
            </w:r>
            <w:r w:rsidR="006E150E" w:rsidRPr="008D29BC">
              <w:rPr>
                <w:rFonts w:cs="Arial"/>
                <w:color w:val="000000"/>
              </w:rPr>
              <w:t>d</w:t>
            </w:r>
            <w:r w:rsidRPr="008D29BC">
              <w:rPr>
                <w:rFonts w:cs="Arial"/>
                <w:color w:val="000000"/>
              </w:rPr>
              <w:t xml:space="preserve"> private school students</w:t>
            </w:r>
            <w:r w:rsidRPr="006D0A73">
              <w:rPr>
                <w:rFonts w:cs="Arial"/>
                <w:i/>
                <w:color w:val="000000"/>
              </w:rPr>
              <w:t>.</w:t>
            </w:r>
            <w:r w:rsidR="008D08B5" w:rsidRPr="006D0A73">
              <w:rPr>
                <w:rFonts w:cs="Arial"/>
                <w:i/>
                <w:color w:val="000000"/>
              </w:rPr>
              <w:t xml:space="preserve"> </w:t>
            </w:r>
            <w:r w:rsidR="006D0A73" w:rsidRPr="006D0A73">
              <w:rPr>
                <w:rFonts w:cs="Arial"/>
                <w:i/>
                <w:color w:val="000000"/>
              </w:rPr>
              <w:t xml:space="preserve">     </w:t>
            </w:r>
            <w:r w:rsidR="00984F6C">
              <w:rPr>
                <w:rFonts w:cs="Arial"/>
                <w:i/>
                <w:color w:val="000000"/>
              </w:rPr>
              <w:t xml:space="preserve">                                                                                              </w:t>
            </w:r>
            <w:r w:rsidR="008D08B5" w:rsidRPr="006D0A73">
              <w:rPr>
                <w:rFonts w:cs="Arial"/>
                <w:i/>
                <w:color w:val="000000"/>
              </w:rPr>
              <w:t>(34 CFR § 300.131; OAR 581-015-2480)</w:t>
            </w:r>
          </w:p>
          <w:p w:rsidR="00F82B80" w:rsidRPr="008D29BC" w:rsidRDefault="00F82B80" w:rsidP="005C5D28">
            <w:pPr>
              <w:numPr>
                <w:ilvl w:val="1"/>
                <w:numId w:val="8"/>
              </w:numPr>
              <w:spacing w:after="120"/>
              <w:ind w:left="1116"/>
              <w:jc w:val="left"/>
              <w:rPr>
                <w:rFonts w:cs="Arial"/>
                <w:color w:val="000000"/>
                <w:lang w:bidi="pa"/>
              </w:rPr>
            </w:pPr>
            <w:r w:rsidRPr="008D29BC">
              <w:rPr>
                <w:rFonts w:cs="Arial"/>
                <w:color w:val="000000"/>
                <w:lang w:bidi="pa"/>
              </w:rPr>
              <w:t>If the District has not expended its proportionate share funds by the end of the fiscal year it obligates the remaining funds for special education and related services for parentally-placed private school children with disabilities during a carry-over period of one additional year.</w:t>
            </w:r>
            <w:r w:rsidR="008D08B5" w:rsidRPr="008D29BC">
              <w:rPr>
                <w:rFonts w:cs="Arial"/>
                <w:color w:val="000000"/>
                <w:lang w:bidi="pa"/>
              </w:rPr>
              <w:t xml:space="preserve"> </w:t>
            </w:r>
            <w:r w:rsidR="006D0A73">
              <w:rPr>
                <w:rFonts w:cs="Arial"/>
                <w:color w:val="000000"/>
                <w:lang w:bidi="pa"/>
              </w:rPr>
              <w:t xml:space="preserve">                                </w:t>
            </w:r>
            <w:r w:rsidR="00984F6C">
              <w:rPr>
                <w:rFonts w:cs="Arial"/>
                <w:color w:val="000000"/>
                <w:lang w:bidi="pa"/>
              </w:rPr>
              <w:t xml:space="preserve">                                                                                                                   </w:t>
            </w:r>
            <w:r w:rsidR="006D0A73">
              <w:rPr>
                <w:rFonts w:cs="Arial"/>
                <w:color w:val="000000"/>
                <w:lang w:bidi="pa"/>
              </w:rPr>
              <w:t xml:space="preserve">  </w:t>
            </w:r>
            <w:r w:rsidR="008D08B5" w:rsidRPr="006D0A73">
              <w:rPr>
                <w:rFonts w:cs="Arial"/>
                <w:i/>
                <w:color w:val="000000"/>
                <w:lang w:bidi="pa"/>
              </w:rPr>
              <w:t>(34 CFR 300.133; OAR 581-015-2470)</w:t>
            </w:r>
          </w:p>
          <w:p w:rsidR="00AB4881" w:rsidRDefault="00080C2D" w:rsidP="005C5D28">
            <w:pPr>
              <w:numPr>
                <w:ilvl w:val="1"/>
                <w:numId w:val="8"/>
              </w:numPr>
              <w:spacing w:after="120"/>
              <w:ind w:left="1116"/>
              <w:jc w:val="left"/>
              <w:rPr>
                <w:rFonts w:cs="Arial"/>
                <w:bCs/>
                <w:color w:val="000000"/>
                <w:lang w:bidi="pa"/>
              </w:rPr>
            </w:pPr>
            <w:r>
              <w:rPr>
                <w:rFonts w:cs="Arial"/>
                <w:bCs/>
                <w:color w:val="000000"/>
                <w:lang w:bidi="pa"/>
              </w:rPr>
              <w:t>T</w:t>
            </w:r>
            <w:r w:rsidR="00F82B80" w:rsidRPr="008D29BC">
              <w:rPr>
                <w:rFonts w:cs="Arial"/>
                <w:bCs/>
                <w:color w:val="000000"/>
                <w:lang w:bidi="pa"/>
              </w:rPr>
              <w:t>he District m</w:t>
            </w:r>
            <w:r w:rsidR="00F82B80" w:rsidRPr="008D29BC">
              <w:rPr>
                <w:rFonts w:cs="Arial"/>
                <w:color w:val="000000"/>
                <w:lang w:bidi="pa"/>
              </w:rPr>
              <w:t xml:space="preserve">aintains evidence of </w:t>
            </w:r>
            <w:r w:rsidR="005918BD" w:rsidRPr="002E0132">
              <w:rPr>
                <w:rFonts w:cs="Arial"/>
                <w:color w:val="000000"/>
                <w:lang w:bidi="pa"/>
              </w:rPr>
              <w:t xml:space="preserve">administrative </w:t>
            </w:r>
            <w:r w:rsidR="00F82B80" w:rsidRPr="002E0132">
              <w:rPr>
                <w:rFonts w:cs="Arial"/>
                <w:color w:val="000000"/>
                <w:lang w:bidi="pa"/>
              </w:rPr>
              <w:t>control of funds and title to materials,</w:t>
            </w:r>
            <w:r w:rsidR="00F82B80" w:rsidRPr="008D29BC">
              <w:rPr>
                <w:rFonts w:cs="Arial"/>
                <w:color w:val="000000"/>
                <w:lang w:bidi="pa"/>
              </w:rPr>
              <w:t xml:space="preserve"> equipment, and property purchased with those funds used to provide </w:t>
            </w:r>
            <w:r w:rsidR="001E6386" w:rsidRPr="008D29BC">
              <w:rPr>
                <w:rFonts w:cs="Arial"/>
                <w:color w:val="000000"/>
                <w:lang w:bidi="pa"/>
              </w:rPr>
              <w:t xml:space="preserve">equitable </w:t>
            </w:r>
            <w:r w:rsidR="00F82B80" w:rsidRPr="008D29BC">
              <w:rPr>
                <w:rFonts w:cs="Arial"/>
                <w:color w:val="000000"/>
                <w:lang w:bidi="pa"/>
              </w:rPr>
              <w:t>special education and related services to parentally placed private school students under Section 612(a)(10). The District does not use IDEA Part B funds to meet the needs of the private school or the general needs of the students enr</w:t>
            </w:r>
            <w:r w:rsidR="00F82B80" w:rsidRPr="008D29BC">
              <w:rPr>
                <w:rFonts w:cs="Arial"/>
                <w:bCs/>
                <w:color w:val="000000"/>
                <w:lang w:bidi="pa"/>
              </w:rPr>
              <w:t>olled in the private school.</w:t>
            </w:r>
            <w:r w:rsidR="008D08B5" w:rsidRPr="008D29BC">
              <w:rPr>
                <w:rFonts w:cs="Arial"/>
                <w:bCs/>
                <w:color w:val="000000"/>
                <w:lang w:bidi="pa"/>
              </w:rPr>
              <w:t xml:space="preserve"> </w:t>
            </w:r>
            <w:r w:rsidR="006D0A73">
              <w:rPr>
                <w:rFonts w:cs="Arial"/>
                <w:bCs/>
                <w:color w:val="000000"/>
                <w:lang w:bidi="pa"/>
              </w:rPr>
              <w:t xml:space="preserve">                                 </w:t>
            </w:r>
            <w:r w:rsidR="00984F6C">
              <w:rPr>
                <w:rFonts w:cs="Arial"/>
                <w:bCs/>
                <w:color w:val="000000"/>
                <w:lang w:bidi="pa"/>
              </w:rPr>
              <w:t xml:space="preserve">                                                                                                              </w:t>
            </w:r>
            <w:r w:rsidR="008D08B5" w:rsidRPr="006D0A73">
              <w:rPr>
                <w:rFonts w:cs="Arial"/>
                <w:bCs/>
                <w:i/>
                <w:color w:val="000000"/>
                <w:lang w:bidi="pa"/>
              </w:rPr>
              <w:t>(34 CFR 300. 141; 300.144;  OAR 581-015-2495; OAR 581-015-2510</w:t>
            </w:r>
            <w:r w:rsidR="008D08B5" w:rsidRPr="008D29BC">
              <w:rPr>
                <w:rFonts w:cs="Arial"/>
                <w:bCs/>
                <w:color w:val="000000"/>
                <w:lang w:bidi="pa"/>
              </w:rPr>
              <w:t>)</w:t>
            </w:r>
            <w:r w:rsidR="00122A24" w:rsidRPr="008D29BC">
              <w:rPr>
                <w:rFonts w:cs="Arial"/>
                <w:bCs/>
                <w:color w:val="000000"/>
                <w:lang w:bidi="pa"/>
              </w:rPr>
              <w:t xml:space="preserve">  </w:t>
            </w:r>
          </w:p>
          <w:p w:rsidR="00AB4881" w:rsidRPr="009B6B5F" w:rsidRDefault="00AB4881" w:rsidP="005C5D28">
            <w:pPr>
              <w:numPr>
                <w:ilvl w:val="1"/>
                <w:numId w:val="8"/>
              </w:numPr>
              <w:spacing w:after="120"/>
              <w:ind w:left="1123"/>
              <w:jc w:val="left"/>
              <w:rPr>
                <w:rFonts w:cs="Arial"/>
                <w:bCs/>
                <w:color w:val="000000"/>
                <w:lang w:bidi="pa"/>
              </w:rPr>
            </w:pPr>
            <w:r w:rsidRPr="009B6B5F">
              <w:rPr>
                <w:rFonts w:cs="Arial"/>
                <w:bCs/>
                <w:color w:val="000000"/>
                <w:lang w:bidi="pa"/>
              </w:rPr>
              <w:t xml:space="preserve">The data submission form and instructions are available on the Special Education Funding – Private School Fiscal Requirements webpage at: </w:t>
            </w:r>
            <w:hyperlink r:id="rId13" w:history="1">
              <w:r w:rsidRPr="009B6B5F">
                <w:rPr>
                  <w:rStyle w:val="Hyperlink"/>
                  <w:rFonts w:cs="Arial"/>
                  <w:bCs/>
                  <w:lang w:bidi="pa"/>
                </w:rPr>
                <w:t>http://www.oregon.gov/ode/schools-and-districts/Pages/Special-Education-Funding---Private-School-Fiscal-Requirements.aspx</w:t>
              </w:r>
            </w:hyperlink>
            <w:r w:rsidRPr="009B6B5F">
              <w:rPr>
                <w:rFonts w:cs="Arial"/>
                <w:bCs/>
                <w:color w:val="000000"/>
                <w:lang w:bidi="pa"/>
              </w:rPr>
              <w:t xml:space="preserve">.                                                                                                                                                          </w:t>
            </w:r>
          </w:p>
          <w:p w:rsidR="008F735C" w:rsidRPr="008D29BC" w:rsidRDefault="00584E64" w:rsidP="005C5D28">
            <w:pPr>
              <w:spacing w:after="120"/>
              <w:ind w:left="360" w:hanging="360"/>
              <w:jc w:val="left"/>
              <w:rPr>
                <w:rFonts w:cs="Arial"/>
                <w:color w:val="000000"/>
              </w:rPr>
            </w:pPr>
            <w:r>
              <w:rPr>
                <w:noProof/>
              </w:rPr>
              <mc:AlternateContent>
                <mc:Choice Requires="wps">
                  <w:drawing>
                    <wp:anchor distT="0" distB="0" distL="114300" distR="114300" simplePos="0" relativeHeight="251657216" behindDoc="0" locked="0" layoutInCell="1" allowOverlap="1" wp14:anchorId="1B4E34C3" wp14:editId="224AD5F0">
                      <wp:simplePos x="0" y="0"/>
                      <wp:positionH relativeFrom="column">
                        <wp:posOffset>-230505</wp:posOffset>
                      </wp:positionH>
                      <wp:positionV relativeFrom="paragraph">
                        <wp:posOffset>26035</wp:posOffset>
                      </wp:positionV>
                      <wp:extent cx="137160" cy="137795"/>
                      <wp:effectExtent l="76200" t="38100" r="34290" b="109855"/>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E8FB" id="&quot;No&quot; Symbol 17" o:spid="_x0000_s1026" type="#_x0000_t57" style="position:absolute;margin-left:-18.15pt;margin-top:2.05pt;width:10.8pt;height:1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6441C3" w:rsidRPr="008D29BC">
              <w:rPr>
                <w:rFonts w:cs="Arial"/>
                <w:bCs/>
                <w:color w:val="000000"/>
                <w:lang w:bidi="pa"/>
              </w:rPr>
              <w:t xml:space="preserve">7. </w:t>
            </w:r>
            <w:r w:rsidR="008F735C" w:rsidRPr="008D29BC">
              <w:rPr>
                <w:rFonts w:cs="Arial"/>
                <w:bCs/>
                <w:color w:val="000000"/>
                <w:u w:val="single"/>
                <w:lang w:bidi="pa"/>
              </w:rPr>
              <w:t xml:space="preserve">District </w:t>
            </w:r>
            <w:r w:rsidR="00483939" w:rsidRPr="008D29BC">
              <w:rPr>
                <w:rFonts w:cs="Arial"/>
                <w:bCs/>
                <w:color w:val="000000"/>
                <w:u w:val="single"/>
                <w:lang w:bidi="pa"/>
              </w:rPr>
              <w:t>Placement In Private Schools</w:t>
            </w:r>
            <w:r w:rsidR="00483939" w:rsidRPr="008D29BC">
              <w:rPr>
                <w:rFonts w:cs="Arial"/>
                <w:bCs/>
                <w:color w:val="000000"/>
                <w:lang w:bidi="pa"/>
              </w:rPr>
              <w:t>. The district e</w:t>
            </w:r>
            <w:r w:rsidR="008F735C" w:rsidRPr="008D29BC">
              <w:rPr>
                <w:rFonts w:cs="Arial"/>
                <w:bCs/>
                <w:color w:val="000000"/>
                <w:lang w:bidi="pa"/>
              </w:rPr>
              <w:t xml:space="preserve">nsures that a child with a disability who is placed in or referred to a private school or facility by a public agency is provided, at no cost to the parents, special education and related services in accordance with an IEP that meets the requirements of </w:t>
            </w:r>
            <w:r w:rsidR="002727FF" w:rsidRPr="008D29BC">
              <w:rPr>
                <w:rFonts w:cs="Arial"/>
                <w:bCs/>
                <w:color w:val="000000"/>
                <w:lang w:bidi="pa"/>
              </w:rPr>
              <w:t xml:space="preserve">34 CFR </w:t>
            </w:r>
            <w:r w:rsidR="002727FF" w:rsidRPr="008D29BC">
              <w:rPr>
                <w:rFonts w:cs="Arial"/>
                <w:color w:val="000000"/>
                <w:lang w:val="en"/>
              </w:rPr>
              <w:t xml:space="preserve">§ </w:t>
            </w:r>
            <w:r w:rsidR="008F735C" w:rsidRPr="008D29BC">
              <w:rPr>
                <w:rFonts w:cs="Arial"/>
                <w:bCs/>
                <w:color w:val="000000"/>
                <w:lang w:bidi="pa"/>
              </w:rPr>
              <w:t xml:space="preserve">300.320 through 300.325, OAR 581-015-2200 – </w:t>
            </w:r>
            <w:r w:rsidR="001E6386" w:rsidRPr="008D29BC">
              <w:rPr>
                <w:rFonts w:cs="Arial"/>
                <w:bCs/>
                <w:color w:val="000000"/>
                <w:lang w:bidi="pa"/>
              </w:rPr>
              <w:t>OAR 581-015-</w:t>
            </w:r>
            <w:r w:rsidR="008F735C" w:rsidRPr="008D29BC">
              <w:rPr>
                <w:rFonts w:cs="Arial"/>
                <w:bCs/>
                <w:color w:val="000000"/>
                <w:lang w:bidi="pa"/>
              </w:rPr>
              <w:t xml:space="preserve">2235, is provided an education that meets the standards that apply to education in the State, inclusive of special education and related services, and has all of the rights of a child with a disability served by a public agency. </w:t>
            </w:r>
            <w:r w:rsidR="006D0A73">
              <w:rPr>
                <w:rFonts w:cs="Arial"/>
                <w:bCs/>
                <w:color w:val="000000"/>
                <w:lang w:bidi="pa"/>
              </w:rPr>
              <w:t xml:space="preserve">                                                                              </w:t>
            </w:r>
            <w:r w:rsidR="008D08B5" w:rsidRPr="006D0A73">
              <w:rPr>
                <w:rFonts w:cs="Arial"/>
                <w:bCs/>
                <w:i/>
                <w:color w:val="000000"/>
                <w:lang w:bidi="pa"/>
              </w:rPr>
              <w:t>(</w:t>
            </w:r>
            <w:r w:rsidR="008F735C" w:rsidRPr="006D0A73">
              <w:rPr>
                <w:rFonts w:cs="Arial"/>
                <w:bCs/>
                <w:i/>
                <w:color w:val="000000"/>
                <w:lang w:bidi="pa"/>
              </w:rPr>
              <w:t xml:space="preserve">34 CFR </w:t>
            </w:r>
            <w:r w:rsidR="002727FF" w:rsidRPr="006D0A73">
              <w:rPr>
                <w:rFonts w:cs="Arial"/>
                <w:i/>
                <w:color w:val="000000"/>
                <w:lang w:val="en"/>
              </w:rPr>
              <w:t xml:space="preserve">§ </w:t>
            </w:r>
            <w:r w:rsidR="008F735C" w:rsidRPr="006D0A73">
              <w:rPr>
                <w:rFonts w:cs="Arial"/>
                <w:bCs/>
                <w:i/>
                <w:color w:val="000000"/>
                <w:lang w:bidi="pa"/>
              </w:rPr>
              <w:t>300.146; OAR 581-015-</w:t>
            </w:r>
            <w:r w:rsidR="00E27C2D" w:rsidRPr="006D0A73">
              <w:rPr>
                <w:rFonts w:cs="Arial"/>
                <w:bCs/>
                <w:i/>
                <w:color w:val="000000"/>
                <w:lang w:bidi="pa"/>
              </w:rPr>
              <w:t>2260 -</w:t>
            </w:r>
            <w:r w:rsidR="008D08B5" w:rsidRPr="006D0A73">
              <w:rPr>
                <w:rFonts w:cs="Arial"/>
                <w:bCs/>
                <w:i/>
                <w:color w:val="000000"/>
                <w:lang w:bidi="pa"/>
              </w:rPr>
              <w:t xml:space="preserve"> OAR 581-015</w:t>
            </w:r>
            <w:r w:rsidR="0072656F" w:rsidRPr="006D0A73">
              <w:rPr>
                <w:rFonts w:cs="Arial"/>
                <w:bCs/>
                <w:i/>
                <w:color w:val="000000"/>
                <w:lang w:bidi="pa"/>
              </w:rPr>
              <w:t>-2295)</w:t>
            </w:r>
            <w:r w:rsidR="00707F52" w:rsidRPr="008D29BC">
              <w:rPr>
                <w:rFonts w:cs="Arial"/>
                <w:bCs/>
                <w:color w:val="000000"/>
                <w:lang w:bidi="pa"/>
              </w:rPr>
              <w:t xml:space="preserve"> </w:t>
            </w:r>
          </w:p>
          <w:p w:rsidR="002A0FC1" w:rsidRPr="008D29BC" w:rsidRDefault="00266B82" w:rsidP="005C5D28">
            <w:pPr>
              <w:spacing w:after="120"/>
              <w:ind w:left="360" w:hanging="360"/>
              <w:jc w:val="left"/>
              <w:rPr>
                <w:rFonts w:cs="Arial"/>
                <w:color w:val="000000"/>
              </w:rPr>
            </w:pPr>
            <w:r w:rsidRPr="008D29BC">
              <w:rPr>
                <w:rFonts w:cs="Arial"/>
                <w:color w:val="000000"/>
              </w:rPr>
              <w:t xml:space="preserve">8. </w:t>
            </w:r>
            <w:r w:rsidR="002A0FC1" w:rsidRPr="008D29BC">
              <w:rPr>
                <w:rFonts w:cs="Arial"/>
                <w:color w:val="000000"/>
                <w:u w:val="single"/>
              </w:rPr>
              <w:t xml:space="preserve">Use of Public Benefits or Insurance (such as </w:t>
            </w:r>
            <w:r w:rsidR="002A0FC1" w:rsidRPr="00422A81">
              <w:rPr>
                <w:rFonts w:cs="Arial"/>
                <w:color w:val="000000"/>
                <w:u w:val="single"/>
              </w:rPr>
              <w:t>Medicaid)</w:t>
            </w:r>
            <w:r w:rsidR="006C4AC1" w:rsidRPr="008D29BC">
              <w:rPr>
                <w:rFonts w:cs="Arial"/>
                <w:color w:val="000000"/>
                <w:u w:val="single"/>
              </w:rPr>
              <w:t xml:space="preserve"> </w:t>
            </w:r>
          </w:p>
          <w:p w:rsidR="002A0FC1" w:rsidRPr="006D0A73" w:rsidRDefault="0009092C" w:rsidP="005C5D28">
            <w:pPr>
              <w:pStyle w:val="ListParagraph"/>
              <w:numPr>
                <w:ilvl w:val="0"/>
                <w:numId w:val="37"/>
              </w:numPr>
              <w:spacing w:after="120"/>
              <w:ind w:left="1094"/>
              <w:jc w:val="left"/>
              <w:rPr>
                <w:rFonts w:cs="Arial"/>
                <w:i/>
                <w:color w:val="000000"/>
              </w:rPr>
            </w:pPr>
            <w:r w:rsidRPr="008D29BC">
              <w:rPr>
                <w:rFonts w:cs="Arial"/>
                <w:color w:val="000000"/>
              </w:rPr>
              <w:t xml:space="preserve">If the </w:t>
            </w:r>
            <w:r w:rsidR="00CB3DDC" w:rsidRPr="008D29BC">
              <w:rPr>
                <w:rFonts w:cs="Arial"/>
                <w:color w:val="000000"/>
              </w:rPr>
              <w:t xml:space="preserve">district </w:t>
            </w:r>
            <w:r w:rsidR="006E150E" w:rsidRPr="008D29BC">
              <w:rPr>
                <w:rFonts w:cs="Arial"/>
                <w:color w:val="000000"/>
              </w:rPr>
              <w:t>intends</w:t>
            </w:r>
            <w:r w:rsidRPr="008D29BC">
              <w:rPr>
                <w:rFonts w:cs="Arial"/>
                <w:color w:val="000000"/>
              </w:rPr>
              <w:t xml:space="preserve"> to use a child</w:t>
            </w:r>
            <w:r w:rsidR="006E150E" w:rsidRPr="008D29BC">
              <w:rPr>
                <w:rFonts w:cs="Arial"/>
                <w:color w:val="000000"/>
              </w:rPr>
              <w:t>’s</w:t>
            </w:r>
            <w:r w:rsidRPr="008D29BC">
              <w:rPr>
                <w:rFonts w:cs="Arial"/>
                <w:color w:val="000000"/>
              </w:rPr>
              <w:t xml:space="preserve"> or family’s public </w:t>
            </w:r>
            <w:r w:rsidR="005E2FD8" w:rsidRPr="008D29BC">
              <w:rPr>
                <w:rFonts w:cs="Arial"/>
                <w:color w:val="000000"/>
              </w:rPr>
              <w:t xml:space="preserve">benefits or </w:t>
            </w:r>
            <w:r w:rsidRPr="008D29BC">
              <w:rPr>
                <w:rFonts w:cs="Arial"/>
                <w:color w:val="000000"/>
              </w:rPr>
              <w:t>insurance (</w:t>
            </w:r>
            <w:r w:rsidR="004F0FD1" w:rsidRPr="008D29BC">
              <w:rPr>
                <w:rFonts w:cs="Arial"/>
                <w:color w:val="000000"/>
              </w:rPr>
              <w:t xml:space="preserve">such as </w:t>
            </w:r>
            <w:r w:rsidRPr="008D29BC">
              <w:rPr>
                <w:rFonts w:cs="Arial"/>
                <w:color w:val="000000"/>
              </w:rPr>
              <w:t>Medicaid) to help pay for the provision of special education and related services</w:t>
            </w:r>
            <w:r w:rsidR="00B075B8" w:rsidRPr="008D29BC">
              <w:rPr>
                <w:rFonts w:cs="Arial"/>
                <w:color w:val="000000"/>
              </w:rPr>
              <w:t>,</w:t>
            </w:r>
            <w:r w:rsidRPr="008D29BC">
              <w:rPr>
                <w:rFonts w:cs="Arial"/>
                <w:color w:val="000000"/>
              </w:rPr>
              <w:t xml:space="preserve"> the District </w:t>
            </w:r>
            <w:r w:rsidR="008F735C" w:rsidRPr="008D29BC">
              <w:rPr>
                <w:rFonts w:cs="Arial"/>
                <w:color w:val="000000"/>
              </w:rPr>
              <w:t xml:space="preserve">ensures that </w:t>
            </w:r>
            <w:r w:rsidR="006E150E" w:rsidRPr="008D29BC">
              <w:rPr>
                <w:rFonts w:cs="Arial"/>
                <w:color w:val="000000"/>
              </w:rPr>
              <w:t xml:space="preserve">it </w:t>
            </w:r>
            <w:r w:rsidR="007F1EC1" w:rsidRPr="008D29BC">
              <w:rPr>
                <w:rFonts w:cs="Arial"/>
                <w:color w:val="000000"/>
              </w:rPr>
              <w:t xml:space="preserve">first </w:t>
            </w:r>
            <w:r w:rsidR="008F735C" w:rsidRPr="008D29BC">
              <w:rPr>
                <w:rFonts w:cs="Arial"/>
                <w:color w:val="000000"/>
              </w:rPr>
              <w:t xml:space="preserve">provides prior written notice </w:t>
            </w:r>
            <w:r w:rsidR="006E150E" w:rsidRPr="008D29BC">
              <w:rPr>
                <w:rFonts w:cs="Arial"/>
                <w:color w:val="000000"/>
              </w:rPr>
              <w:t xml:space="preserve">explaining its intention </w:t>
            </w:r>
            <w:r w:rsidR="008F735C" w:rsidRPr="008D29BC">
              <w:rPr>
                <w:rFonts w:cs="Arial"/>
                <w:color w:val="000000"/>
              </w:rPr>
              <w:t xml:space="preserve">and </w:t>
            </w:r>
            <w:r w:rsidR="006E150E" w:rsidRPr="008D29BC">
              <w:rPr>
                <w:rFonts w:cs="Arial"/>
                <w:color w:val="000000"/>
              </w:rPr>
              <w:t xml:space="preserve">subsequently </w:t>
            </w:r>
            <w:r w:rsidR="008F735C" w:rsidRPr="008D29BC">
              <w:rPr>
                <w:rFonts w:cs="Arial"/>
                <w:color w:val="000000"/>
              </w:rPr>
              <w:t>obtains informed written parental consent</w:t>
            </w:r>
            <w:r w:rsidR="001E6386" w:rsidRPr="008D29BC">
              <w:rPr>
                <w:rFonts w:cs="Arial"/>
                <w:color w:val="000000"/>
              </w:rPr>
              <w:t xml:space="preserve"> </w:t>
            </w:r>
            <w:r w:rsidR="00A04D00" w:rsidRPr="008D29BC">
              <w:rPr>
                <w:rFonts w:cs="Arial"/>
                <w:color w:val="000000"/>
              </w:rPr>
              <w:t xml:space="preserve">that the parent understands and agrees to provide </w:t>
            </w:r>
            <w:r w:rsidR="001E6386" w:rsidRPr="008D29BC">
              <w:rPr>
                <w:rFonts w:cs="Arial"/>
                <w:color w:val="000000"/>
              </w:rPr>
              <w:t xml:space="preserve">access the parent or child’s public </w:t>
            </w:r>
            <w:r w:rsidRPr="008D29BC">
              <w:rPr>
                <w:rFonts w:cs="Arial"/>
                <w:color w:val="000000"/>
              </w:rPr>
              <w:t>i</w:t>
            </w:r>
            <w:r w:rsidR="001E6386" w:rsidRPr="008D29BC">
              <w:rPr>
                <w:rFonts w:cs="Arial"/>
                <w:color w:val="000000"/>
              </w:rPr>
              <w:t xml:space="preserve">nsurance </w:t>
            </w:r>
            <w:r w:rsidR="006E150E" w:rsidRPr="008D29BC">
              <w:rPr>
                <w:rFonts w:cs="Arial"/>
                <w:color w:val="000000"/>
              </w:rPr>
              <w:t>(Medicaid)</w:t>
            </w:r>
            <w:r w:rsidR="00A04D00" w:rsidRPr="008D29BC">
              <w:rPr>
                <w:rFonts w:cs="Arial"/>
                <w:color w:val="000000"/>
              </w:rPr>
              <w:t xml:space="preserve"> </w:t>
            </w:r>
            <w:r w:rsidR="005B1982" w:rsidRPr="008D29BC">
              <w:rPr>
                <w:rFonts w:cs="Arial"/>
                <w:color w:val="000000"/>
              </w:rPr>
              <w:t xml:space="preserve">and to </w:t>
            </w:r>
            <w:r w:rsidR="001E6386" w:rsidRPr="008D29BC">
              <w:rPr>
                <w:rFonts w:cs="Arial"/>
                <w:color w:val="000000"/>
              </w:rPr>
              <w:t xml:space="preserve">release personally identifiable information to the </w:t>
            </w:r>
            <w:r w:rsidR="005B1982" w:rsidRPr="008D29BC">
              <w:rPr>
                <w:rFonts w:cs="Arial"/>
                <w:color w:val="000000"/>
              </w:rPr>
              <w:t xml:space="preserve">state Medicaid agency for billing purposes. </w:t>
            </w:r>
            <w:r w:rsidR="006D0A73">
              <w:rPr>
                <w:rFonts w:cs="Arial"/>
                <w:color w:val="000000"/>
              </w:rPr>
              <w:t xml:space="preserve">                                                                                                                                     </w:t>
            </w:r>
            <w:r w:rsidR="00B075B8" w:rsidRPr="006D0A73">
              <w:rPr>
                <w:rFonts w:cs="Arial"/>
                <w:i/>
                <w:color w:val="000000"/>
              </w:rPr>
              <w:t xml:space="preserve">(34 CFR § 300.154, revised March 2013; OAR 581-015-2090, 581-015-2310, </w:t>
            </w:r>
            <w:r w:rsidR="00766BCE" w:rsidRPr="006D0A73">
              <w:rPr>
                <w:rFonts w:cs="Arial"/>
                <w:i/>
                <w:color w:val="000000"/>
              </w:rPr>
              <w:t xml:space="preserve">and </w:t>
            </w:r>
            <w:r w:rsidR="00B075B8" w:rsidRPr="006D0A73">
              <w:rPr>
                <w:rFonts w:cs="Arial"/>
                <w:i/>
                <w:color w:val="000000"/>
              </w:rPr>
              <w:t>581-015-2530)</w:t>
            </w:r>
            <w:r w:rsidR="007F1EC1" w:rsidRPr="006D0A73">
              <w:rPr>
                <w:rFonts w:cs="Arial"/>
                <w:i/>
                <w:color w:val="000000"/>
              </w:rPr>
              <w:t xml:space="preserve"> </w:t>
            </w:r>
          </w:p>
          <w:p w:rsidR="002A0FC1" w:rsidRPr="006D0A73" w:rsidRDefault="007F1EC1" w:rsidP="005C5D28">
            <w:pPr>
              <w:pStyle w:val="ListParagraph"/>
              <w:numPr>
                <w:ilvl w:val="0"/>
                <w:numId w:val="37"/>
              </w:numPr>
              <w:spacing w:after="120"/>
              <w:ind w:left="1094"/>
              <w:jc w:val="left"/>
              <w:rPr>
                <w:rFonts w:cs="Arial"/>
                <w:i/>
                <w:color w:val="000000"/>
              </w:rPr>
            </w:pPr>
            <w:r w:rsidRPr="008D29BC">
              <w:rPr>
                <w:rFonts w:cs="Arial"/>
                <w:color w:val="000000"/>
              </w:rPr>
              <w:t>The District provides comprehensive prior written notice annually after the first notice has been provide</w:t>
            </w:r>
            <w:r w:rsidR="00A04D00" w:rsidRPr="008D29BC">
              <w:rPr>
                <w:rFonts w:cs="Arial"/>
                <w:color w:val="000000"/>
              </w:rPr>
              <w:t>d</w:t>
            </w:r>
            <w:r w:rsidRPr="008D29BC">
              <w:rPr>
                <w:rFonts w:cs="Arial"/>
                <w:color w:val="000000"/>
              </w:rPr>
              <w:t xml:space="preserve"> and written informed consent obtained</w:t>
            </w:r>
            <w:r w:rsidRPr="006D0A73">
              <w:rPr>
                <w:rFonts w:cs="Arial"/>
                <w:i/>
                <w:color w:val="000000"/>
              </w:rPr>
              <w:t>.</w:t>
            </w:r>
            <w:r w:rsidR="006D0A73" w:rsidRPr="006D0A73">
              <w:rPr>
                <w:rFonts w:cs="Arial"/>
                <w:i/>
                <w:color w:val="000000"/>
              </w:rPr>
              <w:t xml:space="preserve">                                                                   </w:t>
            </w:r>
            <w:r w:rsidR="00984F6C">
              <w:rPr>
                <w:rFonts w:cs="Arial"/>
                <w:i/>
                <w:color w:val="000000"/>
              </w:rPr>
              <w:t xml:space="preserve">                                                                                  </w:t>
            </w:r>
            <w:r w:rsidR="006D0A73" w:rsidRPr="006D0A73">
              <w:rPr>
                <w:rFonts w:cs="Arial"/>
                <w:i/>
                <w:color w:val="000000"/>
              </w:rPr>
              <w:t xml:space="preserve">  </w:t>
            </w:r>
            <w:r w:rsidR="00DD7398" w:rsidRPr="006D0A73">
              <w:rPr>
                <w:rFonts w:cs="Arial"/>
                <w:i/>
                <w:color w:val="000000"/>
              </w:rPr>
              <w:t xml:space="preserve"> </w:t>
            </w:r>
            <w:r w:rsidR="00766BCE" w:rsidRPr="006D0A73">
              <w:rPr>
                <w:rFonts w:cs="Arial"/>
                <w:i/>
                <w:color w:val="000000"/>
              </w:rPr>
              <w:t>(OAR 581-015-2090; 581-015-2310)</w:t>
            </w:r>
          </w:p>
          <w:p w:rsidR="00EB5F58" w:rsidRDefault="006E150E" w:rsidP="005C5D28">
            <w:pPr>
              <w:pStyle w:val="ListParagraph"/>
              <w:numPr>
                <w:ilvl w:val="0"/>
                <w:numId w:val="37"/>
              </w:numPr>
              <w:spacing w:after="120"/>
              <w:ind w:left="1094"/>
              <w:jc w:val="left"/>
              <w:rPr>
                <w:rFonts w:cs="Arial"/>
                <w:color w:val="000000"/>
              </w:rPr>
            </w:pPr>
            <w:r w:rsidRPr="008D29BC">
              <w:rPr>
                <w:rFonts w:cs="Arial"/>
                <w:color w:val="000000"/>
              </w:rPr>
              <w:t>The District acknowledges that it cannot require a family to enroll in Medicaid or to authorize the use of its Medicaid benefits to help pay for special education services</w:t>
            </w:r>
            <w:r w:rsidRPr="006D0A73">
              <w:rPr>
                <w:rFonts w:cs="Arial"/>
                <w:i/>
                <w:color w:val="000000"/>
              </w:rPr>
              <w:t>.</w:t>
            </w:r>
            <w:r w:rsidR="006D0A73" w:rsidRPr="006D0A73">
              <w:rPr>
                <w:rFonts w:cs="Arial"/>
                <w:i/>
                <w:color w:val="000000"/>
              </w:rPr>
              <w:t xml:space="preserve">                              </w:t>
            </w:r>
            <w:r w:rsidR="00984F6C">
              <w:rPr>
                <w:rFonts w:cs="Arial"/>
                <w:i/>
                <w:color w:val="000000"/>
              </w:rPr>
              <w:t xml:space="preserve">                                                                              </w:t>
            </w:r>
            <w:r w:rsidR="006D0A73" w:rsidRPr="006D0A73">
              <w:rPr>
                <w:rFonts w:cs="Arial"/>
                <w:i/>
                <w:color w:val="000000"/>
              </w:rPr>
              <w:t xml:space="preserve">  </w:t>
            </w:r>
            <w:r w:rsidRPr="006D0A73">
              <w:rPr>
                <w:rFonts w:cs="Arial"/>
                <w:i/>
                <w:color w:val="000000"/>
              </w:rPr>
              <w:t xml:space="preserve"> </w:t>
            </w:r>
            <w:r w:rsidR="004F63F1" w:rsidRPr="006D0A73">
              <w:rPr>
                <w:rFonts w:cs="Arial"/>
                <w:i/>
                <w:color w:val="000000"/>
              </w:rPr>
              <w:t>(</w:t>
            </w:r>
            <w:r w:rsidR="008D08B5" w:rsidRPr="006D0A73">
              <w:rPr>
                <w:rFonts w:cs="Arial"/>
                <w:i/>
                <w:color w:val="000000"/>
              </w:rPr>
              <w:t xml:space="preserve">34 CFR </w:t>
            </w:r>
            <w:r w:rsidR="004F63F1" w:rsidRPr="006D0A73">
              <w:rPr>
                <w:rFonts w:cs="Arial"/>
                <w:i/>
                <w:color w:val="000000"/>
              </w:rPr>
              <w:t xml:space="preserve">§ </w:t>
            </w:r>
            <w:r w:rsidR="008D08B5" w:rsidRPr="006D0A73">
              <w:rPr>
                <w:rFonts w:cs="Arial"/>
                <w:i/>
                <w:color w:val="000000"/>
              </w:rPr>
              <w:t xml:space="preserve">300.154; </w:t>
            </w:r>
            <w:r w:rsidR="004F63F1" w:rsidRPr="006D0A73">
              <w:rPr>
                <w:rFonts w:cs="Arial"/>
                <w:i/>
                <w:color w:val="000000"/>
              </w:rPr>
              <w:t>OAR 581-015-2530)</w:t>
            </w:r>
            <w:r w:rsidR="00DD7398" w:rsidRPr="008D29BC">
              <w:rPr>
                <w:rFonts w:cs="Arial"/>
                <w:color w:val="000000"/>
              </w:rPr>
              <w:t xml:space="preserve"> </w:t>
            </w:r>
          </w:p>
          <w:p w:rsidR="00890C4F" w:rsidRPr="008D29BC" w:rsidRDefault="00584E64" w:rsidP="00C31C82">
            <w:pPr>
              <w:spacing w:before="240"/>
              <w:ind w:left="360" w:hanging="360"/>
              <w:jc w:val="left"/>
              <w:rPr>
                <w:rFonts w:cs="Arial"/>
                <w:color w:val="000000"/>
              </w:rPr>
            </w:pPr>
            <w:r>
              <w:rPr>
                <w:noProof/>
              </w:rPr>
              <mc:AlternateContent>
                <mc:Choice Requires="wps">
                  <w:drawing>
                    <wp:anchor distT="0" distB="0" distL="114300" distR="114300" simplePos="0" relativeHeight="251656192" behindDoc="0" locked="0" layoutInCell="1" allowOverlap="1" wp14:anchorId="2BFE1B66" wp14:editId="4E6DEF45">
                      <wp:simplePos x="0" y="0"/>
                      <wp:positionH relativeFrom="column">
                        <wp:posOffset>-238539</wp:posOffset>
                      </wp:positionH>
                      <wp:positionV relativeFrom="paragraph">
                        <wp:posOffset>87492</wp:posOffset>
                      </wp:positionV>
                      <wp:extent cx="137160" cy="137795"/>
                      <wp:effectExtent l="76200" t="38100" r="34290" b="109855"/>
                      <wp:wrapNone/>
                      <wp:docPr id="44" name="&quot;No&quot; Symbo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C439C" id="&quot;No&quot; Symbol 44" o:spid="_x0000_s1026" type="#_x0000_t57" style="position:absolute;margin-left:-18.8pt;margin-top:6.9pt;width:10.8pt;height:1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63616C" w:rsidRPr="008D29BC">
              <w:rPr>
                <w:rFonts w:cs="Arial"/>
                <w:color w:val="000000"/>
              </w:rPr>
              <w:t>9</w:t>
            </w:r>
            <w:r w:rsidR="00266B82" w:rsidRPr="008D29BC">
              <w:rPr>
                <w:rFonts w:cs="Arial"/>
                <w:color w:val="000000"/>
              </w:rPr>
              <w:t xml:space="preserve">. </w:t>
            </w:r>
            <w:r w:rsidR="0072656F" w:rsidRPr="008D29BC">
              <w:rPr>
                <w:rFonts w:cs="Arial"/>
                <w:color w:val="000000"/>
              </w:rPr>
              <w:t xml:space="preserve"> </w:t>
            </w:r>
            <w:r w:rsidR="008F735C" w:rsidRPr="008D29BC">
              <w:rPr>
                <w:rFonts w:cs="Arial"/>
                <w:color w:val="000000"/>
                <w:u w:val="single"/>
              </w:rPr>
              <w:t>C</w:t>
            </w:r>
            <w:r w:rsidR="00266B82" w:rsidRPr="008D29BC">
              <w:rPr>
                <w:rFonts w:cs="Arial"/>
                <w:color w:val="000000"/>
                <w:u w:val="single"/>
              </w:rPr>
              <w:t>h</w:t>
            </w:r>
            <w:r w:rsidR="008F735C" w:rsidRPr="008D29BC">
              <w:rPr>
                <w:rFonts w:cs="Arial"/>
                <w:color w:val="000000"/>
                <w:u w:val="single"/>
              </w:rPr>
              <w:t>arter Schools</w:t>
            </w:r>
            <w:r w:rsidR="008F735C" w:rsidRPr="008D29BC">
              <w:rPr>
                <w:rFonts w:cs="Arial"/>
                <w:color w:val="000000"/>
              </w:rPr>
              <w:t xml:space="preserve">. For purposes of carrying out </w:t>
            </w:r>
            <w:r w:rsidR="007F1EC1" w:rsidRPr="008D29BC">
              <w:rPr>
                <w:rFonts w:cs="Arial"/>
                <w:color w:val="000000"/>
              </w:rPr>
              <w:t>IDEA Part B,</w:t>
            </w:r>
            <w:r w:rsidR="008F735C" w:rsidRPr="008D29BC">
              <w:rPr>
                <w:rFonts w:cs="Arial"/>
                <w:color w:val="000000"/>
              </w:rPr>
              <w:t xml:space="preserve"> all Oregon charter schools, </w:t>
            </w:r>
            <w:r w:rsidR="007F1EC1" w:rsidRPr="008D29BC">
              <w:rPr>
                <w:rFonts w:cs="Arial"/>
                <w:color w:val="000000"/>
              </w:rPr>
              <w:t xml:space="preserve">regardless of </w:t>
            </w:r>
            <w:r w:rsidR="004F63F1" w:rsidRPr="008D29BC">
              <w:rPr>
                <w:rFonts w:cs="Arial"/>
                <w:color w:val="000000"/>
              </w:rPr>
              <w:t xml:space="preserve">location or </w:t>
            </w:r>
            <w:r w:rsidR="007F1EC1" w:rsidRPr="008D29BC">
              <w:rPr>
                <w:rFonts w:cs="Arial"/>
                <w:color w:val="000000"/>
              </w:rPr>
              <w:t xml:space="preserve">sponsorship, </w:t>
            </w:r>
            <w:r w:rsidR="008F735C" w:rsidRPr="008D29BC">
              <w:rPr>
                <w:rFonts w:cs="Arial"/>
                <w:color w:val="000000"/>
              </w:rPr>
              <w:t>are considered public schools of the district in which they are located. In carrying out Part B of IDEA with respect to charter schools, the district must</w:t>
            </w:r>
            <w:r w:rsidR="004F63F1" w:rsidRPr="008D29BC">
              <w:rPr>
                <w:rFonts w:cs="Arial"/>
                <w:color w:val="000000"/>
              </w:rPr>
              <w:t xml:space="preserve"> </w:t>
            </w:r>
            <w:r w:rsidR="008F735C" w:rsidRPr="008D29BC">
              <w:rPr>
                <w:rFonts w:cs="Arial"/>
                <w:color w:val="000000"/>
              </w:rPr>
              <w:t>in accordance with 34 CFR § 300.209(b)(1), ORS Ch</w:t>
            </w:r>
            <w:r w:rsidR="005B1982" w:rsidRPr="008D29BC">
              <w:rPr>
                <w:rFonts w:cs="Arial"/>
                <w:color w:val="000000"/>
              </w:rPr>
              <w:t>apter 338, and OAR 581-015-2075</w:t>
            </w:r>
            <w:r w:rsidR="000D0CB1" w:rsidRPr="008D29BC">
              <w:rPr>
                <w:rFonts w:cs="Arial"/>
                <w:color w:val="000000"/>
              </w:rPr>
              <w:t>:</w:t>
            </w:r>
            <w:r w:rsidR="008D5CF0" w:rsidRPr="008D29BC">
              <w:rPr>
                <w:b/>
                <w:color w:val="000000"/>
              </w:rPr>
              <w:t xml:space="preserve">  </w:t>
            </w:r>
          </w:p>
          <w:p w:rsidR="0055192F" w:rsidRPr="008D29BC" w:rsidRDefault="008F735C" w:rsidP="005C5D28">
            <w:pPr>
              <w:numPr>
                <w:ilvl w:val="0"/>
                <w:numId w:val="20"/>
              </w:numPr>
              <w:spacing w:after="120"/>
              <w:ind w:left="1123"/>
              <w:jc w:val="left"/>
              <w:rPr>
                <w:rFonts w:cs="Arial"/>
                <w:color w:val="000000"/>
              </w:rPr>
            </w:pPr>
            <w:r w:rsidRPr="008D29BC">
              <w:rPr>
                <w:rFonts w:cs="Arial"/>
                <w:color w:val="000000"/>
              </w:rPr>
              <w:t>Serve children with disabilities attending those charter schools in the same manner as the LEA serves children with disabilities in its other schools</w:t>
            </w:r>
            <w:r w:rsidR="00D56C94" w:rsidRPr="008D29BC">
              <w:rPr>
                <w:rFonts w:cs="Arial"/>
                <w:color w:val="000000"/>
              </w:rPr>
              <w:t xml:space="preserve"> under IDEA and applicable state law</w:t>
            </w:r>
            <w:r w:rsidRPr="008D29BC">
              <w:rPr>
                <w:rFonts w:cs="Arial"/>
                <w:color w:val="000000"/>
              </w:rPr>
              <w:t>, including providing supplementary and related services on site at the charter school to the same extent to which the district has a policy or practice of providing such services on the site of its other public schools</w:t>
            </w:r>
            <w:r w:rsidR="0055192F" w:rsidRPr="008D29BC">
              <w:rPr>
                <w:rFonts w:cs="Arial"/>
                <w:color w:val="000000"/>
              </w:rPr>
              <w:t>.</w:t>
            </w:r>
          </w:p>
          <w:p w:rsidR="0055192F" w:rsidRPr="008D29BC" w:rsidRDefault="00767EFA" w:rsidP="005C5D28">
            <w:pPr>
              <w:numPr>
                <w:ilvl w:val="0"/>
                <w:numId w:val="20"/>
              </w:numPr>
              <w:spacing w:after="120"/>
              <w:ind w:left="1123"/>
              <w:jc w:val="left"/>
              <w:rPr>
                <w:rFonts w:cs="Arial"/>
                <w:color w:val="000000"/>
              </w:rPr>
            </w:pPr>
            <w:r w:rsidRPr="008D29BC">
              <w:rPr>
                <w:rFonts w:cs="Arial"/>
                <w:color w:val="000000"/>
              </w:rPr>
              <w:t xml:space="preserve">Pursuant to ORS Chapter 338, the district in which a charter school is located is considered the resident district and is responsible for providing special education and related services to students with disabilities enrolled in charter schools. </w:t>
            </w:r>
          </w:p>
          <w:p w:rsidR="00767EFA" w:rsidRPr="008D29BC" w:rsidRDefault="00767EFA" w:rsidP="005C5D28">
            <w:pPr>
              <w:numPr>
                <w:ilvl w:val="0"/>
                <w:numId w:val="20"/>
              </w:numPr>
              <w:spacing w:after="120"/>
              <w:ind w:left="1123"/>
              <w:jc w:val="left"/>
              <w:rPr>
                <w:rFonts w:cs="Arial"/>
                <w:color w:val="000000"/>
              </w:rPr>
            </w:pPr>
            <w:r w:rsidRPr="008D29BC">
              <w:rPr>
                <w:rFonts w:cs="Arial"/>
                <w:color w:val="000000"/>
              </w:rPr>
              <w:t>If the public charter school is a school of a district that receives funding under 34 CFR § 300.705 and includes other public schools, the district is responsible for ensuring that the requirements of Part 300 are met and the district must meet the requirements of 34 CFR § 300.209(b)(1).</w:t>
            </w:r>
          </w:p>
          <w:p w:rsidR="00767EFA" w:rsidRPr="005C5D28" w:rsidRDefault="008F735C" w:rsidP="005C5D28">
            <w:pPr>
              <w:numPr>
                <w:ilvl w:val="0"/>
                <w:numId w:val="20"/>
              </w:numPr>
              <w:spacing w:after="120"/>
              <w:ind w:left="1123"/>
              <w:jc w:val="left"/>
              <w:rPr>
                <w:rFonts w:cs="Arial"/>
                <w:color w:val="000000"/>
              </w:rPr>
            </w:pPr>
            <w:r w:rsidRPr="008D29BC">
              <w:rPr>
                <w:rFonts w:cs="Arial"/>
                <w:color w:val="000000"/>
              </w:rPr>
              <w:t xml:space="preserve">If the district has a practice of allocating IDEA Part B funds directly to </w:t>
            </w:r>
            <w:r w:rsidR="00A04D00" w:rsidRPr="008D29BC">
              <w:rPr>
                <w:rFonts w:cs="Arial"/>
                <w:color w:val="000000"/>
              </w:rPr>
              <w:t xml:space="preserve">its other </w:t>
            </w:r>
            <w:r w:rsidRPr="008D29BC">
              <w:rPr>
                <w:rFonts w:cs="Arial"/>
                <w:color w:val="000000"/>
              </w:rPr>
              <w:t xml:space="preserve">public schools in the school district, it allocates funds </w:t>
            </w:r>
            <w:r w:rsidR="00A04D00" w:rsidRPr="008D29BC">
              <w:rPr>
                <w:rFonts w:cs="Arial"/>
                <w:color w:val="000000"/>
              </w:rPr>
              <w:t xml:space="preserve">directly </w:t>
            </w:r>
            <w:r w:rsidRPr="008D29BC">
              <w:rPr>
                <w:rFonts w:cs="Arial"/>
                <w:color w:val="000000"/>
              </w:rPr>
              <w:t xml:space="preserve">to its charter schools on the same basis </w:t>
            </w:r>
            <w:r w:rsidR="00A04D00" w:rsidRPr="008D29BC">
              <w:rPr>
                <w:rFonts w:cs="Arial"/>
                <w:color w:val="000000"/>
              </w:rPr>
              <w:t xml:space="preserve">and same federal funds distribution schedule </w:t>
            </w:r>
            <w:r w:rsidR="004F63F1" w:rsidRPr="008D29BC">
              <w:rPr>
                <w:rFonts w:cs="Arial"/>
                <w:color w:val="000000"/>
              </w:rPr>
              <w:t xml:space="preserve">as to its </w:t>
            </w:r>
            <w:r w:rsidRPr="008D29BC">
              <w:rPr>
                <w:rFonts w:cs="Arial"/>
                <w:color w:val="000000"/>
              </w:rPr>
              <w:t xml:space="preserve"> other public schools, including proportional distribution based on relative enrollment of children with disabilities</w:t>
            </w:r>
            <w:r w:rsidR="00A04D00" w:rsidRPr="008D29BC">
              <w:rPr>
                <w:rFonts w:cs="Arial"/>
                <w:color w:val="000000"/>
              </w:rPr>
              <w:t>.</w:t>
            </w:r>
            <w:r w:rsidR="00767EFA" w:rsidRPr="008D29BC">
              <w:rPr>
                <w:rFonts w:cs="Arial"/>
                <w:color w:val="000000"/>
              </w:rPr>
              <w:t xml:space="preserve"> </w:t>
            </w:r>
            <w:r w:rsidR="00767EFA" w:rsidRPr="005C5D28">
              <w:rPr>
                <w:rFonts w:cs="Arial"/>
                <w:color w:val="000000"/>
              </w:rPr>
              <w:t xml:space="preserve"> </w:t>
            </w:r>
          </w:p>
          <w:p w:rsidR="008F735C" w:rsidRPr="008D29BC" w:rsidRDefault="00FF7715" w:rsidP="003B6CE0">
            <w:pPr>
              <w:spacing w:before="120"/>
              <w:ind w:left="1116"/>
              <w:jc w:val="left"/>
              <w:rPr>
                <w:rFonts w:cs="Arial"/>
                <w:color w:val="000000"/>
              </w:rPr>
            </w:pPr>
            <w:r w:rsidRPr="008D29BC">
              <w:rPr>
                <w:rFonts w:cs="Arial"/>
                <w:b/>
                <w:color w:val="000000"/>
              </w:rPr>
              <w:t xml:space="preserve">Choose the statement </w:t>
            </w:r>
            <w:r w:rsidR="008F735C" w:rsidRPr="008D29BC">
              <w:rPr>
                <w:rFonts w:cs="Arial"/>
                <w:color w:val="000000"/>
              </w:rPr>
              <w:t>below that describes the District’s allocation of IDEA Part B funds</w:t>
            </w:r>
            <w:r w:rsidR="00CE3133" w:rsidRPr="008D29BC">
              <w:rPr>
                <w:rFonts w:cs="Arial"/>
                <w:color w:val="000000"/>
              </w:rPr>
              <w:t>:</w:t>
            </w:r>
          </w:p>
          <w:p w:rsidR="00FF7715" w:rsidRPr="008D29BC" w:rsidRDefault="00584E64" w:rsidP="003B6CE0">
            <w:pPr>
              <w:tabs>
                <w:tab w:val="left" w:pos="1170"/>
              </w:tabs>
              <w:spacing w:before="120"/>
              <w:ind w:left="1618" w:hanging="538"/>
              <w:jc w:val="left"/>
              <w:rPr>
                <w:rFonts w:cs="Arial"/>
                <w:color w:val="000000"/>
              </w:rPr>
            </w:pPr>
            <w:r>
              <w:rPr>
                <w:noProof/>
              </w:rPr>
              <mc:AlternateContent>
                <mc:Choice Requires="wps">
                  <w:drawing>
                    <wp:anchor distT="0" distB="0" distL="114300" distR="114300" simplePos="0" relativeHeight="251650048" behindDoc="0" locked="0" layoutInCell="1" allowOverlap="1" wp14:anchorId="6A811463" wp14:editId="74F81080">
                      <wp:simplePos x="0" y="0"/>
                      <wp:positionH relativeFrom="column">
                        <wp:posOffset>-225425</wp:posOffset>
                      </wp:positionH>
                      <wp:positionV relativeFrom="paragraph">
                        <wp:posOffset>382767</wp:posOffset>
                      </wp:positionV>
                      <wp:extent cx="721360" cy="477520"/>
                      <wp:effectExtent l="0" t="19050" r="40640" b="3683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477520"/>
                              </a:xfrm>
                              <a:prstGeom prst="rightArrow">
                                <a:avLst>
                                  <a:gd name="adj1" fmla="val 50000"/>
                                  <a:gd name="adj2" fmla="val 37766"/>
                                </a:avLst>
                              </a:prstGeom>
                              <a:solidFill>
                                <a:schemeClr val="tx2">
                                  <a:lumMod val="60000"/>
                                  <a:lumOff val="40000"/>
                                </a:schemeClr>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42D7" id="AutoShape 11" o:spid="_x0000_s1026" type="#_x0000_t13" style="position:absolute;margin-left:-17.75pt;margin-top:30.15pt;width:56.8pt;height:3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" fillcolor="#548dd4 [1951]" strokecolor="black [3213]"/>
                  </w:pict>
                </mc:Fallback>
              </mc:AlternateContent>
            </w:r>
            <w:r w:rsidR="008F735C" w:rsidRPr="008D29BC">
              <w:rPr>
                <w:rFonts w:cs="Arial"/>
                <w:color w:val="000000"/>
              </w:rPr>
              <w:t xml:space="preserve">___ The District </w:t>
            </w:r>
            <w:r w:rsidR="00071593" w:rsidRPr="008D29BC">
              <w:rPr>
                <w:rFonts w:cs="Arial"/>
                <w:color w:val="000000"/>
              </w:rPr>
              <w:t>provides</w:t>
            </w:r>
            <w:r w:rsidR="008F735C" w:rsidRPr="008D29BC">
              <w:rPr>
                <w:rFonts w:cs="Arial"/>
                <w:color w:val="000000"/>
              </w:rPr>
              <w:t xml:space="preserve"> special education and related services to the public schools of the district but </w:t>
            </w:r>
            <w:r w:rsidR="008F735C" w:rsidRPr="008D29BC">
              <w:rPr>
                <w:rFonts w:cs="Arial"/>
                <w:b/>
                <w:color w:val="000000"/>
              </w:rPr>
              <w:t>does not allocate</w:t>
            </w:r>
            <w:r w:rsidR="008F735C" w:rsidRPr="008D29BC">
              <w:rPr>
                <w:rFonts w:cs="Arial"/>
                <w:color w:val="000000"/>
              </w:rPr>
              <w:t xml:space="preserve"> IDEA Part B funds directly to the public schools of the district</w:t>
            </w:r>
            <w:r w:rsidR="00FF7715" w:rsidRPr="008D29BC">
              <w:rPr>
                <w:rFonts w:cs="Arial"/>
                <w:color w:val="000000"/>
              </w:rPr>
              <w:t xml:space="preserve">, </w:t>
            </w:r>
          </w:p>
          <w:p w:rsidR="008F735C" w:rsidRPr="008D29BC" w:rsidRDefault="00FF7715" w:rsidP="003B6CE0">
            <w:pPr>
              <w:tabs>
                <w:tab w:val="left" w:pos="1170"/>
              </w:tabs>
              <w:spacing w:before="120"/>
              <w:ind w:left="1530" w:hanging="450"/>
              <w:jc w:val="left"/>
              <w:rPr>
                <w:rFonts w:cs="Arial"/>
                <w:color w:val="000000"/>
              </w:rPr>
            </w:pPr>
            <w:r w:rsidRPr="008D29BC">
              <w:rPr>
                <w:rFonts w:cs="Arial"/>
                <w:color w:val="000000"/>
              </w:rPr>
              <w:t xml:space="preserve">OR </w:t>
            </w:r>
          </w:p>
          <w:p w:rsidR="008F735C" w:rsidRPr="008D29BC" w:rsidRDefault="008F735C" w:rsidP="005C5D28">
            <w:pPr>
              <w:tabs>
                <w:tab w:val="num" w:pos="840"/>
                <w:tab w:val="left" w:pos="1170"/>
              </w:tabs>
              <w:spacing w:after="120"/>
              <w:ind w:left="1613" w:hanging="533"/>
              <w:jc w:val="left"/>
              <w:rPr>
                <w:rFonts w:cs="Arial"/>
                <w:color w:val="000000"/>
              </w:rPr>
            </w:pPr>
            <w:r w:rsidRPr="008D29BC">
              <w:rPr>
                <w:rFonts w:cs="Arial"/>
                <w:color w:val="000000"/>
              </w:rPr>
              <w:t xml:space="preserve">___ The District </w:t>
            </w:r>
            <w:r w:rsidR="00FF7715" w:rsidRPr="008D29BC">
              <w:rPr>
                <w:rFonts w:cs="Arial"/>
                <w:color w:val="000000"/>
              </w:rPr>
              <w:t xml:space="preserve">provides special education and related services to the public schools of the district and </w:t>
            </w:r>
            <w:r w:rsidRPr="008D29BC">
              <w:rPr>
                <w:rFonts w:cs="Arial"/>
                <w:b/>
                <w:color w:val="000000"/>
              </w:rPr>
              <w:t>allocates</w:t>
            </w:r>
            <w:r w:rsidRPr="008D29BC">
              <w:rPr>
                <w:rFonts w:cs="Arial"/>
                <w:color w:val="000000"/>
              </w:rPr>
              <w:t xml:space="preserve"> IDEA Part B funds directly to the public schools of the district, including public charter schools in the district.</w:t>
            </w:r>
          </w:p>
          <w:p w:rsidR="00906C7B" w:rsidRDefault="00266B82" w:rsidP="00906C7B">
            <w:pPr>
              <w:ind w:left="360" w:hanging="360"/>
              <w:jc w:val="left"/>
              <w:rPr>
                <w:rFonts w:cs="Arial"/>
                <w:color w:val="000000"/>
              </w:rPr>
            </w:pPr>
            <w:r w:rsidRPr="008D29BC">
              <w:rPr>
                <w:rFonts w:cs="Arial"/>
                <w:color w:val="000000"/>
              </w:rPr>
              <w:t>1</w:t>
            </w:r>
            <w:r w:rsidR="0063616C" w:rsidRPr="008D29BC">
              <w:rPr>
                <w:rFonts w:cs="Arial"/>
                <w:color w:val="000000"/>
              </w:rPr>
              <w:t>0</w:t>
            </w:r>
            <w:r w:rsidRPr="008D29BC">
              <w:rPr>
                <w:rFonts w:cs="Arial"/>
                <w:color w:val="000000"/>
              </w:rPr>
              <w:t xml:space="preserve">. </w:t>
            </w:r>
            <w:r w:rsidR="00F82B80" w:rsidRPr="008D29BC">
              <w:rPr>
                <w:rFonts w:cs="Arial"/>
                <w:color w:val="000000"/>
              </w:rPr>
              <w:t xml:space="preserve">The district </w:t>
            </w:r>
            <w:r w:rsidR="00A04D00" w:rsidRPr="008D29BC">
              <w:rPr>
                <w:rFonts w:cs="Arial"/>
                <w:color w:val="000000"/>
              </w:rPr>
              <w:t xml:space="preserve">permits </w:t>
            </w:r>
            <w:r w:rsidR="00F82B80" w:rsidRPr="008D29BC">
              <w:rPr>
                <w:rFonts w:cs="Arial"/>
                <w:color w:val="000000"/>
              </w:rPr>
              <w:t>ODE, the Oregon Secretary of State’s Audit Division, the Oregon Department of Justice and the Comptroller General of the United States through any authorized representative, access to and the right to examine and audit all records, books, papers or documents related to the awards or programs, to satisfy audit and program evaluation purposes and for all other lawful purposes; will establish a proper accounting system in accordance with generally accepted accounting standards and directives of the Federal awarding agencies; and will cause to be performed the required financial and compliance audits in accordance with the Single Audit Act Amendments of 1996 and OMB Circular A-133, Audits of States, Local Governments, and Non-Profit Organizations, and in accordance with 34 CFR § 80.42.</w:t>
            </w:r>
            <w:r w:rsidR="00DD7398" w:rsidRPr="008D29BC">
              <w:rPr>
                <w:rFonts w:cs="Arial"/>
                <w:color w:val="000000"/>
              </w:rPr>
              <w:t xml:space="preserve"> </w:t>
            </w:r>
          </w:p>
          <w:p w:rsidR="00906C7B" w:rsidRPr="008D29BC" w:rsidRDefault="00906C7B" w:rsidP="00AB31D9">
            <w:pPr>
              <w:jc w:val="left"/>
              <w:rPr>
                <w:rFonts w:cs="Arial"/>
                <w:color w:val="000000"/>
                <w:sz w:val="22"/>
                <w:szCs w:val="22"/>
              </w:rPr>
            </w:pPr>
          </w:p>
        </w:tc>
      </w:tr>
      <w:tr w:rsidR="007B23AC" w:rsidRPr="00AC59DE" w:rsidTr="00A23308">
        <w:trPr>
          <w:trHeight w:val="350"/>
          <w:jc w:val="center"/>
        </w:trPr>
        <w:tc>
          <w:tcPr>
            <w:tcW w:w="14310" w:type="dxa"/>
            <w:gridSpan w:val="3"/>
            <w:shd w:val="pct15" w:color="auto" w:fill="auto"/>
          </w:tcPr>
          <w:p w:rsidR="007B23AC" w:rsidRDefault="007B23AC" w:rsidP="007B23AC">
            <w:pPr>
              <w:jc w:val="left"/>
              <w:rPr>
                <w:rFonts w:cs="Arial"/>
                <w:b/>
              </w:rPr>
            </w:pPr>
          </w:p>
        </w:tc>
      </w:tr>
      <w:tr w:rsidR="00C31C82" w:rsidRPr="00AC59DE" w:rsidTr="00A23308">
        <w:trPr>
          <w:trHeight w:val="350"/>
          <w:jc w:val="center"/>
        </w:trPr>
        <w:tc>
          <w:tcPr>
            <w:tcW w:w="14310" w:type="dxa"/>
            <w:gridSpan w:val="3"/>
          </w:tcPr>
          <w:p w:rsidR="00C31C82" w:rsidRPr="00CD1BD9" w:rsidRDefault="00C31C82" w:rsidP="00AB31D9">
            <w:pPr>
              <w:spacing w:before="240" w:after="240"/>
              <w:jc w:val="left"/>
              <w:rPr>
                <w:rFonts w:cs="Arial"/>
                <w:b/>
              </w:rPr>
            </w:pPr>
            <w:r>
              <w:rPr>
                <w:rFonts w:cs="Arial"/>
                <w:b/>
              </w:rPr>
              <w:t xml:space="preserve">III.  </w:t>
            </w:r>
            <w:r w:rsidRPr="00CD1BD9">
              <w:rPr>
                <w:rFonts w:cs="Arial"/>
                <w:b/>
              </w:rPr>
              <w:t>POLICIES AND PROCEDURES</w:t>
            </w:r>
          </w:p>
          <w:p w:rsidR="00C31C82" w:rsidRPr="007B3BDE" w:rsidRDefault="00C31C82" w:rsidP="00AB31D9">
            <w:pPr>
              <w:pStyle w:val="ListParagraph"/>
              <w:numPr>
                <w:ilvl w:val="0"/>
                <w:numId w:val="38"/>
              </w:numPr>
              <w:spacing w:after="120"/>
              <w:jc w:val="left"/>
              <w:rPr>
                <w:rFonts w:cs="Arial"/>
              </w:rPr>
            </w:pPr>
            <w:r w:rsidRPr="00CD1BD9">
              <w:rPr>
                <w:rFonts w:cs="Arial"/>
              </w:rPr>
              <w:t xml:space="preserve">The district makes a free appropriate public education </w:t>
            </w:r>
            <w:r w:rsidRPr="000F740F">
              <w:rPr>
                <w:rFonts w:cs="Arial"/>
              </w:rPr>
              <w:t>available to all resident</w:t>
            </w:r>
            <w:r w:rsidRPr="00CD1BD9">
              <w:rPr>
                <w:rFonts w:cs="Arial"/>
              </w:rPr>
              <w:t xml:space="preserve"> children with disabilities between the ages of </w:t>
            </w:r>
            <w:r w:rsidRPr="007B3BDE">
              <w:rPr>
                <w:rFonts w:cs="Arial"/>
              </w:rPr>
              <w:t xml:space="preserve">eligibility for kindergarten (5 years by September 1) and the end of the school year in which a student turns 21 (unless the student graduates earlier with a regular diploma), including children with disabilities who have been suspended or expelled. </w:t>
            </w:r>
            <w:r w:rsidR="006D0A73" w:rsidRPr="007B3BDE">
              <w:rPr>
                <w:rFonts w:cs="Arial"/>
              </w:rPr>
              <w:t xml:space="preserve">      </w:t>
            </w:r>
            <w:r w:rsidRPr="007B3BDE">
              <w:rPr>
                <w:rFonts w:cs="Arial"/>
                <w:i/>
              </w:rPr>
              <w:t xml:space="preserve">(34 CFR §§ 300.101- 300.108; ORS 339.252; ORS Chapters 338, 339; OAR 581-015-2040  - OAR 581-015-2050, OAR 581-015-2400  - OAR 581-015-2440, and OAR 581-015-2605. </w:t>
            </w:r>
            <w:r w:rsidR="007B3BDE" w:rsidRPr="007B3BDE">
              <w:rPr>
                <w:rFonts w:cs="Arial"/>
                <w:i/>
              </w:rPr>
              <w:t xml:space="preserve">                                                                                                                        </w:t>
            </w:r>
            <w:r w:rsidR="007B3BDE">
              <w:rPr>
                <w:rFonts w:cs="Arial"/>
              </w:rPr>
              <w:t xml:space="preserve">        </w:t>
            </w:r>
            <w:r w:rsidRPr="007B3BDE">
              <w:rPr>
                <w:rFonts w:cs="Arial"/>
              </w:rPr>
              <w:t xml:space="preserve">Oregon School for the Deaf (OSD), in conjunction with the school district, makes this statement. </w:t>
            </w:r>
          </w:p>
          <w:p w:rsidR="00C31C82" w:rsidRPr="004D789B" w:rsidRDefault="00C31C82" w:rsidP="00AB31D9">
            <w:pPr>
              <w:numPr>
                <w:ilvl w:val="0"/>
                <w:numId w:val="38"/>
              </w:numPr>
              <w:spacing w:after="120"/>
              <w:jc w:val="left"/>
              <w:rPr>
                <w:rFonts w:cs="Arial"/>
              </w:rPr>
            </w:pPr>
            <w:r w:rsidRPr="004D789B">
              <w:rPr>
                <w:rFonts w:cs="Arial"/>
              </w:rPr>
              <w:t xml:space="preserve">The district locates, identifies, and evaluates all children within its jurisdiction (birth through school-age, with disabilities who are in need of special education and related services, regardless of the severity of their disabilities, including children with disabilities who are homeless, who are wards of the State, highly mobile, children with disabilities parentally enrolled in private schools located within district boundaries, and children suspected of being a child with a disability even though they are advancing from grade to grade. Pursuant to OAR 581-015-2100(2), the district </w:t>
            </w:r>
            <w:r w:rsidRPr="004D789B">
              <w:t>cooperates with EI/ECSE contractors in the evaluation and eligibility of resident children birth to the age of eligibility for kindergarten.</w:t>
            </w:r>
            <w:r w:rsidRPr="004D789B">
              <w:rPr>
                <w:rFonts w:cs="Arial"/>
              </w:rPr>
              <w:t xml:space="preserve"> The district develops and implements a practical method to determine which children with disabilities are currently receiving needed special education and related services. </w:t>
            </w:r>
            <w:r w:rsidR="006D0A73">
              <w:rPr>
                <w:rFonts w:cs="Arial"/>
              </w:rPr>
              <w:t xml:space="preserve">       </w:t>
            </w:r>
            <w:r w:rsidRPr="004D789B">
              <w:rPr>
                <w:rFonts w:cs="Arial"/>
              </w:rPr>
              <w:t xml:space="preserve"> </w:t>
            </w:r>
            <w:r w:rsidRPr="006D0A73">
              <w:rPr>
                <w:rFonts w:cs="Arial"/>
                <w:i/>
              </w:rPr>
              <w:t>(34 CFR § 300.111; ORS 343.157;  OAR 581-015-2080, OAR 581-015-2085, OAR 581-015-2100)</w:t>
            </w:r>
          </w:p>
          <w:p w:rsidR="001F04D5" w:rsidRDefault="00C31C82" w:rsidP="00AB31D9">
            <w:pPr>
              <w:numPr>
                <w:ilvl w:val="0"/>
                <w:numId w:val="38"/>
              </w:numPr>
              <w:tabs>
                <w:tab w:val="left" w:pos="326"/>
              </w:tabs>
              <w:spacing w:after="120"/>
              <w:jc w:val="left"/>
              <w:rPr>
                <w:rFonts w:cs="Arial"/>
                <w:i/>
              </w:rPr>
            </w:pPr>
            <w:r w:rsidRPr="000770B7">
              <w:rPr>
                <w:rFonts w:cs="Arial"/>
              </w:rPr>
              <w:t>The district</w:t>
            </w:r>
            <w:r w:rsidRPr="004D789B">
              <w:rPr>
                <w:rFonts w:cs="Arial"/>
              </w:rPr>
              <w:t xml:space="preserve"> assures that children with disabilities are evaluated in accordance with </w:t>
            </w:r>
            <w:r w:rsidR="000F36BA" w:rsidRPr="005E6361">
              <w:rPr>
                <w:rFonts w:cs="Arial"/>
              </w:rPr>
              <w:t>state and federal law.</w:t>
            </w:r>
            <w:r w:rsidR="000F36BA">
              <w:rPr>
                <w:rFonts w:cs="Arial"/>
              </w:rPr>
              <w:t xml:space="preserve">                                    </w:t>
            </w:r>
            <w:r w:rsidR="00DF43D3" w:rsidRPr="00784AF3">
              <w:rPr>
                <w:rFonts w:cs="Arial"/>
              </w:rPr>
              <w:t>(</w:t>
            </w:r>
            <w:r w:rsidRPr="00784AF3">
              <w:rPr>
                <w:rFonts w:cs="Arial"/>
                <w:i/>
              </w:rPr>
              <w:t xml:space="preserve">34 CFR §§ 300.300 through 300.311, ORS 343.157, ORS 343.164; </w:t>
            </w:r>
            <w:r w:rsidR="001F04D5" w:rsidRPr="00784AF3">
              <w:rPr>
                <w:rFonts w:cs="Arial"/>
                <w:i/>
              </w:rPr>
              <w:t xml:space="preserve">OAR 581-015-2080; </w:t>
            </w:r>
            <w:r w:rsidRPr="00784AF3">
              <w:rPr>
                <w:rFonts w:cs="Arial"/>
                <w:i/>
              </w:rPr>
              <w:t xml:space="preserve">OAR 581-015-2090, OAR 581-015-2095, </w:t>
            </w:r>
            <w:r w:rsidR="00DF43D3" w:rsidRPr="00784AF3">
              <w:rPr>
                <w:rFonts w:cs="Arial"/>
                <w:i/>
              </w:rPr>
              <w:t>OAR 581-015-2100 - 581-015-2190)</w:t>
            </w:r>
            <w:r w:rsidRPr="00784AF3">
              <w:rPr>
                <w:rFonts w:cs="Arial"/>
                <w:i/>
              </w:rPr>
              <w:t>.</w:t>
            </w:r>
          </w:p>
          <w:p w:rsidR="00293A4D" w:rsidRDefault="00C31C82" w:rsidP="00AB31D9">
            <w:pPr>
              <w:numPr>
                <w:ilvl w:val="0"/>
                <w:numId w:val="38"/>
              </w:numPr>
              <w:tabs>
                <w:tab w:val="left" w:pos="326"/>
              </w:tabs>
              <w:spacing w:after="120"/>
              <w:jc w:val="left"/>
              <w:rPr>
                <w:rFonts w:cs="Arial"/>
                <w:i/>
              </w:rPr>
            </w:pPr>
            <w:r w:rsidRPr="001F04D5">
              <w:rPr>
                <w:rFonts w:cs="Arial"/>
              </w:rPr>
              <w:t>The district assures that an Individualized Education Program (IEP) is developed, reviewed, revised, and in effect at the beginning each school year, and that all teachers and service providers are informed of their implementation responsibilities. The district uses the Oregon Standard IEP or an ODE-approved alternate IEP</w:t>
            </w:r>
            <w:r w:rsidR="00427C6B" w:rsidRPr="001F04D5">
              <w:rPr>
                <w:rFonts w:cs="Arial"/>
              </w:rPr>
              <w:t>.</w:t>
            </w:r>
            <w:r w:rsidR="00427C6B" w:rsidRPr="001F04D5">
              <w:rPr>
                <w:rFonts w:cs="Arial"/>
                <w:highlight w:val="yellow"/>
              </w:rPr>
              <w:t xml:space="preserve"> </w:t>
            </w:r>
          </w:p>
          <w:p w:rsidR="00293A4D" w:rsidRDefault="00293A4D" w:rsidP="00AB31D9">
            <w:pPr>
              <w:tabs>
                <w:tab w:val="left" w:pos="326"/>
              </w:tabs>
              <w:spacing w:after="120"/>
              <w:ind w:left="360"/>
              <w:jc w:val="left"/>
              <w:rPr>
                <w:rFonts w:cs="Arial"/>
              </w:rPr>
            </w:pPr>
            <w:r w:rsidRPr="00A53BFF">
              <w:rPr>
                <w:rFonts w:cs="Arial"/>
                <w:i/>
              </w:rPr>
              <w:t>(34 CFR §§ 300.320 – 300.325; ORS 343.151; OAR 581-015-2200 – 581-015-2235)</w:t>
            </w:r>
            <w:r w:rsidRPr="00293A4D">
              <w:rPr>
                <w:rFonts w:cs="Arial"/>
              </w:rPr>
              <w:t xml:space="preserve"> </w:t>
            </w:r>
          </w:p>
          <w:p w:rsidR="00293A4D" w:rsidRPr="00784AF3" w:rsidRDefault="00293A4D" w:rsidP="00AB31D9">
            <w:pPr>
              <w:tabs>
                <w:tab w:val="left" w:pos="326"/>
              </w:tabs>
              <w:spacing w:after="120"/>
              <w:ind w:left="360"/>
              <w:jc w:val="left"/>
              <w:rPr>
                <w:rFonts w:cs="Arial"/>
                <w:i/>
              </w:rPr>
            </w:pPr>
            <w:r w:rsidRPr="00784AF3">
              <w:rPr>
                <w:rFonts w:cs="Arial"/>
              </w:rPr>
              <w:t>For purposes of Early Childhood Special Education (ECSE) services to children ages 3-5, the district recognizes that the Oregon Department of Education Individual Family Service Plan (IFSP) required for use with these age ranges, meets the content, review, and implementation requirements for IEPs under IDEA Part B.</w:t>
            </w:r>
          </w:p>
          <w:p w:rsidR="00293A4D" w:rsidRPr="00293A4D" w:rsidRDefault="00293A4D" w:rsidP="00AB31D9">
            <w:pPr>
              <w:tabs>
                <w:tab w:val="left" w:pos="326"/>
              </w:tabs>
              <w:spacing w:after="120"/>
              <w:ind w:left="360"/>
              <w:jc w:val="left"/>
              <w:rPr>
                <w:rFonts w:cs="Arial"/>
                <w:i/>
              </w:rPr>
            </w:pPr>
            <w:r w:rsidRPr="00784AF3">
              <w:rPr>
                <w:rFonts w:cs="Arial"/>
              </w:rPr>
              <w:t>(</w:t>
            </w:r>
            <w:r w:rsidRPr="00784AF3">
              <w:rPr>
                <w:rFonts w:cs="Arial"/>
                <w:i/>
              </w:rPr>
              <w:t>OAR 581-015-2810 through 581-015-2830)</w:t>
            </w:r>
            <w:r w:rsidRPr="00784AF3">
              <w:rPr>
                <w:rFonts w:cs="Arial"/>
              </w:rPr>
              <w:t xml:space="preserve">                                                                                                </w:t>
            </w:r>
          </w:p>
          <w:p w:rsidR="00C31C82" w:rsidRPr="00293A4D" w:rsidRDefault="00C31C82" w:rsidP="00AB31D9">
            <w:pPr>
              <w:numPr>
                <w:ilvl w:val="0"/>
                <w:numId w:val="38"/>
              </w:numPr>
              <w:tabs>
                <w:tab w:val="left" w:pos="326"/>
              </w:tabs>
              <w:spacing w:after="120"/>
              <w:jc w:val="left"/>
              <w:rPr>
                <w:rFonts w:cs="Arial"/>
                <w:i/>
              </w:rPr>
            </w:pPr>
            <w:r w:rsidRPr="00293A4D">
              <w:rPr>
                <w:rFonts w:cs="Arial"/>
              </w:rPr>
              <w:t xml:space="preserve">The district assures that, to the maximum extent appropriate, children with disabilities, including children </w:t>
            </w:r>
            <w:r w:rsidRPr="000770B7">
              <w:rPr>
                <w:rFonts w:cs="Arial"/>
              </w:rPr>
              <w:t>in public or private</w:t>
            </w:r>
            <w:r w:rsidRPr="00293A4D">
              <w:rPr>
                <w:rFonts w:cs="Arial"/>
              </w:rPr>
              <w:t xml:space="preserv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34 CFR §§ 300.114-120, OAR 581-015-2240 - 581-015-2255.</w:t>
            </w:r>
          </w:p>
          <w:p w:rsidR="00C31C82" w:rsidRPr="000F740F" w:rsidRDefault="00C31C82" w:rsidP="00AB31D9">
            <w:pPr>
              <w:pStyle w:val="ListParagraph"/>
              <w:numPr>
                <w:ilvl w:val="0"/>
                <w:numId w:val="38"/>
              </w:numPr>
              <w:tabs>
                <w:tab w:val="left" w:pos="346"/>
              </w:tabs>
              <w:spacing w:after="120"/>
              <w:jc w:val="left"/>
              <w:rPr>
                <w:rFonts w:cs="Arial"/>
              </w:rPr>
            </w:pPr>
            <w:r w:rsidRPr="000F740F">
              <w:rPr>
                <w:rFonts w:cs="Arial"/>
              </w:rPr>
              <w:t>School districts must ensure that a continuum of alternative placements is available to meet the needs of children with disabilities for special education and related services. The continuum includes regular classes, special classes, special schools, home instruction and instruction in hospitals and institutions. The continuum must not include sheltered workshops as defined in OAR 581-015-2000(33), OAR 407-025-0010(16), (CFR § 300.115; OAR 581-015-2245)</w:t>
            </w:r>
            <w:r w:rsidRPr="000F740F">
              <w:rPr>
                <w:noProof/>
                <w:color w:val="1F497D"/>
              </w:rPr>
              <w:t xml:space="preserve"> </w:t>
            </w:r>
            <w:r w:rsidRPr="000F740F">
              <w:rPr>
                <w:noProof/>
              </w:rPr>
              <w:t>and</w:t>
            </w:r>
            <w:r w:rsidRPr="000F740F">
              <w:rPr>
                <w:noProof/>
                <w:color w:val="1F497D"/>
              </w:rPr>
              <w:t xml:space="preserve"> </w:t>
            </w:r>
            <w:r w:rsidRPr="000F740F">
              <w:rPr>
                <w:rFonts w:cs="Arial"/>
              </w:rPr>
              <w:t>Executive Orders (13-04, 15-01).</w:t>
            </w:r>
          </w:p>
          <w:p w:rsidR="00C31C82" w:rsidRPr="000F740F" w:rsidRDefault="00C31C82" w:rsidP="00AB31D9">
            <w:pPr>
              <w:numPr>
                <w:ilvl w:val="0"/>
                <w:numId w:val="38"/>
              </w:numPr>
              <w:spacing w:after="120"/>
              <w:jc w:val="left"/>
              <w:rPr>
                <w:rFonts w:cs="Arial"/>
              </w:rPr>
            </w:pPr>
            <w:r w:rsidRPr="000F740F">
              <w:rPr>
                <w:rFonts w:cs="Arial"/>
              </w:rPr>
              <w:t xml:space="preserve">The </w:t>
            </w:r>
            <w:r w:rsidRPr="006D0A73">
              <w:rPr>
                <w:rFonts w:cs="Arial"/>
              </w:rPr>
              <w:t xml:space="preserve">district affords children with disabilities and their parents the procedural safeguards as required by IDEA and uses the current Notice of Procedural Safeguards as </w:t>
            </w:r>
            <w:r w:rsidRPr="006D0A73">
              <w:rPr>
                <w:rFonts w:cs="Arial"/>
                <w:color w:val="000000"/>
              </w:rPr>
              <w:t xml:space="preserve">specified </w:t>
            </w:r>
            <w:r w:rsidRPr="006D0A73">
              <w:rPr>
                <w:rFonts w:cs="Arial"/>
              </w:rPr>
              <w:t xml:space="preserve">by ODE. </w:t>
            </w:r>
            <w:r w:rsidR="006D0A73" w:rsidRPr="006D0A73">
              <w:rPr>
                <w:rFonts w:cs="Arial"/>
              </w:rPr>
              <w:t xml:space="preserve">                                                                                                         </w:t>
            </w:r>
            <w:r w:rsidRPr="006D0A73">
              <w:rPr>
                <w:rFonts w:cs="Arial"/>
              </w:rPr>
              <w:t xml:space="preserve"> </w:t>
            </w:r>
            <w:r w:rsidRPr="006D0A73">
              <w:rPr>
                <w:rFonts w:cs="Arial"/>
                <w:i/>
              </w:rPr>
              <w:t>(ORS 343.155, 343.159, 343.164, 343.165, 343.167, 343.173, 343.175, 343.177; OAR 581-015-2300 to – OAR 581-015 2385, OAR 581-015-2190 –OAR 581-015-2195, and OAR 581-015-2400 to – OAR 581-015-2445), 34 CFR §§ 300.500 through 300.536 in accordance with 34 CFR § 300.121</w:t>
            </w:r>
            <w:r w:rsidRPr="000F740F">
              <w:rPr>
                <w:rFonts w:cs="Arial"/>
              </w:rPr>
              <w:t>.</w:t>
            </w:r>
          </w:p>
          <w:p w:rsidR="00C31C82" w:rsidRPr="008D29BC" w:rsidRDefault="00C31C82" w:rsidP="00AB31D9">
            <w:pPr>
              <w:numPr>
                <w:ilvl w:val="0"/>
                <w:numId w:val="38"/>
              </w:numPr>
              <w:spacing w:after="120"/>
              <w:jc w:val="left"/>
              <w:rPr>
                <w:rFonts w:cs="Arial"/>
                <w:color w:val="000000"/>
              </w:rPr>
            </w:pPr>
            <w:r>
              <w:rPr>
                <w:noProof/>
              </w:rPr>
              <mc:AlternateContent>
                <mc:Choice Requires="wps">
                  <w:drawing>
                    <wp:anchor distT="0" distB="0" distL="114300" distR="114300" simplePos="0" relativeHeight="251670528" behindDoc="0" locked="0" layoutInCell="1" allowOverlap="1" wp14:anchorId="6E1DA82A" wp14:editId="02C9478D">
                      <wp:simplePos x="0" y="0"/>
                      <wp:positionH relativeFrom="column">
                        <wp:posOffset>-238760</wp:posOffset>
                      </wp:positionH>
                      <wp:positionV relativeFrom="paragraph">
                        <wp:posOffset>39370</wp:posOffset>
                      </wp:positionV>
                      <wp:extent cx="137160" cy="137795"/>
                      <wp:effectExtent l="57150" t="38100" r="15240" b="109855"/>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27D4" id="&quot;No&quot; Symbol 12" o:spid="_x0000_s1026" type="#_x0000_t57" style="position:absolute;margin-left:-18.8pt;margin-top:3.1pt;width:10.8pt;height:1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Pr="000F740F">
              <w:rPr>
                <w:rFonts w:cs="Arial"/>
              </w:rPr>
              <w:t>For children receiving Early Intervention/Early Childhood Special Education (EI/ECSE) services (birth to the age of</w:t>
            </w:r>
            <w:r w:rsidRPr="0061299D">
              <w:rPr>
                <w:rFonts w:cs="Arial"/>
              </w:rPr>
              <w:t xml:space="preserve"> eligibility for kindergarten), the district provides transportation as required by the child’s Individual Family Services Plan (IFSP) to access EI/ECSE services</w:t>
            </w:r>
            <w:r w:rsidRPr="006D0A73">
              <w:rPr>
                <w:rFonts w:cs="Arial"/>
                <w:i/>
              </w:rPr>
              <w:t xml:space="preserve">. </w:t>
            </w:r>
            <w:r w:rsidR="006D0A73" w:rsidRPr="006D0A73">
              <w:rPr>
                <w:rFonts w:cs="Arial"/>
                <w:i/>
              </w:rPr>
              <w:t xml:space="preserve">             </w:t>
            </w:r>
            <w:r w:rsidRPr="006D0A73">
              <w:rPr>
                <w:rFonts w:cs="Arial"/>
                <w:i/>
              </w:rPr>
              <w:t>ORS 343.533(2).</w:t>
            </w:r>
            <w:r w:rsidRPr="0061299D">
              <w:rPr>
                <w:rFonts w:cs="Arial"/>
              </w:rPr>
              <w:t xml:space="preserve">   </w:t>
            </w:r>
            <w:r w:rsidRPr="0061299D">
              <w:rPr>
                <w:b/>
                <w:color w:val="FF0000"/>
              </w:rPr>
              <w:t xml:space="preserve"> </w:t>
            </w:r>
          </w:p>
          <w:p w:rsidR="00C31C82" w:rsidRPr="008D29BC" w:rsidRDefault="00C31C82" w:rsidP="00AB31D9">
            <w:pPr>
              <w:numPr>
                <w:ilvl w:val="0"/>
                <w:numId w:val="38"/>
              </w:numPr>
              <w:spacing w:after="120"/>
              <w:jc w:val="left"/>
              <w:rPr>
                <w:rFonts w:cs="Arial"/>
                <w:color w:val="000000"/>
              </w:rPr>
            </w:pPr>
            <w:r w:rsidRPr="0061299D">
              <w:rPr>
                <w:rFonts w:cs="Arial"/>
              </w:rPr>
              <w:t xml:space="preserve">For children receiving ECSE services, the district participates in the IFSP meeting during the year before the child enters kindergarten to facilitate the child’s transition to school-age services.  OAR 581-015-2825(1)(i). </w:t>
            </w:r>
            <w:r w:rsidRPr="008D29BC">
              <w:rPr>
                <w:rFonts w:cs="Arial"/>
                <w:color w:val="000000"/>
              </w:rPr>
              <w:t>OSD, in collaboration with the school district, makes this statement.</w:t>
            </w:r>
            <w:r w:rsidRPr="008D29BC">
              <w:rPr>
                <w:rFonts w:cs="Arial"/>
                <w:b/>
                <w:color w:val="000000"/>
              </w:rPr>
              <w:t xml:space="preserve"> </w:t>
            </w:r>
          </w:p>
          <w:p w:rsidR="00C31C82" w:rsidRDefault="00E766D6" w:rsidP="00AB31D9">
            <w:pPr>
              <w:spacing w:after="120"/>
              <w:ind w:left="360" w:hanging="360"/>
              <w:jc w:val="left"/>
              <w:rPr>
                <w:rFonts w:cs="Arial"/>
              </w:rPr>
            </w:pPr>
            <w:r w:rsidRPr="00784AF3">
              <w:rPr>
                <w:rFonts w:cs="Arial"/>
              </w:rPr>
              <w:t>10.</w:t>
            </w:r>
            <w:r w:rsidR="00C31C82" w:rsidRPr="00784AF3">
              <w:rPr>
                <w:rFonts w:cs="Arial"/>
              </w:rPr>
              <w:t xml:space="preserve"> The district has policies and procedures in effect to ensure that the district complies with</w:t>
            </w:r>
            <w:r w:rsidR="00D90624" w:rsidRPr="00784AF3">
              <w:rPr>
                <w:rFonts w:cs="Arial"/>
              </w:rPr>
              <w:t xml:space="preserve"> State and Federal laws</w:t>
            </w:r>
            <w:r w:rsidR="00C31C82" w:rsidRPr="00784AF3">
              <w:rPr>
                <w:rFonts w:cs="Arial"/>
              </w:rPr>
              <w:t xml:space="preserve"> relating to the confidentiality of </w:t>
            </w:r>
            <w:r w:rsidR="009B3175" w:rsidRPr="00784AF3">
              <w:rPr>
                <w:rFonts w:cs="Arial"/>
              </w:rPr>
              <w:t xml:space="preserve">any </w:t>
            </w:r>
            <w:r w:rsidR="00E158AB" w:rsidRPr="00784AF3">
              <w:rPr>
                <w:rFonts w:cs="Arial"/>
              </w:rPr>
              <w:t xml:space="preserve">personally identifiable </w:t>
            </w:r>
            <w:r w:rsidR="009B3175" w:rsidRPr="00784AF3">
              <w:rPr>
                <w:rFonts w:cs="Arial"/>
              </w:rPr>
              <w:t xml:space="preserve">data, information and </w:t>
            </w:r>
            <w:r w:rsidR="00C31C82" w:rsidRPr="00784AF3">
              <w:rPr>
                <w:rFonts w:cs="Arial"/>
              </w:rPr>
              <w:t>records</w:t>
            </w:r>
            <w:r w:rsidR="009F1FBD" w:rsidRPr="00784AF3">
              <w:rPr>
                <w:rFonts w:cs="Arial"/>
              </w:rPr>
              <w:t xml:space="preserve"> and protects the confidentiality of personally identifiable information at collection, storage, disclosure, and destruction stages</w:t>
            </w:r>
            <w:r w:rsidR="00C31C82" w:rsidRPr="00784AF3">
              <w:rPr>
                <w:rFonts w:cs="Arial"/>
              </w:rPr>
              <w:t>.</w:t>
            </w:r>
            <w:r w:rsidR="00C31C82" w:rsidRPr="00047ED2">
              <w:rPr>
                <w:rFonts w:cs="Arial"/>
              </w:rPr>
              <w:t xml:space="preserve"> </w:t>
            </w:r>
            <w:r w:rsidR="00D90624">
              <w:rPr>
                <w:rFonts w:cs="Arial"/>
              </w:rPr>
              <w:t xml:space="preserve">                                                                                                                                               </w:t>
            </w:r>
            <w:r w:rsidR="00D90624" w:rsidRPr="00D90624">
              <w:rPr>
                <w:rFonts w:cs="Arial"/>
                <w:i/>
              </w:rPr>
              <w:t>(34 CFR §§ 300.610-300.626;OAR 581-015-2300, and 34 CFR §§ 99.1 to 99.38)</w:t>
            </w:r>
            <w:r w:rsidR="00D90624" w:rsidRPr="00047ED2">
              <w:rPr>
                <w:rFonts w:cs="Arial"/>
              </w:rPr>
              <w:t xml:space="preserve"> </w:t>
            </w:r>
            <w:r w:rsidR="00D90624">
              <w:rPr>
                <w:rFonts w:cs="Arial"/>
              </w:rPr>
              <w:t xml:space="preserve">                      </w:t>
            </w:r>
          </w:p>
          <w:p w:rsidR="00C31C82" w:rsidRPr="000F740F" w:rsidRDefault="00C31C82" w:rsidP="00AB31D9">
            <w:pPr>
              <w:spacing w:after="120"/>
              <w:ind w:left="360" w:hanging="360"/>
              <w:jc w:val="left"/>
              <w:rPr>
                <w:rFonts w:cs="Arial"/>
              </w:rPr>
            </w:pPr>
            <w:r w:rsidRPr="00816554">
              <w:rPr>
                <w:rFonts w:cs="Arial"/>
                <w:lang w:val="en"/>
              </w:rPr>
              <w:t>1</w:t>
            </w:r>
            <w:r w:rsidR="00E766D6">
              <w:rPr>
                <w:rFonts w:cs="Arial"/>
                <w:lang w:val="en"/>
              </w:rPr>
              <w:t>1</w:t>
            </w:r>
            <w:r w:rsidRPr="00816554">
              <w:rPr>
                <w:rFonts w:cs="Arial"/>
                <w:lang w:val="en"/>
              </w:rPr>
              <w:t>. The district cooperates in the efforts under Section 1308 of the Elementary and Secondary Education Act of 1965 (ESEA</w:t>
            </w:r>
            <w:r w:rsidRPr="00816554">
              <w:rPr>
                <w:rFonts w:cs="Arial"/>
                <w:bCs/>
              </w:rPr>
              <w:t xml:space="preserve"> as reauthorized by ESSA</w:t>
            </w:r>
            <w:r w:rsidRPr="00816554">
              <w:rPr>
                <w:rFonts w:cs="Arial"/>
                <w:lang w:val="en"/>
              </w:rPr>
              <w:t xml:space="preserve">) to ensure the linkage of records pertaining to migratory children with a disability for the purpose of electronically exchanging, among the States, health and educational information regarding such children. </w:t>
            </w:r>
            <w:r w:rsidR="00D90624" w:rsidRPr="00816554">
              <w:rPr>
                <w:rFonts w:cs="Arial"/>
                <w:lang w:val="en"/>
              </w:rPr>
              <w:t xml:space="preserve">                                </w:t>
            </w:r>
            <w:r w:rsidRPr="00816554">
              <w:rPr>
                <w:rFonts w:cs="Arial"/>
                <w:lang w:val="en"/>
              </w:rPr>
              <w:t xml:space="preserve"> </w:t>
            </w:r>
            <w:r w:rsidRPr="00816554">
              <w:rPr>
                <w:rFonts w:cs="Arial"/>
                <w:i/>
                <w:lang w:val="en"/>
              </w:rPr>
              <w:t>(34 CFR § 300.213)</w:t>
            </w:r>
            <w:r w:rsidRPr="000F740F">
              <w:rPr>
                <w:rFonts w:cs="Arial"/>
                <w:lang w:val="en"/>
              </w:rPr>
              <w:t xml:space="preserve"> </w:t>
            </w:r>
          </w:p>
          <w:p w:rsidR="00C31C82" w:rsidRPr="00955C09" w:rsidRDefault="00C31C82" w:rsidP="00AB31D9">
            <w:pPr>
              <w:spacing w:after="120"/>
              <w:ind w:left="360" w:hanging="360"/>
              <w:jc w:val="left"/>
              <w:rPr>
                <w:rFonts w:cs="Arial"/>
              </w:rPr>
            </w:pPr>
            <w:r w:rsidRPr="000F740F">
              <w:rPr>
                <w:rFonts w:cs="Arial"/>
                <w:lang w:val="en"/>
              </w:rPr>
              <w:t>1</w:t>
            </w:r>
            <w:r w:rsidR="00E766D6">
              <w:rPr>
                <w:rFonts w:cs="Arial"/>
                <w:lang w:val="en"/>
              </w:rPr>
              <w:t>2</w:t>
            </w:r>
            <w:r w:rsidRPr="000F740F">
              <w:rPr>
                <w:rFonts w:cs="Arial"/>
                <w:lang w:val="en"/>
              </w:rPr>
              <w:t>. The district maintains records related to the location, identification, assessment, and placement of students with disabilities and the development and implementation of IEPs for periods required by 34 CFR §</w:t>
            </w:r>
            <w:r w:rsidRPr="000F740F">
              <w:rPr>
                <w:rFonts w:cs="Arial"/>
              </w:rPr>
              <w:t xml:space="preserve"> </w:t>
            </w:r>
            <w:r w:rsidRPr="000F740F">
              <w:rPr>
                <w:rFonts w:cs="Arial"/>
                <w:lang w:val="en"/>
              </w:rPr>
              <w:t xml:space="preserve">76.301-731 and in Education Department General Administrative Regulations (EDGAR) at 34 CFR § 80.42 </w:t>
            </w:r>
            <w:r w:rsidRPr="000F740F">
              <w:rPr>
                <w:rFonts w:cs="Arial"/>
              </w:rPr>
              <w:t>which is being relocated to 2 CFR, Part 200.333</w:t>
            </w:r>
            <w:r w:rsidRPr="000F740F">
              <w:rPr>
                <w:rFonts w:cs="Arial"/>
                <w:lang w:val="en"/>
              </w:rPr>
              <w:t>.</w:t>
            </w:r>
            <w:r w:rsidRPr="000F740F">
              <w:rPr>
                <w:rFonts w:cs="Arial"/>
              </w:rPr>
              <w:t xml:space="preserve"> Pursuant to 34 CFR § 300.624, the district informs parents when personally identifiable information collected, maintained, or used</w:t>
            </w:r>
            <w:r w:rsidRPr="00867322">
              <w:rPr>
                <w:rFonts w:cs="Arial"/>
              </w:rPr>
              <w:t xml:space="preserve"> under Part B is no longer needed to provide educational services to the child. If federal funds are involved, ORS 192.105 requires the federal records retention requirements to be observed. The District destroys personally identifiable information collected, maintained, or used </w:t>
            </w:r>
            <w:r w:rsidRPr="00867322">
              <w:rPr>
                <w:rFonts w:cs="Arial"/>
                <w:i/>
              </w:rPr>
              <w:t>only</w:t>
            </w:r>
            <w:r w:rsidRPr="00867322">
              <w:rPr>
                <w:rFonts w:cs="Arial"/>
              </w:rPr>
              <w:t xml:space="preserve"> in accordance with 34 CFR § 300.624.</w:t>
            </w:r>
          </w:p>
          <w:p w:rsidR="00C31C82" w:rsidRDefault="00C31C82" w:rsidP="00AB31D9">
            <w:pPr>
              <w:spacing w:after="120"/>
              <w:ind w:left="360" w:hanging="360"/>
              <w:jc w:val="left"/>
              <w:rPr>
                <w:rFonts w:cs="Arial"/>
              </w:rPr>
            </w:pPr>
            <w:r>
              <w:rPr>
                <w:rFonts w:cs="Arial"/>
                <w:lang w:val="en"/>
              </w:rPr>
              <w:t>1</w:t>
            </w:r>
            <w:r w:rsidR="00E766D6">
              <w:rPr>
                <w:rFonts w:cs="Arial"/>
                <w:lang w:val="en"/>
              </w:rPr>
              <w:t>3</w:t>
            </w:r>
            <w:r>
              <w:rPr>
                <w:rFonts w:cs="Arial"/>
                <w:lang w:val="en"/>
              </w:rPr>
              <w:t xml:space="preserve">. </w:t>
            </w:r>
            <w:r w:rsidRPr="00955C09">
              <w:rPr>
                <w:rFonts w:cs="Arial"/>
                <w:lang w:val="en"/>
              </w:rPr>
              <w:t xml:space="preserve">The district makes available programmatic and fiscal information records to authorized representatives of ODE for the purpose of compliance verification. The district retains records, for a minimum of five years after completion of the activities for which these federal funds were received, unless a longer time period is required by OAR 166-400-0060 or 34 CFR § 80.42. </w:t>
            </w:r>
            <w:r w:rsidRPr="00955C09">
              <w:rPr>
                <w:rFonts w:cs="Arial"/>
              </w:rPr>
              <w:t>If any litigation, claim, negotiation, audit or other action involving the records has been started before the expiration of the time period, the records must be retained until completion of the action and resolution of all issues which arise from it, or until the end of the specified time period, whichever is later.  The District destroys personally identifiable information collected, maintained, or used only in accordance with 34 CFR § 300.624.</w:t>
            </w:r>
          </w:p>
          <w:p w:rsidR="00C31C82" w:rsidRDefault="00C31C82" w:rsidP="00AB31D9">
            <w:pPr>
              <w:spacing w:after="120"/>
              <w:ind w:left="360" w:hanging="360"/>
              <w:jc w:val="left"/>
              <w:rPr>
                <w:rFonts w:cs="Arial"/>
              </w:rPr>
            </w:pPr>
            <w:r>
              <w:rPr>
                <w:noProof/>
              </w:rPr>
              <mc:AlternateContent>
                <mc:Choice Requires="wps">
                  <w:drawing>
                    <wp:anchor distT="0" distB="0" distL="114300" distR="114300" simplePos="0" relativeHeight="251671552" behindDoc="0" locked="0" layoutInCell="1" allowOverlap="1" wp14:anchorId="7ECA9C19" wp14:editId="3DD36DE9">
                      <wp:simplePos x="0" y="0"/>
                      <wp:positionH relativeFrom="column">
                        <wp:posOffset>-239395</wp:posOffset>
                      </wp:positionH>
                      <wp:positionV relativeFrom="paragraph">
                        <wp:posOffset>23495</wp:posOffset>
                      </wp:positionV>
                      <wp:extent cx="118110" cy="137795"/>
                      <wp:effectExtent l="76200" t="38100" r="15240" b="109855"/>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FDAE5" id="&quot;No&quot; Symbol 13" o:spid="_x0000_s1026" type="#_x0000_t57" style="position:absolute;margin-left:-18.85pt;margin-top:1.85pt;width:9.3pt;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Pr>
                <w:rFonts w:cs="Arial"/>
                <w:lang w:val="en"/>
              </w:rPr>
              <w:t>1</w:t>
            </w:r>
            <w:r w:rsidR="00E766D6">
              <w:rPr>
                <w:rFonts w:cs="Arial"/>
                <w:lang w:val="en"/>
              </w:rPr>
              <w:t>4</w:t>
            </w:r>
            <w:r>
              <w:rPr>
                <w:rFonts w:cs="Arial"/>
                <w:lang w:val="en"/>
              </w:rPr>
              <w:t xml:space="preserve">. </w:t>
            </w:r>
            <w:r w:rsidRPr="003A6357">
              <w:rPr>
                <w:rFonts w:cs="Arial"/>
                <w:lang w:val="en"/>
              </w:rPr>
              <w:t xml:space="preserve">In collaboration with ECSE programs, and as directed by ODE, the district complies with the requirements of 34 CFR §§ 300.130 </w:t>
            </w:r>
            <w:r w:rsidRPr="000770B7">
              <w:rPr>
                <w:rFonts w:cs="Arial"/>
                <w:lang w:val="en"/>
              </w:rPr>
              <w:t>through 300.144  and OAR 581-015-2450 -  581-015-2510 relating to responsibilities for children with disabilities placed in private schools by their parents.</w:t>
            </w:r>
            <w:r>
              <w:rPr>
                <w:rFonts w:cs="Arial"/>
                <w:lang w:val="en"/>
              </w:rPr>
              <w:t xml:space="preserve"> </w:t>
            </w:r>
          </w:p>
          <w:p w:rsidR="00C31C82" w:rsidRPr="000F740F" w:rsidRDefault="00C31C82" w:rsidP="00AB31D9">
            <w:pPr>
              <w:spacing w:after="120"/>
              <w:ind w:left="360" w:hanging="360"/>
              <w:jc w:val="left"/>
              <w:rPr>
                <w:rFonts w:cs="Arial"/>
              </w:rPr>
            </w:pPr>
            <w:r w:rsidRPr="000459E9">
              <w:rPr>
                <w:rFonts w:cs="Arial"/>
              </w:rPr>
              <w:t>1</w:t>
            </w:r>
            <w:r w:rsidR="00E766D6" w:rsidRPr="000459E9">
              <w:rPr>
                <w:rFonts w:cs="Arial"/>
              </w:rPr>
              <w:t>5</w:t>
            </w:r>
            <w:r w:rsidR="000459E9" w:rsidRPr="000459E9">
              <w:rPr>
                <w:rFonts w:cs="Arial"/>
              </w:rPr>
              <w:t>.</w:t>
            </w:r>
            <w:r w:rsidR="000F36BA" w:rsidRPr="000770B7">
              <w:rPr>
                <w:rFonts w:cs="Arial"/>
              </w:rPr>
              <w:t xml:space="preserve">The district assures that all district personnel, including sign language interpreters under OAR 581-015-2035, necessary to carry out Part B of the IDEA are appropriately and adequately prepared and trained, including that those personnel have the content knowledge and skills to serve children with disabilities in accordance with 34 CFR </w:t>
            </w:r>
            <w:r w:rsidR="000F36BA" w:rsidRPr="000770B7">
              <w:rPr>
                <w:rFonts w:cs="Arial"/>
                <w:lang w:val="en"/>
              </w:rPr>
              <w:t>§§ 3</w:t>
            </w:r>
            <w:r w:rsidR="000F36BA" w:rsidRPr="000770B7">
              <w:rPr>
                <w:rFonts w:cs="Arial"/>
              </w:rPr>
              <w:t>00.156-300.207, Section 1212 of the ESEA (</w:t>
            </w:r>
            <w:r w:rsidR="000F36BA" w:rsidRPr="000770B7">
              <w:rPr>
                <w:rFonts w:cs="Arial"/>
                <w:bCs/>
              </w:rPr>
              <w:t>as reauthorized by ESSA)</w:t>
            </w:r>
            <w:r w:rsidR="000F36BA" w:rsidRPr="000770B7">
              <w:rPr>
                <w:rFonts w:cs="Arial"/>
              </w:rPr>
              <w:t>.</w:t>
            </w:r>
            <w:r w:rsidR="000F36BA" w:rsidRPr="000F740F">
              <w:rPr>
                <w:rFonts w:cs="Arial"/>
              </w:rPr>
              <w:t xml:space="preserve">  </w:t>
            </w:r>
          </w:p>
          <w:p w:rsidR="00C31C82" w:rsidRPr="000770B7" w:rsidRDefault="00C31C82" w:rsidP="00AB31D9">
            <w:pPr>
              <w:tabs>
                <w:tab w:val="left" w:pos="0"/>
              </w:tabs>
              <w:spacing w:after="120"/>
              <w:ind w:left="360" w:hanging="360"/>
              <w:jc w:val="left"/>
              <w:rPr>
                <w:rFonts w:cs="Arial"/>
                <w:color w:val="FF0000"/>
              </w:rPr>
            </w:pPr>
            <w:r w:rsidRPr="000770B7">
              <w:rPr>
                <w:rFonts w:cs="Arial"/>
              </w:rPr>
              <w:t>1</w:t>
            </w:r>
            <w:r w:rsidR="00E766D6">
              <w:rPr>
                <w:rFonts w:cs="Arial"/>
              </w:rPr>
              <w:t>6</w:t>
            </w:r>
            <w:r w:rsidRPr="000770B7">
              <w:rPr>
                <w:rFonts w:cs="Arial"/>
              </w:rPr>
              <w:t xml:space="preserve">.The district includes all </w:t>
            </w:r>
            <w:r w:rsidR="000770B7" w:rsidRPr="000459E9">
              <w:rPr>
                <w:rFonts w:cs="Arial"/>
              </w:rPr>
              <w:t>public school</w:t>
            </w:r>
            <w:r w:rsidR="000770B7" w:rsidRPr="000770B7">
              <w:rPr>
                <w:rFonts w:cs="Arial"/>
              </w:rPr>
              <w:t xml:space="preserve"> </w:t>
            </w:r>
            <w:r w:rsidRPr="000770B7">
              <w:rPr>
                <w:rFonts w:cs="Arial"/>
              </w:rPr>
              <w:t xml:space="preserve">children with disabilities in all state and district wide assessment programs, including assessments described under </w:t>
            </w:r>
            <w:r w:rsidRPr="00AA6CA0">
              <w:rPr>
                <w:rFonts w:cs="Arial"/>
              </w:rPr>
              <w:t>Section 1111 of the ESEA</w:t>
            </w:r>
            <w:r w:rsidRPr="00AA6CA0">
              <w:rPr>
                <w:rFonts w:cs="Arial"/>
                <w:bCs/>
              </w:rPr>
              <w:t xml:space="preserve"> (</w:t>
            </w:r>
            <w:r w:rsidRPr="000770B7">
              <w:rPr>
                <w:rFonts w:cs="Arial"/>
                <w:bCs/>
              </w:rPr>
              <w:t>as reauthorized by ESSA)</w:t>
            </w:r>
            <w:r w:rsidRPr="000770B7">
              <w:rPr>
                <w:rFonts w:cs="Arial"/>
              </w:rPr>
              <w:t xml:space="preserve">, with appropriate accommodations where necessary and as indicated in their respective individualized education programs in accordance with 34 CFR </w:t>
            </w:r>
            <w:r w:rsidRPr="000770B7">
              <w:rPr>
                <w:rFonts w:cs="Arial"/>
                <w:lang w:val="en"/>
              </w:rPr>
              <w:t>§ 3</w:t>
            </w:r>
            <w:r w:rsidRPr="000770B7">
              <w:rPr>
                <w:rFonts w:cs="Arial"/>
              </w:rPr>
              <w:t xml:space="preserve">00.320(a)(6). </w:t>
            </w:r>
          </w:p>
          <w:p w:rsidR="00C31C82" w:rsidRPr="00392876" w:rsidRDefault="00C31C82" w:rsidP="00AB31D9">
            <w:pPr>
              <w:tabs>
                <w:tab w:val="left" w:pos="0"/>
              </w:tabs>
              <w:spacing w:after="120"/>
              <w:ind w:left="360" w:hanging="360"/>
              <w:jc w:val="left"/>
              <w:rPr>
                <w:rFonts w:cs="Arial"/>
                <w:color w:val="FF0000"/>
              </w:rPr>
            </w:pPr>
            <w:r w:rsidRPr="000770B7">
              <w:rPr>
                <w:rFonts w:cs="Arial"/>
              </w:rPr>
              <w:t>1</w:t>
            </w:r>
            <w:r w:rsidR="00E766D6">
              <w:rPr>
                <w:rFonts w:cs="Arial"/>
              </w:rPr>
              <w:t>7</w:t>
            </w:r>
            <w:r w:rsidRPr="000770B7">
              <w:rPr>
                <w:rFonts w:cs="Arial"/>
              </w:rPr>
              <w:t xml:space="preserve">. For districts that conduct district wide assessments, the district </w:t>
            </w:r>
            <w:r w:rsidRPr="00A21505">
              <w:rPr>
                <w:rFonts w:cs="Arial"/>
              </w:rPr>
              <w:t xml:space="preserve">complies with </w:t>
            </w:r>
            <w:r w:rsidRPr="002578C3">
              <w:rPr>
                <w:rFonts w:cs="Arial"/>
              </w:rPr>
              <w:t>20 USC 1412(a)(16</w:t>
            </w:r>
            <w:r w:rsidRPr="000770B7">
              <w:rPr>
                <w:rFonts w:cs="Arial"/>
              </w:rPr>
              <w:t>) (guidelines for participation in assessments, guidelines for provision of accommodations, and public reporting).</w:t>
            </w:r>
            <w:r>
              <w:rPr>
                <w:rFonts w:cs="Arial"/>
              </w:rPr>
              <w:t xml:space="preserve"> </w:t>
            </w:r>
          </w:p>
          <w:p w:rsidR="00C31C82" w:rsidRPr="00955C09" w:rsidRDefault="00C31C82" w:rsidP="00AB31D9">
            <w:pPr>
              <w:tabs>
                <w:tab w:val="left" w:pos="0"/>
              </w:tabs>
              <w:spacing w:after="120"/>
              <w:ind w:left="360" w:hanging="360"/>
              <w:jc w:val="left"/>
              <w:rPr>
                <w:rFonts w:cs="Arial"/>
              </w:rPr>
            </w:pPr>
            <w:r>
              <w:rPr>
                <w:rFonts w:cs="Arial"/>
              </w:rPr>
              <w:t>1</w:t>
            </w:r>
            <w:r w:rsidR="00E766D6">
              <w:rPr>
                <w:rFonts w:cs="Arial"/>
              </w:rPr>
              <w:t>8</w:t>
            </w:r>
            <w:r>
              <w:rPr>
                <w:rFonts w:cs="Arial"/>
              </w:rPr>
              <w:t xml:space="preserve">. </w:t>
            </w:r>
            <w:r w:rsidRPr="00955C09">
              <w:rPr>
                <w:rFonts w:cs="Arial"/>
              </w:rPr>
              <w:t xml:space="preserve">The district prohibits its personnel, including other agency personnel or contractors, from requiring a child to obtain a prescription for a substance covered by the Controlled Substances Act, 21 USC 812(c), as a condition of attending school, receiving an evaluation under 34 CFR </w:t>
            </w:r>
            <w:r w:rsidRPr="00955C09">
              <w:rPr>
                <w:rFonts w:cs="Arial"/>
                <w:lang w:val="en"/>
              </w:rPr>
              <w:t>§</w:t>
            </w:r>
            <w:r w:rsidRPr="00955C09">
              <w:rPr>
                <w:rFonts w:cs="Arial"/>
              </w:rPr>
              <w:t>§ 300.300-</w:t>
            </w:r>
            <w:r>
              <w:rPr>
                <w:rFonts w:cs="Arial"/>
              </w:rPr>
              <w:t>300.</w:t>
            </w:r>
            <w:r w:rsidRPr="00955C09">
              <w:rPr>
                <w:rFonts w:cs="Arial"/>
              </w:rPr>
              <w:t xml:space="preserve">311, or receiving services under the IDEA in accordance with 34 CFR </w:t>
            </w:r>
            <w:r w:rsidRPr="00955C09">
              <w:rPr>
                <w:rFonts w:cs="Arial"/>
                <w:lang w:val="en"/>
              </w:rPr>
              <w:t>§ 3</w:t>
            </w:r>
            <w:r w:rsidRPr="00955C09">
              <w:rPr>
                <w:rFonts w:cs="Arial"/>
              </w:rPr>
              <w:t>00.174 and ORS 339.873.</w:t>
            </w:r>
            <w:r>
              <w:rPr>
                <w:rFonts w:cs="Arial"/>
              </w:rPr>
              <w:t xml:space="preserve"> </w:t>
            </w:r>
          </w:p>
          <w:p w:rsidR="00C31C82" w:rsidRPr="00D90624" w:rsidRDefault="00C31C82" w:rsidP="00AB31D9">
            <w:pPr>
              <w:spacing w:after="120"/>
              <w:ind w:left="360" w:hanging="360"/>
              <w:jc w:val="left"/>
              <w:rPr>
                <w:rFonts w:cs="Arial"/>
              </w:rPr>
            </w:pPr>
            <w:r>
              <w:rPr>
                <w:noProof/>
              </w:rPr>
              <mc:AlternateContent>
                <mc:Choice Requires="wps">
                  <w:drawing>
                    <wp:anchor distT="0" distB="0" distL="114300" distR="114300" simplePos="0" relativeHeight="251672576" behindDoc="0" locked="0" layoutInCell="1" allowOverlap="1" wp14:anchorId="732C53BD" wp14:editId="06958089">
                      <wp:simplePos x="0" y="0"/>
                      <wp:positionH relativeFrom="column">
                        <wp:posOffset>-234315</wp:posOffset>
                      </wp:positionH>
                      <wp:positionV relativeFrom="paragraph">
                        <wp:posOffset>11430</wp:posOffset>
                      </wp:positionV>
                      <wp:extent cx="137160" cy="137795"/>
                      <wp:effectExtent l="57150" t="38100" r="15240" b="109855"/>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F114E" id="&quot;No&quot; Symbol 14" o:spid="_x0000_s1026" type="#_x0000_t57" style="position:absolute;margin-left:-18.45pt;margin-top:.9pt;width:10.8pt;height:1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00E766D6">
              <w:rPr>
                <w:rFonts w:cs="Arial"/>
              </w:rPr>
              <w:t>19</w:t>
            </w:r>
            <w:r>
              <w:rPr>
                <w:rFonts w:cs="Arial"/>
              </w:rPr>
              <w:t xml:space="preserve">. </w:t>
            </w:r>
            <w:r w:rsidRPr="00955C09">
              <w:rPr>
                <w:rFonts w:cs="Arial"/>
              </w:rPr>
              <w:t xml:space="preserve">The district prevents the inappropriate over identification or disproportionate representation by race and ethnicity of children as children with disabilities (in total and by specific eligibility categories). </w:t>
            </w:r>
            <w:r w:rsidR="00D90624">
              <w:rPr>
                <w:rFonts w:cs="Arial"/>
              </w:rPr>
              <w:t xml:space="preserve">                                                                                           </w:t>
            </w:r>
            <w:r w:rsidRPr="00955C09">
              <w:rPr>
                <w:rFonts w:cs="Arial"/>
              </w:rPr>
              <w:t xml:space="preserve"> </w:t>
            </w:r>
            <w:r w:rsidRPr="00D90624">
              <w:rPr>
                <w:rFonts w:cs="Arial"/>
                <w:i/>
              </w:rPr>
              <w:t xml:space="preserve">34 CFR </w:t>
            </w:r>
            <w:r w:rsidRPr="00D90624">
              <w:rPr>
                <w:rFonts w:cs="Arial"/>
                <w:i/>
                <w:lang w:val="en"/>
              </w:rPr>
              <w:t>§ 3</w:t>
            </w:r>
            <w:r w:rsidRPr="00D90624">
              <w:rPr>
                <w:rFonts w:cs="Arial"/>
                <w:i/>
              </w:rPr>
              <w:t>00.173</w:t>
            </w:r>
            <w:r>
              <w:rPr>
                <w:rFonts w:cs="Arial"/>
              </w:rPr>
              <w:t xml:space="preserve"> </w:t>
            </w:r>
          </w:p>
          <w:p w:rsidR="00C31C82" w:rsidRPr="00266B82" w:rsidRDefault="00C31C82" w:rsidP="00AB31D9">
            <w:pPr>
              <w:tabs>
                <w:tab w:val="left" w:pos="0"/>
              </w:tabs>
              <w:spacing w:after="120"/>
              <w:ind w:left="360" w:hanging="360"/>
              <w:jc w:val="left"/>
              <w:rPr>
                <w:rFonts w:cs="Arial"/>
              </w:rPr>
            </w:pPr>
            <w:r>
              <w:rPr>
                <w:rFonts w:cs="Arial"/>
              </w:rPr>
              <w:t>2</w:t>
            </w:r>
            <w:r w:rsidR="00E766D6">
              <w:rPr>
                <w:rFonts w:cs="Arial"/>
              </w:rPr>
              <w:t>0</w:t>
            </w:r>
            <w:r>
              <w:rPr>
                <w:rFonts w:cs="Arial"/>
              </w:rPr>
              <w:t xml:space="preserve">. </w:t>
            </w:r>
            <w:r w:rsidRPr="00A71138">
              <w:rPr>
                <w:rFonts w:cs="Arial"/>
              </w:rPr>
              <w:t xml:space="preserve">The district complies in a timely manner with any corrective actions required by ODE under its general supervision </w:t>
            </w:r>
            <w:r w:rsidRPr="00A71138">
              <w:rPr>
                <w:rFonts w:cs="Arial"/>
                <w:bCs/>
              </w:rPr>
              <w:t>authority,</w:t>
            </w:r>
            <w:r w:rsidRPr="00A71138">
              <w:rPr>
                <w:rFonts w:cs="Arial"/>
              </w:rPr>
              <w:t xml:space="preserve"> including but not limited to due process orders issued by the Office of Administrative Hearing, state complaint resolution processes, and Systems Performance Review &amp; Improvement (SPR&amp;I). </w:t>
            </w:r>
            <w:r w:rsidRPr="00A71138">
              <w:rPr>
                <w:rFonts w:cs="Arial"/>
                <w:bCs/>
              </w:rPr>
              <w:t xml:space="preserve">The district ensures that identified noncompliance with IDEA is corrected as soon as possible, and in no case later than one year after the State’s identification of the noncompliance. </w:t>
            </w:r>
            <w:r w:rsidRPr="00D90624">
              <w:rPr>
                <w:rFonts w:cs="Arial"/>
                <w:bCs/>
                <w:i/>
              </w:rPr>
              <w:t>CFR § 300.600;  OAR 581-015-2030; 581-015-</w:t>
            </w:r>
            <w:r w:rsidRPr="00D90624" w:rsidDel="00AF264D">
              <w:rPr>
                <w:rFonts w:cs="Arial"/>
                <w:bCs/>
                <w:i/>
              </w:rPr>
              <w:t xml:space="preserve"> </w:t>
            </w:r>
            <w:r w:rsidRPr="00D90624">
              <w:rPr>
                <w:rFonts w:cs="Arial"/>
                <w:bCs/>
                <w:i/>
              </w:rPr>
              <w:t>2340 – 581-015-2375</w:t>
            </w:r>
            <w:r w:rsidRPr="00224BEE">
              <w:rPr>
                <w:rFonts w:cs="Arial"/>
                <w:bCs/>
              </w:rPr>
              <w:t xml:space="preserve"> </w:t>
            </w:r>
          </w:p>
          <w:p w:rsidR="00C31C82" w:rsidRPr="008D29BC" w:rsidRDefault="00C31C82" w:rsidP="00AB31D9">
            <w:pPr>
              <w:spacing w:after="120"/>
              <w:ind w:left="360" w:hanging="360"/>
              <w:jc w:val="left"/>
              <w:rPr>
                <w:rFonts w:cs="Arial"/>
                <w:color w:val="000000"/>
              </w:rPr>
            </w:pPr>
            <w:r>
              <w:rPr>
                <w:rFonts w:cs="Arial"/>
              </w:rPr>
              <w:t>2</w:t>
            </w:r>
            <w:r w:rsidR="00E766D6">
              <w:rPr>
                <w:rFonts w:cs="Arial"/>
              </w:rPr>
              <w:t>1</w:t>
            </w:r>
            <w:r>
              <w:rPr>
                <w:rFonts w:cs="Arial"/>
              </w:rPr>
              <w:t xml:space="preserve">. The </w:t>
            </w:r>
            <w:r w:rsidRPr="00955C09">
              <w:rPr>
                <w:rFonts w:cs="Arial"/>
              </w:rPr>
              <w:t>district’s programs and activities for students with disabilities under the IDEA meet the requirements of Title II of the Americans with Disabilities Act (ADA) and Section 504 of the Rehabilitation Act of 1973</w:t>
            </w:r>
            <w:r w:rsidRPr="004D789B">
              <w:rPr>
                <w:rFonts w:cs="Arial"/>
              </w:rPr>
              <w:t xml:space="preserve">. </w:t>
            </w:r>
            <w:r w:rsidRPr="008D29BC">
              <w:rPr>
                <w:rFonts w:cs="Arial"/>
                <w:color w:val="000000"/>
              </w:rPr>
              <w:t>OSD, in collaboration with the school district, makes this statement.</w:t>
            </w:r>
          </w:p>
          <w:p w:rsidR="00C31C82" w:rsidRDefault="00C31C82" w:rsidP="00AB31D9">
            <w:pPr>
              <w:spacing w:before="240" w:after="120"/>
              <w:ind w:left="360" w:hanging="360"/>
              <w:jc w:val="left"/>
              <w:rPr>
                <w:rFonts w:cs="Arial"/>
              </w:rPr>
            </w:pPr>
            <w:r>
              <w:rPr>
                <w:rFonts w:cs="Arial"/>
              </w:rPr>
              <w:t>2</w:t>
            </w:r>
            <w:r w:rsidR="00E766D6">
              <w:rPr>
                <w:rFonts w:cs="Arial"/>
              </w:rPr>
              <w:t>2</w:t>
            </w:r>
            <w:r>
              <w:rPr>
                <w:rFonts w:cs="Arial"/>
              </w:rPr>
              <w:t xml:space="preserve">. </w:t>
            </w:r>
            <w:r w:rsidRPr="00955C09">
              <w:rPr>
                <w:rFonts w:cs="Arial"/>
              </w:rPr>
              <w:t xml:space="preserve">The district adopts the National Instructional Materials Accessibility Standard (NIMAS) for the purposes of providing instructional materials to blind persons or other persons with print disabilities in a timely manner in accordance with 34 CFR </w:t>
            </w:r>
            <w:r w:rsidRPr="00955C09">
              <w:rPr>
                <w:rFonts w:cs="Arial"/>
                <w:lang w:val="en"/>
              </w:rPr>
              <w:t>§ 3</w:t>
            </w:r>
            <w:r w:rsidRPr="00955C09">
              <w:rPr>
                <w:rFonts w:cs="Arial"/>
              </w:rPr>
              <w:t>00.172, OAR 581-015-2060 and OAR 581-022-1640. The district separately assures that all instructional materials are provided in a timely manner to blind persons or others with print disabilities in accordance with OAR 581-015-2060.</w:t>
            </w:r>
          </w:p>
          <w:p w:rsidR="00C31C82" w:rsidRDefault="00C31C82" w:rsidP="00C31C82">
            <w:pPr>
              <w:spacing w:before="240" w:after="240"/>
              <w:jc w:val="left"/>
              <w:rPr>
                <w:rFonts w:cs="Arial"/>
                <w:b/>
                <w:sz w:val="28"/>
                <w:szCs w:val="28"/>
              </w:rPr>
            </w:pPr>
            <w:r>
              <w:rPr>
                <w:noProof/>
              </w:rPr>
              <mc:AlternateContent>
                <mc:Choice Requires="wps">
                  <w:drawing>
                    <wp:anchor distT="0" distB="0" distL="114300" distR="114300" simplePos="0" relativeHeight="251669504" behindDoc="0" locked="0" layoutInCell="1" allowOverlap="1" wp14:anchorId="6CEAEDD5" wp14:editId="0BB2EF01">
                      <wp:simplePos x="0" y="0"/>
                      <wp:positionH relativeFrom="column">
                        <wp:posOffset>-506095</wp:posOffset>
                      </wp:positionH>
                      <wp:positionV relativeFrom="paragraph">
                        <wp:posOffset>39370</wp:posOffset>
                      </wp:positionV>
                      <wp:extent cx="410210" cy="247650"/>
                      <wp:effectExtent l="0" t="19050" r="46990" b="3810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247650"/>
                              </a:xfrm>
                              <a:prstGeom prst="rightArrow">
                                <a:avLst>
                                  <a:gd name="adj1" fmla="val 50000"/>
                                  <a:gd name="adj2" fmla="val 37777"/>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DA0E" id="AutoShape 8" o:spid="_x0000_s1026" type="#_x0000_t13" style="position:absolute;margin-left:-39.85pt;margin-top:3.1pt;width:32.3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" adj="16674" fillcolor="#548dd4 [1951]"/>
                  </w:pict>
                </mc:Fallback>
              </mc:AlternateContent>
            </w:r>
            <w:r w:rsidRPr="007C2A4F">
              <w:rPr>
                <w:rFonts w:cs="Arial"/>
                <w:b/>
                <w:sz w:val="28"/>
                <w:szCs w:val="28"/>
                <w:u w:val="single"/>
              </w:rPr>
              <w:t>REQUIRED ACTION</w:t>
            </w:r>
            <w:r w:rsidRPr="007C2A4F">
              <w:rPr>
                <w:rFonts w:cs="Arial"/>
                <w:b/>
                <w:sz w:val="28"/>
                <w:szCs w:val="28"/>
              </w:rPr>
              <w:t>:</w:t>
            </w:r>
          </w:p>
          <w:p w:rsidR="00C31C82" w:rsidRPr="002315E5" w:rsidRDefault="00C31C82" w:rsidP="00C31C82">
            <w:pPr>
              <w:spacing w:before="120" w:after="120"/>
              <w:jc w:val="left"/>
              <w:rPr>
                <w:rFonts w:cs="Arial"/>
              </w:rPr>
            </w:pPr>
            <w:r w:rsidRPr="002315E5">
              <w:rPr>
                <w:rFonts w:cs="Arial"/>
              </w:rPr>
              <w:fldChar w:fldCharType="begin">
                <w:ffData>
                  <w:name w:val="Check51"/>
                  <w:enabled/>
                  <w:calcOnExit w:val="0"/>
                  <w:checkBox>
                    <w:sizeAuto/>
                    <w:default w:val="0"/>
                  </w:checkBox>
                </w:ffData>
              </w:fldChar>
            </w:r>
            <w:r w:rsidRPr="002315E5">
              <w:rPr>
                <w:rFonts w:cs="Arial"/>
              </w:rPr>
              <w:instrText xml:space="preserve"> FORMCHECKBOX </w:instrText>
            </w:r>
            <w:r w:rsidR="004F1E7B">
              <w:rPr>
                <w:rFonts w:cs="Arial"/>
              </w:rPr>
            </w:r>
            <w:r w:rsidR="004F1E7B">
              <w:rPr>
                <w:rFonts w:cs="Arial"/>
              </w:rPr>
              <w:fldChar w:fldCharType="separate"/>
            </w:r>
            <w:r w:rsidRPr="002315E5">
              <w:rPr>
                <w:rFonts w:cs="Arial"/>
              </w:rPr>
              <w:fldChar w:fldCharType="end"/>
            </w:r>
            <w:r w:rsidRPr="002315E5">
              <w:rPr>
                <w:rFonts w:cs="Arial"/>
              </w:rPr>
              <w:t xml:space="preserve">  OPTION 1:</w:t>
            </w:r>
          </w:p>
          <w:p w:rsidR="00C31C82" w:rsidRPr="002315E5" w:rsidRDefault="00C31C82" w:rsidP="00C31C82">
            <w:pPr>
              <w:spacing w:after="120"/>
              <w:jc w:val="left"/>
              <w:rPr>
                <w:rFonts w:cs="Arial"/>
              </w:rPr>
            </w:pPr>
            <w:r w:rsidRPr="002315E5">
              <w:rPr>
                <w:rFonts w:cs="Arial"/>
              </w:rPr>
              <w:t>As part of any print instructional materials adoption process, procurement contract, or other practice or instrument used for purchase of print instructional materials, the district enters into a written contract with the publisher of the print instructional materials to:</w:t>
            </w:r>
          </w:p>
          <w:p w:rsidR="00C31C82" w:rsidRPr="002315E5" w:rsidRDefault="00C31C82" w:rsidP="00C31C82">
            <w:pPr>
              <w:numPr>
                <w:ilvl w:val="0"/>
                <w:numId w:val="2"/>
              </w:numPr>
              <w:tabs>
                <w:tab w:val="clear" w:pos="1194"/>
              </w:tabs>
              <w:spacing w:after="120"/>
              <w:ind w:left="1320"/>
              <w:jc w:val="left"/>
              <w:rPr>
                <w:rFonts w:cs="Arial"/>
                <w:b/>
              </w:rPr>
            </w:pPr>
            <w:r w:rsidRPr="002315E5">
              <w:rPr>
                <w:rFonts w:cs="Arial"/>
              </w:rPr>
              <w:t>require the publisher to prepare and, on or before delivery of the print instructional materials, provide to the NIMAC, electronic files containing the contents of the print instructional materials using the National Instructional Materials Accessibility Standard; or</w:t>
            </w:r>
          </w:p>
          <w:p w:rsidR="00C31C82" w:rsidRPr="004D789B" w:rsidRDefault="00C31C82" w:rsidP="00C31C82">
            <w:pPr>
              <w:numPr>
                <w:ilvl w:val="0"/>
                <w:numId w:val="2"/>
              </w:numPr>
              <w:tabs>
                <w:tab w:val="clear" w:pos="1194"/>
              </w:tabs>
              <w:ind w:left="1325"/>
              <w:jc w:val="left"/>
              <w:rPr>
                <w:rFonts w:cs="Arial"/>
              </w:rPr>
            </w:pPr>
            <w:r w:rsidRPr="002315E5">
              <w:rPr>
                <w:rFonts w:cs="Arial"/>
              </w:rPr>
              <w:t>purchase instructional materials from the publisher that are produced in, or may be rendered in, specialized formats.</w:t>
            </w:r>
          </w:p>
          <w:p w:rsidR="00C31C82" w:rsidRDefault="00C31C82" w:rsidP="00C31C82">
            <w:pPr>
              <w:spacing w:before="240" w:after="120"/>
              <w:jc w:val="left"/>
              <w:rPr>
                <w:rFonts w:cs="Arial"/>
              </w:rPr>
            </w:pPr>
            <w:r w:rsidRPr="002315E5">
              <w:rPr>
                <w:rFonts w:cs="Arial"/>
              </w:rPr>
              <w:fldChar w:fldCharType="begin">
                <w:ffData>
                  <w:name w:val="Check52"/>
                  <w:enabled/>
                  <w:calcOnExit w:val="0"/>
                  <w:checkBox>
                    <w:sizeAuto/>
                    <w:default w:val="0"/>
                  </w:checkBox>
                </w:ffData>
              </w:fldChar>
            </w:r>
            <w:r w:rsidRPr="002315E5">
              <w:rPr>
                <w:rFonts w:cs="Arial"/>
              </w:rPr>
              <w:instrText xml:space="preserve"> FORMCHECKBOX </w:instrText>
            </w:r>
            <w:r w:rsidR="004F1E7B">
              <w:rPr>
                <w:rFonts w:cs="Arial"/>
              </w:rPr>
            </w:r>
            <w:r w:rsidR="004F1E7B">
              <w:rPr>
                <w:rFonts w:cs="Arial"/>
              </w:rPr>
              <w:fldChar w:fldCharType="separate"/>
            </w:r>
            <w:r w:rsidRPr="002315E5">
              <w:rPr>
                <w:rFonts w:cs="Arial"/>
              </w:rPr>
              <w:fldChar w:fldCharType="end"/>
            </w:r>
            <w:r w:rsidRPr="002315E5">
              <w:rPr>
                <w:rFonts w:cs="Arial"/>
              </w:rPr>
              <w:t xml:space="preserve">  OPTION 2:</w:t>
            </w:r>
          </w:p>
          <w:p w:rsidR="00C31C82" w:rsidRDefault="00C31C82" w:rsidP="00C31C82">
            <w:pPr>
              <w:jc w:val="left"/>
              <w:rPr>
                <w:rFonts w:cs="Arial"/>
              </w:rPr>
            </w:pPr>
            <w:r w:rsidRPr="002315E5">
              <w:rPr>
                <w:rFonts w:cs="Arial"/>
              </w:rPr>
              <w:t>The district has chosen not to enter into a written contract with the publisher that requires the publisher to provide electronic files of print instructional materials to the National Instructional Materials Access Center (NIMAC), but assures that it will provide instructional materials to blind persons or other persons with print disabilities in a timely manner.</w:t>
            </w:r>
          </w:p>
          <w:p w:rsidR="00363CCC" w:rsidRDefault="00363CCC" w:rsidP="00C31C82">
            <w:pPr>
              <w:jc w:val="left"/>
              <w:rPr>
                <w:rFonts w:cs="Arial"/>
              </w:rPr>
            </w:pPr>
          </w:p>
          <w:p w:rsidR="00C31C82" w:rsidRPr="00E374AC" w:rsidRDefault="00C31C82" w:rsidP="00C31C82">
            <w:pPr>
              <w:spacing w:before="240"/>
              <w:jc w:val="left"/>
              <w:rPr>
                <w:rFonts w:cs="Arial"/>
                <w:b/>
                <w:sz w:val="28"/>
                <w:szCs w:val="28"/>
              </w:rPr>
            </w:pPr>
            <w:r>
              <w:rPr>
                <w:noProof/>
              </w:rPr>
              <mc:AlternateContent>
                <mc:Choice Requires="wps">
                  <w:drawing>
                    <wp:anchor distT="0" distB="0" distL="114300" distR="114300" simplePos="0" relativeHeight="251673600" behindDoc="0" locked="0" layoutInCell="1" allowOverlap="1" wp14:anchorId="6A87BF1F" wp14:editId="74BBE638">
                      <wp:simplePos x="0" y="0"/>
                      <wp:positionH relativeFrom="column">
                        <wp:posOffset>-259080</wp:posOffset>
                      </wp:positionH>
                      <wp:positionV relativeFrom="paragraph">
                        <wp:posOffset>181610</wp:posOffset>
                      </wp:positionV>
                      <wp:extent cx="137160" cy="137795"/>
                      <wp:effectExtent l="76200" t="38100" r="34290" b="109855"/>
                      <wp:wrapNone/>
                      <wp:docPr id="16" name="&quot;No&quot; Symbo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795"/>
                              </a:xfrm>
                              <a:prstGeom prst="noSmoking">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1996" id="&quot;No&quot; Symbol 16" o:spid="_x0000_s1026" type="#_x0000_t57" style="position:absolute;margin-left:-20.4pt;margin-top:14.3pt;width:10.8pt;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" adj="4050" fillcolor="#9b2d2a" stroked="f">
                      <v:fill color2="#ce3b37" rotate="t" angle="180" colors="0 #9b2d2a;52429f #cb3d3a;1 #ce3b37" focus="100%" type="gradient">
                        <o:fill v:ext="view" type="gradientUnscaled"/>
                      </v:fill>
                      <v:shadow on="t" color="black" opacity="22937f" origin=",.5" offset="0,.63889mm"/>
                      <v:path arrowok="t"/>
                    </v:shape>
                  </w:pict>
                </mc:Fallback>
              </mc:AlternateContent>
            </w:r>
            <w:r w:rsidRPr="00E374AC">
              <w:rPr>
                <w:rFonts w:cs="Arial"/>
                <w:b/>
                <w:sz w:val="28"/>
                <w:szCs w:val="28"/>
                <w:u w:val="single"/>
              </w:rPr>
              <w:t>If a charter school is located within the district</w:t>
            </w:r>
            <w:r w:rsidRPr="00E374AC">
              <w:rPr>
                <w:rFonts w:cs="Arial"/>
                <w:b/>
                <w:sz w:val="28"/>
                <w:szCs w:val="28"/>
              </w:rPr>
              <w:t xml:space="preserve">, check Option 3 or 4. </w:t>
            </w:r>
          </w:p>
          <w:p w:rsidR="00C31C82" w:rsidRPr="00E374AC" w:rsidRDefault="00C31C82" w:rsidP="00C31C82">
            <w:pPr>
              <w:jc w:val="left"/>
              <w:rPr>
                <w:rFonts w:cs="Arial"/>
              </w:rPr>
            </w:pPr>
          </w:p>
          <w:p w:rsidR="00C31C82" w:rsidRPr="00E374AC" w:rsidRDefault="00C31C82" w:rsidP="00C31C82">
            <w:pPr>
              <w:jc w:val="left"/>
              <w:rPr>
                <w:rFonts w:cs="Arial"/>
              </w:rPr>
            </w:pPr>
            <w:r w:rsidRPr="00E374AC">
              <w:rPr>
                <w:rFonts w:cs="Arial"/>
              </w:rPr>
              <w:fldChar w:fldCharType="begin">
                <w:ffData>
                  <w:name w:val="Check51"/>
                  <w:enabled/>
                  <w:calcOnExit w:val="0"/>
                  <w:checkBox>
                    <w:sizeAuto/>
                    <w:default w:val="0"/>
                  </w:checkBox>
                </w:ffData>
              </w:fldChar>
            </w:r>
            <w:r w:rsidRPr="00E374AC">
              <w:rPr>
                <w:rFonts w:cs="Arial"/>
              </w:rPr>
              <w:instrText xml:space="preserve"> FORMCHECKBOX </w:instrText>
            </w:r>
            <w:r w:rsidR="004F1E7B">
              <w:rPr>
                <w:rFonts w:cs="Arial"/>
              </w:rPr>
            </w:r>
            <w:r w:rsidR="004F1E7B">
              <w:rPr>
                <w:rFonts w:cs="Arial"/>
              </w:rPr>
              <w:fldChar w:fldCharType="separate"/>
            </w:r>
            <w:r w:rsidRPr="00E374AC">
              <w:rPr>
                <w:rFonts w:cs="Arial"/>
              </w:rPr>
              <w:fldChar w:fldCharType="end"/>
            </w:r>
            <w:r w:rsidRPr="00E374AC">
              <w:rPr>
                <w:rFonts w:cs="Arial"/>
              </w:rPr>
              <w:t xml:space="preserve">  OPTION 3: Charter Schools</w:t>
            </w:r>
          </w:p>
          <w:p w:rsidR="00C31C82" w:rsidRPr="00E374AC" w:rsidRDefault="00C31C82" w:rsidP="00C31C82">
            <w:pPr>
              <w:spacing w:before="200" w:after="120"/>
              <w:jc w:val="left"/>
              <w:rPr>
                <w:rFonts w:cs="Arial"/>
              </w:rPr>
            </w:pPr>
            <w:r w:rsidRPr="00E374AC">
              <w:rPr>
                <w:rFonts w:cs="Arial"/>
              </w:rPr>
              <w:t>As part of any print instructional materials adoption process, procurement contract, or other practice or instrument used for purchase of print instructional materials, the charter school(s) located in the district, and listed below, enter into a written contract with the publisher of the print instructional materials to:</w:t>
            </w:r>
          </w:p>
          <w:p w:rsidR="00C31C82" w:rsidRPr="00E374AC" w:rsidRDefault="00C31C82" w:rsidP="00C31C82">
            <w:pPr>
              <w:numPr>
                <w:ilvl w:val="0"/>
                <w:numId w:val="21"/>
              </w:numPr>
              <w:spacing w:after="120"/>
              <w:jc w:val="left"/>
              <w:rPr>
                <w:rFonts w:cs="Arial"/>
              </w:rPr>
            </w:pPr>
            <w:r w:rsidRPr="00E374AC">
              <w:rPr>
                <w:rFonts w:cs="Arial"/>
              </w:rPr>
              <w:t>require the publisher to prepare and, on or before delivery of the print instructional materials, provide to the National Instructional Materials Access Center (NIMAC), electronic files containing the contents of the print instructional materials using the National Instructional Materials Accessibility Standard; or</w:t>
            </w:r>
          </w:p>
          <w:p w:rsidR="00C31C82" w:rsidRPr="00E374AC" w:rsidRDefault="00C31C82" w:rsidP="00C31C82">
            <w:pPr>
              <w:numPr>
                <w:ilvl w:val="0"/>
                <w:numId w:val="21"/>
              </w:numPr>
              <w:spacing w:after="120"/>
              <w:jc w:val="left"/>
              <w:rPr>
                <w:rFonts w:cs="Arial"/>
              </w:rPr>
            </w:pPr>
            <w:r w:rsidRPr="00E374AC">
              <w:rPr>
                <w:rFonts w:cs="Arial"/>
              </w:rPr>
              <w:t>purchase instructional materials from the publisher that are produced in, or may be rendered in, specialized formats.</w:t>
            </w:r>
          </w:p>
          <w:p w:rsidR="00C31C82" w:rsidRPr="00E374AC" w:rsidRDefault="00C31C82" w:rsidP="00C31C82">
            <w:pPr>
              <w:spacing w:before="120" w:after="120"/>
              <w:ind w:left="360"/>
              <w:jc w:val="left"/>
              <w:rPr>
                <w:rFonts w:cs="Arial"/>
                <w:bCs/>
              </w:rPr>
            </w:pPr>
            <w:r w:rsidRPr="00E374AC">
              <w:rPr>
                <w:rFonts w:cs="Arial"/>
                <w:bCs/>
              </w:rPr>
              <w:t>The following charter schools in the district comply with Option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330"/>
              <w:gridCol w:w="3420"/>
              <w:gridCol w:w="3397"/>
            </w:tblGrid>
            <w:tr w:rsidR="00C31C82" w:rsidRPr="00E374AC" w:rsidTr="009E33FE">
              <w:tc>
                <w:tcPr>
                  <w:tcW w:w="3159" w:type="dxa"/>
                  <w:shd w:val="clear" w:color="auto" w:fill="auto"/>
                  <w:vAlign w:val="center"/>
                </w:tcPr>
                <w:p w:rsidR="00C31C82" w:rsidRPr="00E374AC" w:rsidRDefault="00C31C82" w:rsidP="009E33FE">
                  <w:pPr>
                    <w:spacing w:after="120"/>
                    <w:jc w:val="left"/>
                    <w:rPr>
                      <w:rFonts w:cs="Arial"/>
                      <w:bCs/>
                      <w:sz w:val="16"/>
                      <w:szCs w:val="16"/>
                    </w:rPr>
                  </w:pPr>
                </w:p>
              </w:tc>
              <w:tc>
                <w:tcPr>
                  <w:tcW w:w="3330" w:type="dxa"/>
                  <w:shd w:val="clear" w:color="auto" w:fill="auto"/>
                  <w:vAlign w:val="center"/>
                </w:tcPr>
                <w:p w:rsidR="00C31C82" w:rsidRPr="00E374AC" w:rsidRDefault="00C31C82" w:rsidP="009E33FE">
                  <w:pPr>
                    <w:spacing w:after="120"/>
                    <w:jc w:val="left"/>
                    <w:rPr>
                      <w:rFonts w:cs="Arial"/>
                      <w:bCs/>
                      <w:sz w:val="16"/>
                      <w:szCs w:val="16"/>
                    </w:rPr>
                  </w:pPr>
                </w:p>
              </w:tc>
              <w:tc>
                <w:tcPr>
                  <w:tcW w:w="3420" w:type="dxa"/>
                  <w:shd w:val="clear" w:color="auto" w:fill="auto"/>
                  <w:vAlign w:val="center"/>
                </w:tcPr>
                <w:p w:rsidR="00C31C82" w:rsidRPr="00E374AC" w:rsidRDefault="00C31C82" w:rsidP="009E33FE">
                  <w:pPr>
                    <w:spacing w:after="120"/>
                    <w:jc w:val="left"/>
                    <w:rPr>
                      <w:rFonts w:cs="Arial"/>
                      <w:bCs/>
                      <w:sz w:val="16"/>
                      <w:szCs w:val="16"/>
                    </w:rPr>
                  </w:pPr>
                </w:p>
              </w:tc>
              <w:tc>
                <w:tcPr>
                  <w:tcW w:w="3397" w:type="dxa"/>
                  <w:shd w:val="clear" w:color="auto" w:fill="auto"/>
                  <w:vAlign w:val="center"/>
                </w:tcPr>
                <w:p w:rsidR="00C31C82" w:rsidRPr="00E374AC" w:rsidRDefault="00C31C82" w:rsidP="009E33FE">
                  <w:pPr>
                    <w:spacing w:after="120"/>
                    <w:jc w:val="left"/>
                    <w:rPr>
                      <w:rFonts w:cs="Arial"/>
                      <w:bCs/>
                      <w:sz w:val="16"/>
                      <w:szCs w:val="16"/>
                    </w:rPr>
                  </w:pPr>
                </w:p>
              </w:tc>
            </w:tr>
            <w:tr w:rsidR="00C31C82" w:rsidRPr="00E374AC" w:rsidTr="009E33FE">
              <w:tc>
                <w:tcPr>
                  <w:tcW w:w="3159" w:type="dxa"/>
                  <w:shd w:val="clear" w:color="auto" w:fill="auto"/>
                  <w:vAlign w:val="center"/>
                </w:tcPr>
                <w:p w:rsidR="00C31C82" w:rsidRPr="00E374AC" w:rsidRDefault="00C31C82" w:rsidP="009E33FE">
                  <w:pPr>
                    <w:spacing w:after="120"/>
                    <w:jc w:val="left"/>
                    <w:rPr>
                      <w:rFonts w:cs="Arial"/>
                      <w:bCs/>
                      <w:sz w:val="16"/>
                      <w:szCs w:val="16"/>
                    </w:rPr>
                  </w:pPr>
                </w:p>
              </w:tc>
              <w:tc>
                <w:tcPr>
                  <w:tcW w:w="3330" w:type="dxa"/>
                  <w:shd w:val="clear" w:color="auto" w:fill="auto"/>
                  <w:vAlign w:val="center"/>
                </w:tcPr>
                <w:p w:rsidR="00C31C82" w:rsidRPr="00E374AC" w:rsidRDefault="00C31C82" w:rsidP="009E33FE">
                  <w:pPr>
                    <w:spacing w:after="120"/>
                    <w:jc w:val="left"/>
                    <w:rPr>
                      <w:rFonts w:cs="Arial"/>
                      <w:bCs/>
                      <w:sz w:val="16"/>
                      <w:szCs w:val="16"/>
                    </w:rPr>
                  </w:pPr>
                </w:p>
              </w:tc>
              <w:tc>
                <w:tcPr>
                  <w:tcW w:w="3420" w:type="dxa"/>
                  <w:shd w:val="clear" w:color="auto" w:fill="auto"/>
                  <w:vAlign w:val="center"/>
                </w:tcPr>
                <w:p w:rsidR="00C31C82" w:rsidRPr="00E374AC" w:rsidRDefault="00C31C82" w:rsidP="009E33FE">
                  <w:pPr>
                    <w:spacing w:after="120"/>
                    <w:jc w:val="left"/>
                    <w:rPr>
                      <w:rFonts w:cs="Arial"/>
                      <w:bCs/>
                      <w:sz w:val="16"/>
                      <w:szCs w:val="16"/>
                    </w:rPr>
                  </w:pPr>
                </w:p>
              </w:tc>
              <w:tc>
                <w:tcPr>
                  <w:tcW w:w="3397" w:type="dxa"/>
                  <w:shd w:val="clear" w:color="auto" w:fill="auto"/>
                  <w:vAlign w:val="center"/>
                </w:tcPr>
                <w:p w:rsidR="00C31C82" w:rsidRPr="00E374AC" w:rsidRDefault="00C31C82" w:rsidP="009E33FE">
                  <w:pPr>
                    <w:spacing w:after="120"/>
                    <w:jc w:val="left"/>
                    <w:rPr>
                      <w:rFonts w:cs="Arial"/>
                      <w:bCs/>
                      <w:sz w:val="16"/>
                      <w:szCs w:val="16"/>
                    </w:rPr>
                  </w:pPr>
                </w:p>
              </w:tc>
            </w:tr>
            <w:tr w:rsidR="00C31C82" w:rsidRPr="00E374AC" w:rsidTr="009E33FE">
              <w:tc>
                <w:tcPr>
                  <w:tcW w:w="3159" w:type="dxa"/>
                  <w:shd w:val="clear" w:color="auto" w:fill="auto"/>
                  <w:vAlign w:val="center"/>
                </w:tcPr>
                <w:p w:rsidR="00C31C82" w:rsidRPr="00E374AC" w:rsidRDefault="00C31C82" w:rsidP="009E33FE">
                  <w:pPr>
                    <w:spacing w:after="120"/>
                    <w:jc w:val="left"/>
                    <w:rPr>
                      <w:rFonts w:cs="Arial"/>
                      <w:bCs/>
                      <w:sz w:val="16"/>
                      <w:szCs w:val="16"/>
                    </w:rPr>
                  </w:pPr>
                </w:p>
              </w:tc>
              <w:tc>
                <w:tcPr>
                  <w:tcW w:w="3330" w:type="dxa"/>
                  <w:shd w:val="clear" w:color="auto" w:fill="auto"/>
                  <w:vAlign w:val="center"/>
                </w:tcPr>
                <w:p w:rsidR="00C31C82" w:rsidRPr="00E374AC" w:rsidRDefault="00C31C82" w:rsidP="009E33FE">
                  <w:pPr>
                    <w:spacing w:after="120"/>
                    <w:jc w:val="left"/>
                    <w:rPr>
                      <w:rFonts w:cs="Arial"/>
                      <w:bCs/>
                      <w:sz w:val="16"/>
                      <w:szCs w:val="16"/>
                    </w:rPr>
                  </w:pPr>
                </w:p>
              </w:tc>
              <w:tc>
                <w:tcPr>
                  <w:tcW w:w="3420" w:type="dxa"/>
                  <w:shd w:val="clear" w:color="auto" w:fill="auto"/>
                  <w:vAlign w:val="center"/>
                </w:tcPr>
                <w:p w:rsidR="00C31C82" w:rsidRPr="00E374AC" w:rsidRDefault="00C31C82" w:rsidP="009E33FE">
                  <w:pPr>
                    <w:spacing w:after="120"/>
                    <w:jc w:val="left"/>
                    <w:rPr>
                      <w:rFonts w:cs="Arial"/>
                      <w:bCs/>
                      <w:sz w:val="16"/>
                      <w:szCs w:val="16"/>
                    </w:rPr>
                  </w:pPr>
                </w:p>
              </w:tc>
              <w:tc>
                <w:tcPr>
                  <w:tcW w:w="3397" w:type="dxa"/>
                  <w:shd w:val="clear" w:color="auto" w:fill="auto"/>
                  <w:vAlign w:val="center"/>
                </w:tcPr>
                <w:p w:rsidR="00C31C82" w:rsidRPr="00E374AC" w:rsidRDefault="00C31C82" w:rsidP="009E33FE">
                  <w:pPr>
                    <w:spacing w:after="120"/>
                    <w:jc w:val="left"/>
                    <w:rPr>
                      <w:rFonts w:cs="Arial"/>
                      <w:bCs/>
                      <w:sz w:val="16"/>
                      <w:szCs w:val="16"/>
                    </w:rPr>
                  </w:pPr>
                </w:p>
              </w:tc>
            </w:tr>
          </w:tbl>
          <w:p w:rsidR="00C31C82" w:rsidRPr="00E374AC" w:rsidRDefault="00C31C82" w:rsidP="00C31C82">
            <w:pPr>
              <w:spacing w:before="200"/>
              <w:jc w:val="left"/>
              <w:rPr>
                <w:rFonts w:cs="Arial"/>
              </w:rPr>
            </w:pPr>
            <w:r w:rsidRPr="00E374AC">
              <w:rPr>
                <w:rFonts w:cs="Arial"/>
              </w:rPr>
              <w:fldChar w:fldCharType="begin">
                <w:ffData>
                  <w:name w:val="Check52"/>
                  <w:enabled/>
                  <w:calcOnExit w:val="0"/>
                  <w:checkBox>
                    <w:sizeAuto/>
                    <w:default w:val="0"/>
                  </w:checkBox>
                </w:ffData>
              </w:fldChar>
            </w:r>
            <w:r w:rsidRPr="00E374AC">
              <w:rPr>
                <w:rFonts w:cs="Arial"/>
              </w:rPr>
              <w:instrText xml:space="preserve"> FORMCHECKBOX </w:instrText>
            </w:r>
            <w:r w:rsidR="004F1E7B">
              <w:rPr>
                <w:rFonts w:cs="Arial"/>
              </w:rPr>
            </w:r>
            <w:r w:rsidR="004F1E7B">
              <w:rPr>
                <w:rFonts w:cs="Arial"/>
              </w:rPr>
              <w:fldChar w:fldCharType="separate"/>
            </w:r>
            <w:r w:rsidRPr="00E374AC">
              <w:rPr>
                <w:rFonts w:cs="Arial"/>
              </w:rPr>
              <w:fldChar w:fldCharType="end"/>
            </w:r>
            <w:r w:rsidRPr="00E374AC">
              <w:rPr>
                <w:rFonts w:cs="Arial"/>
              </w:rPr>
              <w:t xml:space="preserve">  OPTION 4: Charter Schools</w:t>
            </w:r>
          </w:p>
          <w:p w:rsidR="00C31C82" w:rsidRPr="00E374AC" w:rsidRDefault="00C31C82" w:rsidP="00C31C82">
            <w:pPr>
              <w:spacing w:before="200"/>
              <w:jc w:val="left"/>
              <w:rPr>
                <w:rFonts w:cs="Arial"/>
              </w:rPr>
            </w:pPr>
            <w:r w:rsidRPr="00E374AC">
              <w:rPr>
                <w:rFonts w:cs="Arial"/>
              </w:rPr>
              <w:t xml:space="preserve">The charter school(s) located in the district, and listed below, has (have) chosen not to enter into a written contract with the publisher that requires the publisher to provide electronic files of print instructional materials to the </w:t>
            </w:r>
            <w:r>
              <w:rPr>
                <w:rFonts w:cs="Arial"/>
              </w:rPr>
              <w:t>NIMAC,</w:t>
            </w:r>
            <w:r w:rsidRPr="00E374AC">
              <w:rPr>
                <w:rFonts w:cs="Arial"/>
              </w:rPr>
              <w:t xml:space="preserve"> but assure(s) that it (they) will provide instructional materials to blind persons or other persons with print disabilities in a timely manner.</w:t>
            </w:r>
          </w:p>
          <w:p w:rsidR="00C31C82" w:rsidRDefault="00C31C82" w:rsidP="00C31C82">
            <w:pPr>
              <w:spacing w:before="120" w:after="120"/>
              <w:ind w:left="360"/>
              <w:jc w:val="left"/>
              <w:rPr>
                <w:rFonts w:cs="Arial"/>
              </w:rPr>
            </w:pPr>
            <w:r w:rsidRPr="00E374AC">
              <w:rPr>
                <w:rFonts w:cs="Arial"/>
              </w:rPr>
              <w:t>The following charter schools in the district comply with Option 4:</w:t>
            </w:r>
            <w:r w:rsidRPr="002315E5">
              <w:rPr>
                <w:rFonts w:cs="Arial"/>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330"/>
              <w:gridCol w:w="3420"/>
              <w:gridCol w:w="3397"/>
            </w:tblGrid>
            <w:tr w:rsidR="00C31C82" w:rsidRPr="009E2304" w:rsidTr="009E33FE">
              <w:tc>
                <w:tcPr>
                  <w:tcW w:w="3159" w:type="dxa"/>
                  <w:shd w:val="clear" w:color="auto" w:fill="auto"/>
                  <w:vAlign w:val="center"/>
                </w:tcPr>
                <w:p w:rsidR="00C31C82" w:rsidRPr="009E2304" w:rsidRDefault="00C31C82" w:rsidP="009E33FE">
                  <w:pPr>
                    <w:spacing w:after="120"/>
                    <w:jc w:val="left"/>
                    <w:rPr>
                      <w:rFonts w:cs="Arial"/>
                      <w:bCs/>
                      <w:sz w:val="16"/>
                      <w:szCs w:val="16"/>
                    </w:rPr>
                  </w:pPr>
                </w:p>
              </w:tc>
              <w:tc>
                <w:tcPr>
                  <w:tcW w:w="3330" w:type="dxa"/>
                  <w:shd w:val="clear" w:color="auto" w:fill="auto"/>
                  <w:vAlign w:val="center"/>
                </w:tcPr>
                <w:p w:rsidR="00C31C82" w:rsidRPr="009E2304" w:rsidRDefault="00C31C82" w:rsidP="009E33FE">
                  <w:pPr>
                    <w:spacing w:after="120"/>
                    <w:jc w:val="left"/>
                    <w:rPr>
                      <w:rFonts w:cs="Arial"/>
                      <w:bCs/>
                      <w:sz w:val="16"/>
                      <w:szCs w:val="16"/>
                    </w:rPr>
                  </w:pPr>
                </w:p>
              </w:tc>
              <w:tc>
                <w:tcPr>
                  <w:tcW w:w="3420" w:type="dxa"/>
                  <w:shd w:val="clear" w:color="auto" w:fill="auto"/>
                  <w:vAlign w:val="center"/>
                </w:tcPr>
                <w:p w:rsidR="00C31C82" w:rsidRPr="009E2304" w:rsidRDefault="00C31C82" w:rsidP="009E33FE">
                  <w:pPr>
                    <w:spacing w:after="120"/>
                    <w:jc w:val="left"/>
                    <w:rPr>
                      <w:rFonts w:cs="Arial"/>
                      <w:bCs/>
                      <w:sz w:val="16"/>
                      <w:szCs w:val="16"/>
                    </w:rPr>
                  </w:pPr>
                </w:p>
              </w:tc>
              <w:tc>
                <w:tcPr>
                  <w:tcW w:w="3397" w:type="dxa"/>
                  <w:shd w:val="clear" w:color="auto" w:fill="auto"/>
                  <w:vAlign w:val="center"/>
                </w:tcPr>
                <w:p w:rsidR="00C31C82" w:rsidRPr="009E2304" w:rsidRDefault="00C31C82" w:rsidP="009E33FE">
                  <w:pPr>
                    <w:spacing w:after="120"/>
                    <w:jc w:val="left"/>
                    <w:rPr>
                      <w:rFonts w:cs="Arial"/>
                      <w:bCs/>
                      <w:sz w:val="16"/>
                      <w:szCs w:val="16"/>
                    </w:rPr>
                  </w:pPr>
                </w:p>
              </w:tc>
            </w:tr>
            <w:tr w:rsidR="00C31C82" w:rsidRPr="002315E5" w:rsidTr="009E33FE">
              <w:tc>
                <w:tcPr>
                  <w:tcW w:w="3159" w:type="dxa"/>
                  <w:shd w:val="clear" w:color="auto" w:fill="auto"/>
                  <w:vAlign w:val="center"/>
                </w:tcPr>
                <w:p w:rsidR="00C31C82" w:rsidRPr="009E2304" w:rsidRDefault="00C31C82" w:rsidP="009E33FE">
                  <w:pPr>
                    <w:spacing w:after="120"/>
                    <w:jc w:val="left"/>
                    <w:rPr>
                      <w:rFonts w:cs="Arial"/>
                      <w:bCs/>
                      <w:sz w:val="16"/>
                      <w:szCs w:val="16"/>
                    </w:rPr>
                  </w:pPr>
                </w:p>
              </w:tc>
              <w:tc>
                <w:tcPr>
                  <w:tcW w:w="3330" w:type="dxa"/>
                  <w:shd w:val="clear" w:color="auto" w:fill="auto"/>
                  <w:vAlign w:val="center"/>
                </w:tcPr>
                <w:p w:rsidR="00C31C82" w:rsidRPr="009E2304" w:rsidRDefault="00C31C82" w:rsidP="009E33FE">
                  <w:pPr>
                    <w:spacing w:after="120"/>
                    <w:jc w:val="left"/>
                    <w:rPr>
                      <w:rFonts w:cs="Arial"/>
                      <w:bCs/>
                      <w:sz w:val="16"/>
                      <w:szCs w:val="16"/>
                    </w:rPr>
                  </w:pPr>
                </w:p>
              </w:tc>
              <w:tc>
                <w:tcPr>
                  <w:tcW w:w="3420" w:type="dxa"/>
                  <w:shd w:val="clear" w:color="auto" w:fill="auto"/>
                  <w:vAlign w:val="center"/>
                </w:tcPr>
                <w:p w:rsidR="00C31C82" w:rsidRPr="009E2304" w:rsidRDefault="00C31C82" w:rsidP="009E33FE">
                  <w:pPr>
                    <w:spacing w:after="120"/>
                    <w:jc w:val="left"/>
                    <w:rPr>
                      <w:rFonts w:cs="Arial"/>
                      <w:bCs/>
                      <w:sz w:val="16"/>
                      <w:szCs w:val="16"/>
                    </w:rPr>
                  </w:pPr>
                </w:p>
              </w:tc>
              <w:tc>
                <w:tcPr>
                  <w:tcW w:w="3397" w:type="dxa"/>
                  <w:shd w:val="clear" w:color="auto" w:fill="auto"/>
                  <w:vAlign w:val="center"/>
                </w:tcPr>
                <w:p w:rsidR="00C31C82" w:rsidRPr="009E2304" w:rsidRDefault="00C31C82" w:rsidP="009E33FE">
                  <w:pPr>
                    <w:spacing w:after="120"/>
                    <w:jc w:val="left"/>
                    <w:rPr>
                      <w:rFonts w:cs="Arial"/>
                      <w:bCs/>
                      <w:sz w:val="16"/>
                      <w:szCs w:val="16"/>
                    </w:rPr>
                  </w:pPr>
                </w:p>
              </w:tc>
            </w:tr>
            <w:tr w:rsidR="00C31C82" w:rsidRPr="002315E5" w:rsidTr="009E33FE">
              <w:tc>
                <w:tcPr>
                  <w:tcW w:w="3159" w:type="dxa"/>
                  <w:shd w:val="clear" w:color="auto" w:fill="auto"/>
                  <w:vAlign w:val="center"/>
                </w:tcPr>
                <w:p w:rsidR="00C31C82" w:rsidRPr="009E2304" w:rsidRDefault="00C31C82" w:rsidP="009E33FE">
                  <w:pPr>
                    <w:spacing w:after="120"/>
                    <w:jc w:val="left"/>
                    <w:rPr>
                      <w:rFonts w:cs="Arial"/>
                      <w:bCs/>
                      <w:sz w:val="16"/>
                      <w:szCs w:val="16"/>
                    </w:rPr>
                  </w:pPr>
                </w:p>
              </w:tc>
              <w:tc>
                <w:tcPr>
                  <w:tcW w:w="3330" w:type="dxa"/>
                  <w:shd w:val="clear" w:color="auto" w:fill="auto"/>
                  <w:vAlign w:val="center"/>
                </w:tcPr>
                <w:p w:rsidR="00C31C82" w:rsidRPr="009E2304" w:rsidRDefault="00C31C82" w:rsidP="009E33FE">
                  <w:pPr>
                    <w:spacing w:after="120"/>
                    <w:jc w:val="left"/>
                    <w:rPr>
                      <w:rFonts w:cs="Arial"/>
                      <w:bCs/>
                      <w:sz w:val="16"/>
                      <w:szCs w:val="16"/>
                    </w:rPr>
                  </w:pPr>
                </w:p>
              </w:tc>
              <w:tc>
                <w:tcPr>
                  <w:tcW w:w="3420" w:type="dxa"/>
                  <w:shd w:val="clear" w:color="auto" w:fill="auto"/>
                  <w:vAlign w:val="center"/>
                </w:tcPr>
                <w:p w:rsidR="00C31C82" w:rsidRPr="009E2304" w:rsidRDefault="00C31C82" w:rsidP="009E33FE">
                  <w:pPr>
                    <w:spacing w:after="120"/>
                    <w:jc w:val="left"/>
                    <w:rPr>
                      <w:rFonts w:cs="Arial"/>
                      <w:bCs/>
                      <w:sz w:val="16"/>
                      <w:szCs w:val="16"/>
                    </w:rPr>
                  </w:pPr>
                </w:p>
              </w:tc>
              <w:tc>
                <w:tcPr>
                  <w:tcW w:w="3397" w:type="dxa"/>
                  <w:shd w:val="clear" w:color="auto" w:fill="auto"/>
                  <w:vAlign w:val="center"/>
                </w:tcPr>
                <w:p w:rsidR="00C31C82" w:rsidRPr="009E2304" w:rsidRDefault="00C31C82" w:rsidP="009E33FE">
                  <w:pPr>
                    <w:spacing w:after="120"/>
                    <w:jc w:val="left"/>
                    <w:rPr>
                      <w:rFonts w:cs="Arial"/>
                      <w:bCs/>
                      <w:sz w:val="16"/>
                      <w:szCs w:val="16"/>
                    </w:rPr>
                  </w:pPr>
                </w:p>
              </w:tc>
            </w:tr>
          </w:tbl>
          <w:p w:rsidR="00A23308" w:rsidRDefault="00A23308" w:rsidP="00A23308">
            <w:pPr>
              <w:jc w:val="left"/>
              <w:rPr>
                <w:rFonts w:cs="Arial"/>
                <w:b/>
              </w:rPr>
            </w:pPr>
          </w:p>
          <w:p w:rsidR="00A23308" w:rsidRDefault="00A23308" w:rsidP="00A23308">
            <w:pPr>
              <w:jc w:val="left"/>
              <w:rPr>
                <w:rFonts w:cs="Arial"/>
                <w:b/>
              </w:rPr>
            </w:pPr>
          </w:p>
        </w:tc>
      </w:tr>
    </w:tbl>
    <w:p w:rsidR="00A23308" w:rsidRDefault="00A23308"/>
    <w:p w:rsidR="00AB31D9" w:rsidRDefault="00AB31D9"/>
    <w:p w:rsidR="00AB31D9" w:rsidRDefault="00AB31D9"/>
    <w:p w:rsidR="00AB31D9" w:rsidRDefault="00AB31D9"/>
    <w:p w:rsidR="00AB31D9" w:rsidRDefault="00AB31D9"/>
    <w:tbl>
      <w:tblPr>
        <w:tblW w:w="0" w:type="auto"/>
        <w:jc w:val="center"/>
        <w:tblLook w:val="00A0" w:firstRow="1" w:lastRow="0" w:firstColumn="1" w:lastColumn="0" w:noHBand="0" w:noVBand="0"/>
      </w:tblPr>
      <w:tblGrid>
        <w:gridCol w:w="2509"/>
        <w:gridCol w:w="377"/>
        <w:gridCol w:w="4843"/>
        <w:gridCol w:w="1080"/>
        <w:gridCol w:w="883"/>
        <w:gridCol w:w="2087"/>
        <w:gridCol w:w="1765"/>
        <w:gridCol w:w="798"/>
      </w:tblGrid>
      <w:tr w:rsidR="00F82B80" w:rsidRPr="007C2A4F" w:rsidTr="00A23308">
        <w:trPr>
          <w:trHeight w:val="1061"/>
          <w:jc w:val="center"/>
        </w:trPr>
        <w:tc>
          <w:tcPr>
            <w:tcW w:w="14342" w:type="dxa"/>
            <w:gridSpan w:val="8"/>
            <w:tcBorders>
              <w:top w:val="single" w:sz="4" w:space="0" w:color="auto"/>
              <w:left w:val="single" w:sz="4" w:space="0" w:color="auto"/>
              <w:right w:val="single" w:sz="4" w:space="0" w:color="auto"/>
            </w:tcBorders>
            <w:vAlign w:val="bottom"/>
          </w:tcPr>
          <w:p w:rsidR="00F82B80" w:rsidRPr="00494EC3" w:rsidRDefault="00974BE5" w:rsidP="00C01104">
            <w:pPr>
              <w:spacing w:before="120" w:after="120"/>
              <w:rPr>
                <w:rFonts w:cs="Arial"/>
                <w:b/>
                <w:sz w:val="28"/>
                <w:szCs w:val="28"/>
                <w:u w:val="single"/>
              </w:rPr>
            </w:pPr>
            <w:r>
              <w:rPr>
                <w:rFonts w:cs="Arial"/>
                <w:b/>
                <w:sz w:val="28"/>
                <w:szCs w:val="28"/>
                <w:u w:val="single"/>
              </w:rPr>
              <w:t>I</w:t>
            </w:r>
            <w:r w:rsidR="00555AEB">
              <w:rPr>
                <w:rFonts w:cs="Arial"/>
                <w:b/>
                <w:sz w:val="28"/>
                <w:szCs w:val="28"/>
                <w:u w:val="single"/>
              </w:rPr>
              <w:t>V</w:t>
            </w:r>
            <w:r w:rsidR="002315E5" w:rsidRPr="00494EC3">
              <w:rPr>
                <w:rFonts w:cs="Arial"/>
                <w:b/>
                <w:sz w:val="28"/>
                <w:szCs w:val="28"/>
                <w:u w:val="single"/>
              </w:rPr>
              <w:t xml:space="preserve">.  </w:t>
            </w:r>
            <w:r w:rsidR="00F82B80" w:rsidRPr="00494EC3">
              <w:rPr>
                <w:rFonts w:cs="Arial"/>
                <w:b/>
                <w:sz w:val="28"/>
                <w:szCs w:val="28"/>
                <w:u w:val="single"/>
              </w:rPr>
              <w:t xml:space="preserve"> </w:t>
            </w:r>
            <w:r w:rsidR="00B6089B" w:rsidRPr="00494EC3">
              <w:rPr>
                <w:rFonts w:cs="Arial"/>
                <w:b/>
                <w:sz w:val="28"/>
                <w:szCs w:val="28"/>
                <w:u w:val="single"/>
              </w:rPr>
              <w:t>REQUIRED ACTION</w:t>
            </w:r>
          </w:p>
          <w:p w:rsidR="00F82B80" w:rsidRPr="00C01104" w:rsidRDefault="00584E64" w:rsidP="00C01104">
            <w:pPr>
              <w:numPr>
                <w:ilvl w:val="0"/>
                <w:numId w:val="4"/>
              </w:numPr>
              <w:spacing w:after="120"/>
              <w:rPr>
                <w:rFonts w:cs="Arial"/>
              </w:rPr>
            </w:pPr>
            <w:r>
              <w:rPr>
                <w:noProof/>
              </w:rPr>
              <mc:AlternateContent>
                <mc:Choice Requires="wps">
                  <w:drawing>
                    <wp:anchor distT="0" distB="0" distL="114300" distR="114300" simplePos="0" relativeHeight="251655168" behindDoc="0" locked="0" layoutInCell="1" allowOverlap="1" wp14:anchorId="7195F6C9" wp14:editId="21296DCA">
                      <wp:simplePos x="0" y="0"/>
                      <wp:positionH relativeFrom="column">
                        <wp:posOffset>-233045</wp:posOffset>
                      </wp:positionH>
                      <wp:positionV relativeFrom="paragraph">
                        <wp:posOffset>148590</wp:posOffset>
                      </wp:positionV>
                      <wp:extent cx="688975" cy="502920"/>
                      <wp:effectExtent l="0" t="38100" r="34925" b="4953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02920"/>
                              </a:xfrm>
                              <a:prstGeom prst="rightArrow">
                                <a:avLst>
                                  <a:gd name="adj1" fmla="val 50000"/>
                                  <a:gd name="adj2" fmla="val 34249"/>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3DC8C" id="AutoShape 29" o:spid="_x0000_s1026" type="#_x0000_t13" style="position:absolute;margin-left:-18.35pt;margin-top:11.7pt;width:54.25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" fillcolor="#548dd4 [1951]"/>
                  </w:pict>
                </mc:Fallback>
              </mc:AlternateContent>
            </w:r>
            <w:r w:rsidR="00F82B80" w:rsidRPr="00B6089B">
              <w:rPr>
                <w:rFonts w:cs="Arial"/>
              </w:rPr>
              <w:t xml:space="preserve">A signed </w:t>
            </w:r>
            <w:r w:rsidR="00F82B80" w:rsidRPr="00B6089B">
              <w:rPr>
                <w:rFonts w:cs="Arial"/>
                <w:b/>
                <w:u w:val="single"/>
              </w:rPr>
              <w:t>original</w:t>
            </w:r>
            <w:r w:rsidR="00F82B80" w:rsidRPr="00B6089B">
              <w:rPr>
                <w:rFonts w:cs="Arial"/>
              </w:rPr>
              <w:t xml:space="preserve"> of this Statement of Assurances </w:t>
            </w:r>
            <w:r w:rsidR="00F82B80" w:rsidRPr="00B6089B">
              <w:rPr>
                <w:rFonts w:cs="Arial"/>
                <w:b/>
                <w:bCs/>
              </w:rPr>
              <w:t>must</w:t>
            </w:r>
            <w:r w:rsidR="00F82B80" w:rsidRPr="00B6089B">
              <w:rPr>
                <w:rFonts w:cs="Arial"/>
              </w:rPr>
              <w:t xml:space="preserve"> be submitted for </w:t>
            </w:r>
            <w:r w:rsidR="00F82B80" w:rsidRPr="00B6089B">
              <w:rPr>
                <w:rFonts w:cs="Arial"/>
                <w:b/>
              </w:rPr>
              <w:t>each</w:t>
            </w:r>
            <w:r w:rsidR="00F82B80" w:rsidRPr="00B6089B">
              <w:rPr>
                <w:rFonts w:cs="Arial"/>
              </w:rPr>
              <w:t xml:space="preserve"> submitting school district.</w:t>
            </w:r>
          </w:p>
        </w:tc>
      </w:tr>
      <w:tr w:rsidR="00F82B80" w:rsidRPr="007C2A4F" w:rsidTr="00A23308">
        <w:trPr>
          <w:trHeight w:val="171"/>
          <w:jc w:val="center"/>
        </w:trPr>
        <w:tc>
          <w:tcPr>
            <w:tcW w:w="2509" w:type="dxa"/>
            <w:tcBorders>
              <w:left w:val="single" w:sz="4" w:space="0" w:color="auto"/>
            </w:tcBorders>
          </w:tcPr>
          <w:p w:rsidR="00F82B80" w:rsidRPr="007C2A4F" w:rsidRDefault="00F82B80" w:rsidP="00FE0FC5">
            <w:pPr>
              <w:rPr>
                <w:rFonts w:cs="Arial"/>
                <w:sz w:val="22"/>
                <w:szCs w:val="22"/>
              </w:rPr>
            </w:pPr>
          </w:p>
        </w:tc>
        <w:tc>
          <w:tcPr>
            <w:tcW w:w="5220" w:type="dxa"/>
            <w:gridSpan w:val="2"/>
            <w:tcBorders>
              <w:left w:val="nil"/>
              <w:bottom w:val="single" w:sz="4" w:space="0" w:color="auto"/>
            </w:tcBorders>
            <w:vAlign w:val="bottom"/>
          </w:tcPr>
          <w:p w:rsidR="00F82B80" w:rsidRPr="007C2A4F" w:rsidRDefault="00F82B80" w:rsidP="00FE0FC5">
            <w:pPr>
              <w:rPr>
                <w:rFonts w:cs="Arial"/>
                <w:sz w:val="22"/>
                <w:szCs w:val="22"/>
              </w:rPr>
            </w:pPr>
          </w:p>
        </w:tc>
        <w:tc>
          <w:tcPr>
            <w:tcW w:w="1080" w:type="dxa"/>
            <w:shd w:val="clear" w:color="auto" w:fill="auto"/>
            <w:vAlign w:val="bottom"/>
          </w:tcPr>
          <w:p w:rsidR="00F82B80" w:rsidRPr="007C2A4F" w:rsidRDefault="00F82B80" w:rsidP="00FE0FC5">
            <w:pPr>
              <w:rPr>
                <w:rFonts w:cs="Arial"/>
                <w:sz w:val="22"/>
                <w:szCs w:val="22"/>
              </w:rPr>
            </w:pPr>
          </w:p>
        </w:tc>
        <w:tc>
          <w:tcPr>
            <w:tcW w:w="2970" w:type="dxa"/>
            <w:gridSpan w:val="2"/>
            <w:tcBorders>
              <w:left w:val="nil"/>
              <w:bottom w:val="single" w:sz="4" w:space="0" w:color="auto"/>
            </w:tcBorders>
            <w:shd w:val="clear" w:color="auto" w:fill="auto"/>
            <w:vAlign w:val="bottom"/>
          </w:tcPr>
          <w:p w:rsidR="00F82B80" w:rsidRPr="007C2A4F" w:rsidRDefault="00F82B80" w:rsidP="00FE0FC5">
            <w:pPr>
              <w:jc w:val="center"/>
              <w:rPr>
                <w:rFonts w:cs="Arial"/>
                <w:sz w:val="22"/>
                <w:szCs w:val="22"/>
              </w:rPr>
            </w:pPr>
          </w:p>
        </w:tc>
        <w:tc>
          <w:tcPr>
            <w:tcW w:w="2563" w:type="dxa"/>
            <w:gridSpan w:val="2"/>
            <w:tcBorders>
              <w:right w:val="single" w:sz="4" w:space="0" w:color="auto"/>
            </w:tcBorders>
            <w:shd w:val="clear" w:color="auto" w:fill="auto"/>
          </w:tcPr>
          <w:p w:rsidR="00F82B80" w:rsidRPr="007C2A4F" w:rsidRDefault="00F82B80" w:rsidP="00FE0FC5">
            <w:pPr>
              <w:rPr>
                <w:rFonts w:cs="Arial"/>
                <w:sz w:val="22"/>
                <w:szCs w:val="22"/>
              </w:rPr>
            </w:pPr>
          </w:p>
        </w:tc>
      </w:tr>
      <w:tr w:rsidR="00F82B80" w:rsidRPr="007C2A4F" w:rsidTr="00A23308">
        <w:trPr>
          <w:trHeight w:val="107"/>
          <w:jc w:val="center"/>
        </w:trPr>
        <w:tc>
          <w:tcPr>
            <w:tcW w:w="2509" w:type="dxa"/>
            <w:tcBorders>
              <w:left w:val="single" w:sz="4" w:space="0" w:color="auto"/>
            </w:tcBorders>
          </w:tcPr>
          <w:p w:rsidR="00F82B80" w:rsidRPr="007C2A4F" w:rsidRDefault="00F82B80" w:rsidP="00FE0FC5">
            <w:pPr>
              <w:rPr>
                <w:rFonts w:cs="Arial"/>
                <w:sz w:val="22"/>
                <w:szCs w:val="22"/>
              </w:rPr>
            </w:pPr>
          </w:p>
        </w:tc>
        <w:tc>
          <w:tcPr>
            <w:tcW w:w="5220" w:type="dxa"/>
            <w:gridSpan w:val="2"/>
            <w:tcBorders>
              <w:top w:val="single" w:sz="4" w:space="0" w:color="auto"/>
              <w:left w:val="nil"/>
            </w:tcBorders>
          </w:tcPr>
          <w:p w:rsidR="00F82B80" w:rsidRPr="00240F65" w:rsidRDefault="00F82B80" w:rsidP="00FE0FC5">
            <w:pPr>
              <w:jc w:val="center"/>
              <w:rPr>
                <w:rFonts w:cs="Arial"/>
                <w:sz w:val="20"/>
                <w:szCs w:val="20"/>
              </w:rPr>
            </w:pPr>
            <w:r w:rsidRPr="00240F65">
              <w:rPr>
                <w:rFonts w:cs="Arial"/>
                <w:sz w:val="20"/>
                <w:szCs w:val="20"/>
              </w:rPr>
              <w:t>(Agency Name)</w:t>
            </w:r>
          </w:p>
        </w:tc>
        <w:tc>
          <w:tcPr>
            <w:tcW w:w="1080" w:type="dxa"/>
            <w:shd w:val="clear" w:color="auto" w:fill="auto"/>
          </w:tcPr>
          <w:p w:rsidR="00F82B80" w:rsidRPr="00240F65" w:rsidRDefault="00F82B80" w:rsidP="00FE0FC5">
            <w:pPr>
              <w:rPr>
                <w:rFonts w:cs="Arial"/>
                <w:sz w:val="20"/>
                <w:szCs w:val="20"/>
              </w:rPr>
            </w:pPr>
          </w:p>
        </w:tc>
        <w:tc>
          <w:tcPr>
            <w:tcW w:w="2970" w:type="dxa"/>
            <w:gridSpan w:val="2"/>
            <w:tcBorders>
              <w:top w:val="single" w:sz="4" w:space="0" w:color="auto"/>
              <w:left w:val="nil"/>
            </w:tcBorders>
            <w:shd w:val="clear" w:color="auto" w:fill="auto"/>
          </w:tcPr>
          <w:p w:rsidR="00F82B80" w:rsidRPr="00240F65" w:rsidRDefault="00F82B80" w:rsidP="00FE0FC5">
            <w:pPr>
              <w:jc w:val="center"/>
              <w:rPr>
                <w:rFonts w:cs="Arial"/>
                <w:sz w:val="20"/>
                <w:szCs w:val="20"/>
              </w:rPr>
            </w:pPr>
            <w:r w:rsidRPr="00240F65">
              <w:rPr>
                <w:rFonts w:cs="Arial"/>
                <w:sz w:val="20"/>
                <w:szCs w:val="20"/>
              </w:rPr>
              <w:t>(4 Digit Institution ID)</w:t>
            </w:r>
          </w:p>
        </w:tc>
        <w:tc>
          <w:tcPr>
            <w:tcW w:w="2563" w:type="dxa"/>
            <w:gridSpan w:val="2"/>
            <w:tcBorders>
              <w:right w:val="single" w:sz="4" w:space="0" w:color="auto"/>
            </w:tcBorders>
            <w:shd w:val="clear" w:color="auto" w:fill="auto"/>
          </w:tcPr>
          <w:p w:rsidR="00F82B80" w:rsidRPr="007C2A4F" w:rsidRDefault="00F82B80" w:rsidP="00FE0FC5">
            <w:pPr>
              <w:rPr>
                <w:rFonts w:cs="Arial"/>
                <w:sz w:val="22"/>
                <w:szCs w:val="22"/>
              </w:rPr>
            </w:pPr>
          </w:p>
        </w:tc>
      </w:tr>
      <w:tr w:rsidR="00F82B80" w:rsidRPr="007C2A4F" w:rsidTr="00A23308">
        <w:trPr>
          <w:jc w:val="center"/>
        </w:trPr>
        <w:tc>
          <w:tcPr>
            <w:tcW w:w="14342" w:type="dxa"/>
            <w:gridSpan w:val="8"/>
            <w:tcBorders>
              <w:left w:val="single" w:sz="4" w:space="0" w:color="auto"/>
              <w:right w:val="single" w:sz="4" w:space="0" w:color="auto"/>
            </w:tcBorders>
          </w:tcPr>
          <w:p w:rsidR="00F82B80" w:rsidRPr="004D789B" w:rsidRDefault="00F82B80" w:rsidP="00C01104">
            <w:pPr>
              <w:spacing w:before="240"/>
              <w:rPr>
                <w:rFonts w:cs="Arial"/>
                <w:b/>
              </w:rPr>
            </w:pPr>
            <w:r w:rsidRPr="004D789B">
              <w:rPr>
                <w:rFonts w:cs="Arial"/>
                <w:b/>
              </w:rPr>
              <w:t>Statement:</w:t>
            </w:r>
          </w:p>
          <w:p w:rsidR="00A656E8" w:rsidRPr="000459E9" w:rsidRDefault="000F36BA" w:rsidP="003B6CE0">
            <w:pPr>
              <w:jc w:val="left"/>
              <w:rPr>
                <w:rFonts w:cs="Arial"/>
              </w:rPr>
            </w:pPr>
            <w:r w:rsidRPr="000459E9">
              <w:rPr>
                <w:rFonts w:cs="Arial"/>
              </w:rPr>
              <w:t xml:space="preserve">As the authorized representative, </w:t>
            </w:r>
            <w:r w:rsidR="00A656E8" w:rsidRPr="000459E9">
              <w:rPr>
                <w:rFonts w:cs="Arial"/>
              </w:rPr>
              <w:t>I certify that the above district</w:t>
            </w:r>
            <w:r w:rsidR="00532A4C" w:rsidRPr="000459E9">
              <w:rPr>
                <w:rFonts w:cs="Arial"/>
              </w:rPr>
              <w:t>/agency</w:t>
            </w:r>
            <w:r w:rsidR="00A656E8" w:rsidRPr="000459E9">
              <w:rPr>
                <w:rFonts w:cs="Arial"/>
              </w:rPr>
              <w:t xml:space="preserve">, </w:t>
            </w:r>
            <w:r w:rsidR="00532A4C" w:rsidRPr="000459E9">
              <w:rPr>
                <w:rFonts w:cs="Arial"/>
                <w:bCs/>
              </w:rPr>
              <w:t>and any</w:t>
            </w:r>
            <w:r w:rsidR="00A656E8" w:rsidRPr="000459E9">
              <w:rPr>
                <w:rFonts w:cs="Arial"/>
                <w:bCs/>
              </w:rPr>
              <w:t xml:space="preserve"> charter schools located within the </w:t>
            </w:r>
            <w:r w:rsidR="00532A4C" w:rsidRPr="000459E9">
              <w:rPr>
                <w:rFonts w:cs="Arial"/>
                <w:bCs/>
              </w:rPr>
              <w:t xml:space="preserve">above </w:t>
            </w:r>
            <w:r w:rsidR="00A656E8" w:rsidRPr="000459E9">
              <w:rPr>
                <w:rFonts w:cs="Arial"/>
                <w:bCs/>
              </w:rPr>
              <w:t>district</w:t>
            </w:r>
            <w:r w:rsidR="005E7058" w:rsidRPr="000459E9">
              <w:rPr>
                <w:rFonts w:cs="Arial"/>
                <w:bCs/>
              </w:rPr>
              <w:t xml:space="preserve">, </w:t>
            </w:r>
            <w:r w:rsidR="00A656E8" w:rsidRPr="000459E9">
              <w:rPr>
                <w:rFonts w:cs="Arial"/>
              </w:rPr>
              <w:t xml:space="preserve">will operate throughout the period of this grant award consistent with the requirements of IDEA 2004 </w:t>
            </w:r>
            <w:r w:rsidR="00591E9D" w:rsidRPr="000459E9">
              <w:rPr>
                <w:rFonts w:cs="Arial"/>
              </w:rPr>
              <w:t xml:space="preserve">and related federal and state laws </w:t>
            </w:r>
            <w:r w:rsidR="005E3B9F" w:rsidRPr="000459E9">
              <w:rPr>
                <w:rFonts w:cs="Arial"/>
              </w:rPr>
              <w:t xml:space="preserve">and </w:t>
            </w:r>
            <w:r w:rsidR="00A656E8" w:rsidRPr="000459E9">
              <w:rPr>
                <w:rFonts w:cs="Arial"/>
              </w:rPr>
              <w:t xml:space="preserve">implementing regulations, with applicable Oregon statutes (ORS) and Administrative Rules (OAR), and with these assurances.  </w:t>
            </w:r>
          </w:p>
          <w:p w:rsidR="00F82B80" w:rsidRDefault="00F82B80" w:rsidP="003B6CE0">
            <w:pPr>
              <w:spacing w:before="120"/>
              <w:jc w:val="left"/>
              <w:rPr>
                <w:rFonts w:cs="Arial"/>
                <w:b/>
                <w:u w:val="single"/>
              </w:rPr>
            </w:pPr>
            <w:r w:rsidRPr="000459E9">
              <w:rPr>
                <w:rFonts w:cs="Arial"/>
              </w:rPr>
              <w:t xml:space="preserve">I, the undersigned authorized official of the above agency, am designated to submit this application for </w:t>
            </w:r>
            <w:r w:rsidR="00A656E8" w:rsidRPr="000459E9">
              <w:rPr>
                <w:rFonts w:cs="Arial"/>
              </w:rPr>
              <w:br/>
            </w:r>
            <w:r w:rsidRPr="000459E9">
              <w:rPr>
                <w:rFonts w:cs="Arial"/>
              </w:rPr>
              <w:t>F</w:t>
            </w:r>
            <w:r w:rsidR="005E7058" w:rsidRPr="000459E9">
              <w:rPr>
                <w:rFonts w:cs="Arial"/>
              </w:rPr>
              <w:t>F</w:t>
            </w:r>
            <w:r w:rsidRPr="000459E9">
              <w:rPr>
                <w:rFonts w:cs="Arial"/>
              </w:rPr>
              <w:t xml:space="preserve">Y </w:t>
            </w:r>
            <w:r w:rsidR="008550CC" w:rsidRPr="000459E9">
              <w:rPr>
                <w:rFonts w:cs="Arial"/>
              </w:rPr>
              <w:t>201</w:t>
            </w:r>
            <w:r w:rsidR="00F82309">
              <w:rPr>
                <w:rFonts w:cs="Arial"/>
              </w:rPr>
              <w:t>8</w:t>
            </w:r>
            <w:r w:rsidR="003C47A5" w:rsidRPr="000459E9">
              <w:rPr>
                <w:rFonts w:cs="Arial"/>
              </w:rPr>
              <w:t xml:space="preserve"> </w:t>
            </w:r>
            <w:r w:rsidRPr="000459E9">
              <w:rPr>
                <w:rFonts w:cs="Arial"/>
              </w:rPr>
              <w:t>funds</w:t>
            </w:r>
            <w:r w:rsidRPr="00B6089B">
              <w:rPr>
                <w:rFonts w:cs="Arial"/>
              </w:rPr>
              <w:t xml:space="preserve"> under Part B of the Individuals with Disabilities Education Act (IDEA).</w:t>
            </w:r>
            <w:r w:rsidR="00B6089B" w:rsidRPr="00376950">
              <w:rPr>
                <w:rFonts w:cs="Arial"/>
                <w:b/>
                <w:u w:val="single"/>
              </w:rPr>
              <w:t xml:space="preserve"> </w:t>
            </w:r>
          </w:p>
          <w:p w:rsidR="00D713B1" w:rsidRPr="00C01104" w:rsidRDefault="00D713B1" w:rsidP="003C47A5">
            <w:pPr>
              <w:spacing w:before="120"/>
              <w:rPr>
                <w:rFonts w:cs="Arial"/>
                <w:b/>
                <w:u w:val="single"/>
              </w:rPr>
            </w:pPr>
          </w:p>
        </w:tc>
      </w:tr>
      <w:tr w:rsidR="00F82B80" w:rsidRPr="007C2A4F" w:rsidTr="00A23308">
        <w:trPr>
          <w:trHeight w:val="441"/>
          <w:jc w:val="center"/>
        </w:trPr>
        <w:tc>
          <w:tcPr>
            <w:tcW w:w="2886" w:type="dxa"/>
            <w:gridSpan w:val="2"/>
            <w:vMerge w:val="restart"/>
            <w:tcBorders>
              <w:left w:val="single" w:sz="4" w:space="0" w:color="auto"/>
            </w:tcBorders>
          </w:tcPr>
          <w:p w:rsidR="00F82B80" w:rsidRPr="007C2A4F" w:rsidRDefault="00C01104" w:rsidP="00C01104">
            <w:pPr>
              <w:spacing w:before="120"/>
              <w:rPr>
                <w:rFonts w:cs="Arial"/>
              </w:rPr>
            </w:pPr>
            <w:r w:rsidRPr="00376950">
              <w:rPr>
                <w:rFonts w:cs="Arial"/>
                <w:b/>
                <w:u w:val="single"/>
              </w:rPr>
              <w:t>Signature Required</w:t>
            </w:r>
            <w:r w:rsidRPr="00376950">
              <w:rPr>
                <w:rFonts w:cs="Arial"/>
                <w:b/>
              </w:rPr>
              <w:t>:</w:t>
            </w:r>
          </w:p>
          <w:p w:rsidR="00F82B80" w:rsidRPr="007C2A4F" w:rsidRDefault="00584E64" w:rsidP="00FE0FC5">
            <w:pPr>
              <w:rPr>
                <w:rFonts w:cs="Arial"/>
              </w:rPr>
            </w:pPr>
            <w:r>
              <w:rPr>
                <w:noProof/>
              </w:rPr>
              <mc:AlternateContent>
                <mc:Choice Requires="wps">
                  <w:drawing>
                    <wp:anchor distT="0" distB="0" distL="114300" distR="114300" simplePos="0" relativeHeight="251652096" behindDoc="0" locked="0" layoutInCell="1" allowOverlap="1" wp14:anchorId="658E0260" wp14:editId="13FDFE96">
                      <wp:simplePos x="0" y="0"/>
                      <wp:positionH relativeFrom="column">
                        <wp:posOffset>-234315</wp:posOffset>
                      </wp:positionH>
                      <wp:positionV relativeFrom="paragraph">
                        <wp:posOffset>17780</wp:posOffset>
                      </wp:positionV>
                      <wp:extent cx="688975" cy="502920"/>
                      <wp:effectExtent l="0" t="38100" r="34925" b="4953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02920"/>
                              </a:xfrm>
                              <a:prstGeom prst="rightArrow">
                                <a:avLst>
                                  <a:gd name="adj1" fmla="val 50000"/>
                                  <a:gd name="adj2" fmla="val 34249"/>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C9FCF" id="AutoShape 17" o:spid="_x0000_s1026" type="#_x0000_t13" style="position:absolute;margin-left:-18.45pt;margin-top:1.4pt;width:54.25pt;height:3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" fillcolor="#548dd4 [1951]"/>
                  </w:pict>
                </mc:Fallback>
              </mc:AlternateContent>
            </w:r>
          </w:p>
        </w:tc>
        <w:tc>
          <w:tcPr>
            <w:tcW w:w="5923" w:type="dxa"/>
            <w:gridSpan w:val="2"/>
            <w:tcBorders>
              <w:bottom w:val="single" w:sz="4" w:space="0" w:color="auto"/>
            </w:tcBorders>
            <w:vAlign w:val="bottom"/>
          </w:tcPr>
          <w:p w:rsidR="00F82B80" w:rsidRPr="007C2A4F" w:rsidRDefault="00F82B80" w:rsidP="00FE0FC5">
            <w:pPr>
              <w:rPr>
                <w:rFonts w:cs="Arial"/>
              </w:rPr>
            </w:pPr>
          </w:p>
        </w:tc>
        <w:tc>
          <w:tcPr>
            <w:tcW w:w="883" w:type="dxa"/>
            <w:vMerge w:val="restart"/>
            <w:tcBorders>
              <w:bottom w:val="single" w:sz="4" w:space="0" w:color="auto"/>
            </w:tcBorders>
            <w:vAlign w:val="bottom"/>
          </w:tcPr>
          <w:p w:rsidR="00F82B80" w:rsidRPr="007C2A4F" w:rsidRDefault="00F82B80" w:rsidP="00FE0FC5">
            <w:pPr>
              <w:rPr>
                <w:rFonts w:cs="Arial"/>
              </w:rPr>
            </w:pPr>
          </w:p>
        </w:tc>
        <w:tc>
          <w:tcPr>
            <w:tcW w:w="3852" w:type="dxa"/>
            <w:gridSpan w:val="2"/>
            <w:tcBorders>
              <w:bottom w:val="single" w:sz="4" w:space="0" w:color="auto"/>
            </w:tcBorders>
            <w:vAlign w:val="bottom"/>
          </w:tcPr>
          <w:p w:rsidR="00F82B80" w:rsidRPr="007C2A4F" w:rsidRDefault="00F82B80" w:rsidP="00FE0FC5">
            <w:pPr>
              <w:rPr>
                <w:rFonts w:cs="Arial"/>
              </w:rPr>
            </w:pPr>
          </w:p>
        </w:tc>
        <w:tc>
          <w:tcPr>
            <w:tcW w:w="798" w:type="dxa"/>
            <w:vMerge w:val="restart"/>
            <w:tcBorders>
              <w:left w:val="nil"/>
              <w:right w:val="single" w:sz="4" w:space="0" w:color="auto"/>
            </w:tcBorders>
          </w:tcPr>
          <w:p w:rsidR="00F82B80" w:rsidRPr="007C2A4F" w:rsidRDefault="00F82B80" w:rsidP="00FE0FC5">
            <w:pPr>
              <w:rPr>
                <w:rFonts w:cs="Arial"/>
              </w:rPr>
            </w:pPr>
          </w:p>
        </w:tc>
      </w:tr>
      <w:tr w:rsidR="00F82B80" w:rsidRPr="007C2A4F" w:rsidTr="00A23308">
        <w:trPr>
          <w:trHeight w:val="268"/>
          <w:jc w:val="center"/>
        </w:trPr>
        <w:tc>
          <w:tcPr>
            <w:tcW w:w="2886" w:type="dxa"/>
            <w:gridSpan w:val="2"/>
            <w:vMerge/>
            <w:tcBorders>
              <w:left w:val="single" w:sz="4" w:space="0" w:color="auto"/>
            </w:tcBorders>
          </w:tcPr>
          <w:p w:rsidR="00F82B80" w:rsidRPr="007C2A4F" w:rsidRDefault="00F82B80" w:rsidP="00FE0FC5">
            <w:pPr>
              <w:rPr>
                <w:rFonts w:cs="Arial"/>
                <w:sz w:val="16"/>
                <w:szCs w:val="16"/>
              </w:rPr>
            </w:pPr>
          </w:p>
        </w:tc>
        <w:tc>
          <w:tcPr>
            <w:tcW w:w="5923" w:type="dxa"/>
            <w:gridSpan w:val="2"/>
            <w:tcBorders>
              <w:top w:val="single" w:sz="4" w:space="0" w:color="auto"/>
            </w:tcBorders>
          </w:tcPr>
          <w:p w:rsidR="00F82B80" w:rsidRPr="00240F65" w:rsidRDefault="00F82B80" w:rsidP="00FE0FC5">
            <w:pPr>
              <w:jc w:val="center"/>
              <w:rPr>
                <w:rFonts w:cs="Arial"/>
                <w:sz w:val="20"/>
                <w:szCs w:val="20"/>
              </w:rPr>
            </w:pPr>
            <w:r w:rsidRPr="00240F65">
              <w:rPr>
                <w:rFonts w:cs="Arial"/>
                <w:sz w:val="20"/>
                <w:szCs w:val="20"/>
              </w:rPr>
              <w:t>(Name of Authorized Representative)</w:t>
            </w:r>
          </w:p>
        </w:tc>
        <w:tc>
          <w:tcPr>
            <w:tcW w:w="883" w:type="dxa"/>
            <w:vMerge/>
            <w:tcBorders>
              <w:top w:val="single" w:sz="4" w:space="0" w:color="auto"/>
              <w:bottom w:val="single" w:sz="4" w:space="0" w:color="auto"/>
            </w:tcBorders>
          </w:tcPr>
          <w:p w:rsidR="00F82B80" w:rsidRPr="00240F65" w:rsidRDefault="00F82B80" w:rsidP="00FE0FC5">
            <w:pPr>
              <w:rPr>
                <w:rFonts w:cs="Arial"/>
                <w:sz w:val="20"/>
                <w:szCs w:val="20"/>
              </w:rPr>
            </w:pPr>
          </w:p>
        </w:tc>
        <w:tc>
          <w:tcPr>
            <w:tcW w:w="3852" w:type="dxa"/>
            <w:gridSpan w:val="2"/>
            <w:tcBorders>
              <w:top w:val="single" w:sz="4" w:space="0" w:color="auto"/>
            </w:tcBorders>
          </w:tcPr>
          <w:p w:rsidR="00F82B80" w:rsidRPr="00240F65" w:rsidRDefault="00F82B80" w:rsidP="00FE0FC5">
            <w:pPr>
              <w:jc w:val="center"/>
              <w:rPr>
                <w:rFonts w:cs="Arial"/>
                <w:sz w:val="20"/>
                <w:szCs w:val="20"/>
              </w:rPr>
            </w:pPr>
            <w:r w:rsidRPr="00240F65">
              <w:rPr>
                <w:rFonts w:cs="Arial"/>
                <w:sz w:val="20"/>
                <w:szCs w:val="20"/>
              </w:rPr>
              <w:t>(Title of Authorized Representative)</w:t>
            </w:r>
          </w:p>
        </w:tc>
        <w:tc>
          <w:tcPr>
            <w:tcW w:w="798" w:type="dxa"/>
            <w:vMerge/>
            <w:tcBorders>
              <w:left w:val="nil"/>
              <w:right w:val="single" w:sz="4" w:space="0" w:color="auto"/>
            </w:tcBorders>
          </w:tcPr>
          <w:p w:rsidR="00F82B80" w:rsidRPr="007C2A4F" w:rsidRDefault="00F82B80" w:rsidP="00FE0FC5">
            <w:pPr>
              <w:rPr>
                <w:rFonts w:cs="Arial"/>
                <w:sz w:val="16"/>
                <w:szCs w:val="16"/>
              </w:rPr>
            </w:pPr>
          </w:p>
        </w:tc>
      </w:tr>
      <w:tr w:rsidR="00F82B80" w:rsidRPr="007C2A4F" w:rsidTr="00A23308">
        <w:trPr>
          <w:trHeight w:val="314"/>
          <w:jc w:val="center"/>
        </w:trPr>
        <w:tc>
          <w:tcPr>
            <w:tcW w:w="2886" w:type="dxa"/>
            <w:gridSpan w:val="2"/>
            <w:vMerge/>
            <w:tcBorders>
              <w:left w:val="single" w:sz="4" w:space="0" w:color="auto"/>
            </w:tcBorders>
          </w:tcPr>
          <w:p w:rsidR="00F82B80" w:rsidRPr="007C2A4F" w:rsidRDefault="00F82B80" w:rsidP="00FE0FC5">
            <w:pPr>
              <w:rPr>
                <w:rFonts w:cs="Arial"/>
              </w:rPr>
            </w:pPr>
          </w:p>
        </w:tc>
        <w:tc>
          <w:tcPr>
            <w:tcW w:w="5923" w:type="dxa"/>
            <w:gridSpan w:val="2"/>
            <w:tcBorders>
              <w:bottom w:val="single" w:sz="4" w:space="0" w:color="auto"/>
            </w:tcBorders>
            <w:vAlign w:val="bottom"/>
          </w:tcPr>
          <w:p w:rsidR="00F82B80" w:rsidRPr="007C2A4F" w:rsidRDefault="00F82B80" w:rsidP="00FE0FC5">
            <w:pPr>
              <w:rPr>
                <w:rFonts w:cs="Arial"/>
              </w:rPr>
            </w:pPr>
          </w:p>
        </w:tc>
        <w:tc>
          <w:tcPr>
            <w:tcW w:w="883" w:type="dxa"/>
            <w:vMerge/>
            <w:tcBorders>
              <w:top w:val="single" w:sz="4" w:space="0" w:color="auto"/>
              <w:bottom w:val="single" w:sz="4" w:space="0" w:color="auto"/>
            </w:tcBorders>
          </w:tcPr>
          <w:p w:rsidR="00F82B80" w:rsidRPr="007C2A4F" w:rsidRDefault="00F82B80" w:rsidP="00FE0FC5">
            <w:pPr>
              <w:rPr>
                <w:rFonts w:cs="Arial"/>
              </w:rPr>
            </w:pPr>
          </w:p>
        </w:tc>
        <w:tc>
          <w:tcPr>
            <w:tcW w:w="3852" w:type="dxa"/>
            <w:gridSpan w:val="2"/>
            <w:tcBorders>
              <w:bottom w:val="single" w:sz="4" w:space="0" w:color="auto"/>
            </w:tcBorders>
            <w:vAlign w:val="bottom"/>
          </w:tcPr>
          <w:p w:rsidR="00F82B80" w:rsidRPr="007C2A4F" w:rsidRDefault="00F82B80" w:rsidP="00FE0FC5">
            <w:pPr>
              <w:jc w:val="center"/>
              <w:rPr>
                <w:rFonts w:cs="Arial"/>
              </w:rPr>
            </w:pPr>
          </w:p>
        </w:tc>
        <w:tc>
          <w:tcPr>
            <w:tcW w:w="798" w:type="dxa"/>
            <w:vMerge/>
            <w:tcBorders>
              <w:left w:val="nil"/>
              <w:right w:val="single" w:sz="4" w:space="0" w:color="auto"/>
            </w:tcBorders>
          </w:tcPr>
          <w:p w:rsidR="00F82B80" w:rsidRPr="007C2A4F" w:rsidRDefault="00F82B80" w:rsidP="00FE0FC5">
            <w:pPr>
              <w:rPr>
                <w:rFonts w:cs="Arial"/>
              </w:rPr>
            </w:pPr>
          </w:p>
        </w:tc>
      </w:tr>
      <w:tr w:rsidR="00F82B80" w:rsidRPr="007C2A4F" w:rsidTr="00A23308">
        <w:trPr>
          <w:trHeight w:val="251"/>
          <w:jc w:val="center"/>
        </w:trPr>
        <w:tc>
          <w:tcPr>
            <w:tcW w:w="2886" w:type="dxa"/>
            <w:gridSpan w:val="2"/>
            <w:vMerge/>
            <w:tcBorders>
              <w:left w:val="single" w:sz="4" w:space="0" w:color="auto"/>
              <w:bottom w:val="single" w:sz="4" w:space="0" w:color="auto"/>
            </w:tcBorders>
          </w:tcPr>
          <w:p w:rsidR="00F82B80" w:rsidRPr="007C2A4F" w:rsidRDefault="00F82B80" w:rsidP="00FE0FC5">
            <w:pPr>
              <w:rPr>
                <w:rFonts w:cs="Arial"/>
                <w:sz w:val="16"/>
                <w:szCs w:val="16"/>
              </w:rPr>
            </w:pPr>
          </w:p>
        </w:tc>
        <w:tc>
          <w:tcPr>
            <w:tcW w:w="5923" w:type="dxa"/>
            <w:gridSpan w:val="2"/>
            <w:tcBorders>
              <w:top w:val="single" w:sz="4" w:space="0" w:color="auto"/>
              <w:bottom w:val="single" w:sz="4" w:space="0" w:color="auto"/>
            </w:tcBorders>
          </w:tcPr>
          <w:p w:rsidR="00F82B80" w:rsidRPr="00240F65" w:rsidRDefault="00F82B80" w:rsidP="00FE0FC5">
            <w:pPr>
              <w:jc w:val="center"/>
              <w:rPr>
                <w:rFonts w:cs="Arial"/>
                <w:sz w:val="20"/>
                <w:szCs w:val="20"/>
              </w:rPr>
            </w:pPr>
            <w:r w:rsidRPr="00240F65">
              <w:rPr>
                <w:rFonts w:cs="Arial"/>
                <w:sz w:val="20"/>
                <w:szCs w:val="20"/>
              </w:rPr>
              <w:t>(Signature of Authorized Representative)</w:t>
            </w:r>
          </w:p>
        </w:tc>
        <w:tc>
          <w:tcPr>
            <w:tcW w:w="883" w:type="dxa"/>
            <w:vMerge/>
            <w:tcBorders>
              <w:top w:val="single" w:sz="4" w:space="0" w:color="auto"/>
              <w:bottom w:val="single" w:sz="4" w:space="0" w:color="auto"/>
            </w:tcBorders>
          </w:tcPr>
          <w:p w:rsidR="00F82B80" w:rsidRPr="00240F65" w:rsidRDefault="00F82B80" w:rsidP="00FE0FC5">
            <w:pPr>
              <w:rPr>
                <w:rFonts w:cs="Arial"/>
                <w:sz w:val="20"/>
                <w:szCs w:val="20"/>
              </w:rPr>
            </w:pPr>
          </w:p>
        </w:tc>
        <w:tc>
          <w:tcPr>
            <w:tcW w:w="3852" w:type="dxa"/>
            <w:gridSpan w:val="2"/>
            <w:tcBorders>
              <w:top w:val="single" w:sz="4" w:space="0" w:color="auto"/>
              <w:bottom w:val="single" w:sz="4" w:space="0" w:color="auto"/>
            </w:tcBorders>
          </w:tcPr>
          <w:p w:rsidR="00F82B80" w:rsidRPr="00240F65" w:rsidRDefault="00F82B80" w:rsidP="00C01104">
            <w:pPr>
              <w:spacing w:after="120"/>
              <w:jc w:val="center"/>
              <w:rPr>
                <w:rFonts w:cs="Arial"/>
                <w:sz w:val="20"/>
                <w:szCs w:val="20"/>
              </w:rPr>
            </w:pPr>
            <w:r w:rsidRPr="00240F65">
              <w:rPr>
                <w:rFonts w:cs="Arial"/>
                <w:sz w:val="20"/>
                <w:szCs w:val="20"/>
              </w:rPr>
              <w:t>(Date)</w:t>
            </w:r>
          </w:p>
        </w:tc>
        <w:tc>
          <w:tcPr>
            <w:tcW w:w="798" w:type="dxa"/>
            <w:vMerge/>
            <w:tcBorders>
              <w:bottom w:val="single" w:sz="4" w:space="0" w:color="auto"/>
              <w:right w:val="single" w:sz="4" w:space="0" w:color="auto"/>
            </w:tcBorders>
          </w:tcPr>
          <w:p w:rsidR="00F82B80" w:rsidRPr="007C2A4F" w:rsidRDefault="00F82B80" w:rsidP="00FE0FC5">
            <w:pPr>
              <w:rPr>
                <w:rFonts w:cs="Arial"/>
                <w:sz w:val="16"/>
                <w:szCs w:val="16"/>
              </w:rPr>
            </w:pPr>
          </w:p>
        </w:tc>
      </w:tr>
    </w:tbl>
    <w:p w:rsidR="00D713B1" w:rsidRDefault="00D713B1">
      <w:pPr>
        <w:rPr>
          <w:sz w:val="16"/>
          <w:szCs w:val="16"/>
        </w:rPr>
      </w:pPr>
    </w:p>
    <w:p w:rsidR="00D713B1" w:rsidRDefault="00D713B1">
      <w:pPr>
        <w:rPr>
          <w:sz w:val="16"/>
          <w:szCs w:val="16"/>
        </w:rPr>
      </w:pPr>
    </w:p>
    <w:tbl>
      <w:tblPr>
        <w:tblW w:w="0" w:type="auto"/>
        <w:jc w:val="center"/>
        <w:tblLook w:val="00A0" w:firstRow="1" w:lastRow="0" w:firstColumn="1" w:lastColumn="0" w:noHBand="0" w:noVBand="0"/>
      </w:tblPr>
      <w:tblGrid>
        <w:gridCol w:w="2420"/>
        <w:gridCol w:w="377"/>
        <w:gridCol w:w="4843"/>
        <w:gridCol w:w="1080"/>
        <w:gridCol w:w="883"/>
        <w:gridCol w:w="2087"/>
        <w:gridCol w:w="1765"/>
        <w:gridCol w:w="872"/>
      </w:tblGrid>
      <w:tr w:rsidR="00B54B02" w:rsidRPr="007C2A4F" w:rsidTr="00A23308">
        <w:trPr>
          <w:trHeight w:val="1061"/>
          <w:jc w:val="center"/>
        </w:trPr>
        <w:tc>
          <w:tcPr>
            <w:tcW w:w="14327" w:type="dxa"/>
            <w:gridSpan w:val="8"/>
            <w:tcBorders>
              <w:top w:val="single" w:sz="4" w:space="0" w:color="auto"/>
              <w:left w:val="single" w:sz="4" w:space="0" w:color="auto"/>
              <w:right w:val="single" w:sz="4" w:space="0" w:color="auto"/>
            </w:tcBorders>
            <w:vAlign w:val="bottom"/>
          </w:tcPr>
          <w:p w:rsidR="00B54B02" w:rsidRPr="00494EC3" w:rsidRDefault="00974BE5" w:rsidP="00C24F14">
            <w:pPr>
              <w:spacing w:before="120" w:after="120"/>
              <w:rPr>
                <w:rFonts w:cs="Arial"/>
                <w:b/>
                <w:sz w:val="28"/>
                <w:szCs w:val="28"/>
                <w:u w:val="single"/>
              </w:rPr>
            </w:pPr>
            <w:r>
              <w:rPr>
                <w:rFonts w:cs="Arial"/>
                <w:b/>
                <w:sz w:val="28"/>
                <w:szCs w:val="28"/>
                <w:u w:val="single"/>
              </w:rPr>
              <w:t>V</w:t>
            </w:r>
            <w:r w:rsidR="00E27C2D">
              <w:rPr>
                <w:rFonts w:cs="Arial"/>
                <w:b/>
                <w:sz w:val="28"/>
                <w:szCs w:val="28"/>
                <w:u w:val="single"/>
              </w:rPr>
              <w:t>. Required Action</w:t>
            </w:r>
            <w:r w:rsidR="000D03FF">
              <w:rPr>
                <w:rFonts w:cs="Arial"/>
                <w:b/>
                <w:sz w:val="28"/>
                <w:szCs w:val="28"/>
                <w:u w:val="single"/>
              </w:rPr>
              <w:t xml:space="preserve"> - </w:t>
            </w:r>
            <w:r w:rsidR="00B54B02">
              <w:rPr>
                <w:rFonts w:cs="Arial"/>
                <w:b/>
                <w:sz w:val="28"/>
                <w:szCs w:val="28"/>
                <w:u w:val="single"/>
              </w:rPr>
              <w:t>Consortium Managers Only.</w:t>
            </w:r>
            <w:r w:rsidR="00B54B02">
              <w:rPr>
                <w:rFonts w:cs="Arial"/>
              </w:rPr>
              <w:t xml:space="preserve">   Consortium Managers must complete this section</w:t>
            </w:r>
          </w:p>
          <w:p w:rsidR="00B54B02" w:rsidRPr="00C01104" w:rsidRDefault="00B54B02" w:rsidP="00F155A1">
            <w:pPr>
              <w:numPr>
                <w:ilvl w:val="0"/>
                <w:numId w:val="4"/>
              </w:numPr>
              <w:spacing w:after="120"/>
              <w:rPr>
                <w:rFonts w:cs="Arial"/>
              </w:rPr>
            </w:pPr>
            <w:r w:rsidRPr="00B6089B">
              <w:rPr>
                <w:rFonts w:cs="Arial"/>
              </w:rPr>
              <w:t xml:space="preserve">A signed </w:t>
            </w:r>
            <w:r w:rsidRPr="00B6089B">
              <w:rPr>
                <w:rFonts w:cs="Arial"/>
                <w:b/>
                <w:u w:val="single"/>
              </w:rPr>
              <w:t>original</w:t>
            </w:r>
            <w:r w:rsidRPr="00B6089B">
              <w:rPr>
                <w:rFonts w:cs="Arial"/>
              </w:rPr>
              <w:t xml:space="preserve"> of this </w:t>
            </w:r>
            <w:r w:rsidR="00066688" w:rsidRPr="00B6089B">
              <w:rPr>
                <w:rFonts w:cs="Arial"/>
              </w:rPr>
              <w:t xml:space="preserve">Statement of Assurances </w:t>
            </w:r>
            <w:r w:rsidRPr="00B6089B">
              <w:rPr>
                <w:rFonts w:cs="Arial"/>
                <w:b/>
                <w:bCs/>
              </w:rPr>
              <w:t>must</w:t>
            </w:r>
            <w:r w:rsidRPr="00B6089B">
              <w:rPr>
                <w:rFonts w:cs="Arial"/>
              </w:rPr>
              <w:t xml:space="preserve"> be submitted for </w:t>
            </w:r>
            <w:r w:rsidRPr="00B6089B">
              <w:rPr>
                <w:rFonts w:cs="Arial"/>
                <w:b/>
              </w:rPr>
              <w:t>each</w:t>
            </w:r>
            <w:r w:rsidRPr="00B6089B">
              <w:rPr>
                <w:rFonts w:cs="Arial"/>
              </w:rPr>
              <w:t xml:space="preserve"> </w:t>
            </w:r>
            <w:r>
              <w:rPr>
                <w:rFonts w:cs="Arial"/>
              </w:rPr>
              <w:t>Consortium Manager.</w:t>
            </w:r>
          </w:p>
        </w:tc>
      </w:tr>
      <w:tr w:rsidR="00B54B02" w:rsidRPr="007C2A4F" w:rsidTr="00A23308">
        <w:trPr>
          <w:trHeight w:val="171"/>
          <w:jc w:val="center"/>
        </w:trPr>
        <w:tc>
          <w:tcPr>
            <w:tcW w:w="2420" w:type="dxa"/>
            <w:tcBorders>
              <w:left w:val="single" w:sz="4" w:space="0" w:color="auto"/>
            </w:tcBorders>
          </w:tcPr>
          <w:p w:rsidR="00B54B02" w:rsidRPr="007C2A4F" w:rsidRDefault="00B54B02" w:rsidP="00C24F14">
            <w:pPr>
              <w:rPr>
                <w:rFonts w:cs="Arial"/>
                <w:sz w:val="22"/>
                <w:szCs w:val="22"/>
              </w:rPr>
            </w:pPr>
          </w:p>
        </w:tc>
        <w:tc>
          <w:tcPr>
            <w:tcW w:w="5220" w:type="dxa"/>
            <w:gridSpan w:val="2"/>
            <w:tcBorders>
              <w:left w:val="nil"/>
              <w:bottom w:val="single" w:sz="4" w:space="0" w:color="auto"/>
            </w:tcBorders>
            <w:vAlign w:val="bottom"/>
          </w:tcPr>
          <w:p w:rsidR="00B54B02" w:rsidRPr="007C2A4F" w:rsidRDefault="00B54B02" w:rsidP="00C24F14">
            <w:pPr>
              <w:rPr>
                <w:rFonts w:cs="Arial"/>
                <w:sz w:val="22"/>
                <w:szCs w:val="22"/>
              </w:rPr>
            </w:pPr>
          </w:p>
        </w:tc>
        <w:tc>
          <w:tcPr>
            <w:tcW w:w="1080" w:type="dxa"/>
            <w:shd w:val="clear" w:color="auto" w:fill="auto"/>
            <w:vAlign w:val="bottom"/>
          </w:tcPr>
          <w:p w:rsidR="00B54B02" w:rsidRPr="007C2A4F" w:rsidRDefault="00B54B02" w:rsidP="00C24F14">
            <w:pPr>
              <w:rPr>
                <w:rFonts w:cs="Arial"/>
                <w:sz w:val="22"/>
                <w:szCs w:val="22"/>
              </w:rPr>
            </w:pPr>
          </w:p>
        </w:tc>
        <w:tc>
          <w:tcPr>
            <w:tcW w:w="2970" w:type="dxa"/>
            <w:gridSpan w:val="2"/>
            <w:tcBorders>
              <w:left w:val="nil"/>
              <w:bottom w:val="single" w:sz="4" w:space="0" w:color="auto"/>
            </w:tcBorders>
            <w:shd w:val="clear" w:color="auto" w:fill="auto"/>
            <w:vAlign w:val="bottom"/>
          </w:tcPr>
          <w:p w:rsidR="00B54B02" w:rsidRPr="007C2A4F" w:rsidRDefault="00B54B02" w:rsidP="00C24F14">
            <w:pPr>
              <w:jc w:val="center"/>
              <w:rPr>
                <w:rFonts w:cs="Arial"/>
                <w:sz w:val="22"/>
                <w:szCs w:val="22"/>
              </w:rPr>
            </w:pPr>
          </w:p>
        </w:tc>
        <w:tc>
          <w:tcPr>
            <w:tcW w:w="2637" w:type="dxa"/>
            <w:gridSpan w:val="2"/>
            <w:tcBorders>
              <w:right w:val="single" w:sz="4" w:space="0" w:color="auto"/>
            </w:tcBorders>
            <w:shd w:val="clear" w:color="auto" w:fill="auto"/>
          </w:tcPr>
          <w:p w:rsidR="00B54B02" w:rsidRPr="007C2A4F" w:rsidRDefault="00B54B02" w:rsidP="00C24F14">
            <w:pPr>
              <w:rPr>
                <w:rFonts w:cs="Arial"/>
                <w:sz w:val="22"/>
                <w:szCs w:val="22"/>
              </w:rPr>
            </w:pPr>
          </w:p>
        </w:tc>
      </w:tr>
      <w:tr w:rsidR="00B54B02" w:rsidRPr="007C2A4F" w:rsidTr="00A23308">
        <w:trPr>
          <w:trHeight w:val="107"/>
          <w:jc w:val="center"/>
        </w:trPr>
        <w:tc>
          <w:tcPr>
            <w:tcW w:w="2420" w:type="dxa"/>
            <w:tcBorders>
              <w:left w:val="single" w:sz="4" w:space="0" w:color="auto"/>
            </w:tcBorders>
          </w:tcPr>
          <w:p w:rsidR="00B54B02" w:rsidRPr="007C2A4F" w:rsidRDefault="00B54B02" w:rsidP="00C24F14">
            <w:pPr>
              <w:rPr>
                <w:rFonts w:cs="Arial"/>
                <w:sz w:val="22"/>
                <w:szCs w:val="22"/>
              </w:rPr>
            </w:pPr>
          </w:p>
        </w:tc>
        <w:tc>
          <w:tcPr>
            <w:tcW w:w="5220" w:type="dxa"/>
            <w:gridSpan w:val="2"/>
            <w:tcBorders>
              <w:top w:val="single" w:sz="4" w:space="0" w:color="auto"/>
              <w:left w:val="nil"/>
            </w:tcBorders>
          </w:tcPr>
          <w:p w:rsidR="00B54B02" w:rsidRPr="00240F65" w:rsidRDefault="00B54B02" w:rsidP="00B54B02">
            <w:pPr>
              <w:jc w:val="center"/>
              <w:rPr>
                <w:rFonts w:cs="Arial"/>
                <w:sz w:val="20"/>
                <w:szCs w:val="20"/>
              </w:rPr>
            </w:pPr>
            <w:r w:rsidRPr="00240F65">
              <w:rPr>
                <w:rFonts w:cs="Arial"/>
                <w:sz w:val="20"/>
                <w:szCs w:val="20"/>
              </w:rPr>
              <w:t>(</w:t>
            </w:r>
            <w:r>
              <w:rPr>
                <w:rFonts w:cs="Arial"/>
                <w:sz w:val="20"/>
                <w:szCs w:val="20"/>
              </w:rPr>
              <w:t xml:space="preserve">Consortium Manager </w:t>
            </w:r>
            <w:r w:rsidRPr="00240F65">
              <w:rPr>
                <w:rFonts w:cs="Arial"/>
                <w:sz w:val="20"/>
                <w:szCs w:val="20"/>
              </w:rPr>
              <w:t>Agency)</w:t>
            </w:r>
          </w:p>
        </w:tc>
        <w:tc>
          <w:tcPr>
            <w:tcW w:w="1080" w:type="dxa"/>
            <w:shd w:val="clear" w:color="auto" w:fill="auto"/>
          </w:tcPr>
          <w:p w:rsidR="00B54B02" w:rsidRPr="00240F65" w:rsidRDefault="00B54B02" w:rsidP="00C24F14">
            <w:pPr>
              <w:rPr>
                <w:rFonts w:cs="Arial"/>
                <w:sz w:val="20"/>
                <w:szCs w:val="20"/>
              </w:rPr>
            </w:pPr>
          </w:p>
        </w:tc>
        <w:tc>
          <w:tcPr>
            <w:tcW w:w="2970" w:type="dxa"/>
            <w:gridSpan w:val="2"/>
            <w:tcBorders>
              <w:top w:val="single" w:sz="4" w:space="0" w:color="auto"/>
              <w:left w:val="nil"/>
            </w:tcBorders>
            <w:shd w:val="clear" w:color="auto" w:fill="auto"/>
          </w:tcPr>
          <w:p w:rsidR="00B54B02" w:rsidRPr="00240F65" w:rsidRDefault="00B54B02" w:rsidP="00C24F14">
            <w:pPr>
              <w:jc w:val="center"/>
              <w:rPr>
                <w:rFonts w:cs="Arial"/>
                <w:sz w:val="20"/>
                <w:szCs w:val="20"/>
              </w:rPr>
            </w:pPr>
            <w:r w:rsidRPr="00240F65">
              <w:rPr>
                <w:rFonts w:cs="Arial"/>
                <w:sz w:val="20"/>
                <w:szCs w:val="20"/>
              </w:rPr>
              <w:t>(4 Digit Institution ID)</w:t>
            </w:r>
          </w:p>
        </w:tc>
        <w:tc>
          <w:tcPr>
            <w:tcW w:w="2637" w:type="dxa"/>
            <w:gridSpan w:val="2"/>
            <w:tcBorders>
              <w:right w:val="single" w:sz="4" w:space="0" w:color="auto"/>
            </w:tcBorders>
            <w:shd w:val="clear" w:color="auto" w:fill="auto"/>
          </w:tcPr>
          <w:p w:rsidR="00B54B02" w:rsidRPr="007C2A4F" w:rsidRDefault="00B54B02" w:rsidP="00C24F14">
            <w:pPr>
              <w:rPr>
                <w:rFonts w:cs="Arial"/>
                <w:sz w:val="22"/>
                <w:szCs w:val="22"/>
              </w:rPr>
            </w:pPr>
          </w:p>
        </w:tc>
      </w:tr>
      <w:tr w:rsidR="00B54B02" w:rsidRPr="007C2A4F" w:rsidTr="00A23308">
        <w:trPr>
          <w:jc w:val="center"/>
        </w:trPr>
        <w:tc>
          <w:tcPr>
            <w:tcW w:w="14327" w:type="dxa"/>
            <w:gridSpan w:val="8"/>
            <w:tcBorders>
              <w:left w:val="single" w:sz="4" w:space="0" w:color="auto"/>
              <w:right w:val="single" w:sz="4" w:space="0" w:color="auto"/>
            </w:tcBorders>
          </w:tcPr>
          <w:p w:rsidR="00B54B02" w:rsidRPr="00F40DB2" w:rsidRDefault="00B54B02" w:rsidP="00C24F14">
            <w:pPr>
              <w:spacing w:before="240"/>
              <w:rPr>
                <w:rFonts w:cs="Arial"/>
                <w:b/>
              </w:rPr>
            </w:pPr>
            <w:r w:rsidRPr="00F40DB2">
              <w:rPr>
                <w:rFonts w:cs="Arial"/>
                <w:b/>
              </w:rPr>
              <w:t>Statement:</w:t>
            </w:r>
          </w:p>
          <w:p w:rsidR="00037CB4" w:rsidRPr="00B6089B" w:rsidRDefault="000A0D7D" w:rsidP="003B6CE0">
            <w:pPr>
              <w:jc w:val="left"/>
              <w:rPr>
                <w:rFonts w:cs="Arial"/>
              </w:rPr>
            </w:pPr>
            <w:r w:rsidRPr="00F40DB2">
              <w:rPr>
                <w:rFonts w:cs="Arial"/>
              </w:rPr>
              <w:t xml:space="preserve">I certify that the above </w:t>
            </w:r>
            <w:r w:rsidR="00086E1A" w:rsidRPr="00F40DB2">
              <w:rPr>
                <w:rFonts w:cs="Arial"/>
              </w:rPr>
              <w:t>Consortium Manager Agency</w:t>
            </w:r>
            <w:r w:rsidRPr="00F40DB2">
              <w:rPr>
                <w:rFonts w:cs="Arial"/>
                <w:bCs/>
              </w:rPr>
              <w:t xml:space="preserve"> </w:t>
            </w:r>
            <w:r w:rsidR="00EB3DED" w:rsidRPr="00F40DB2">
              <w:rPr>
                <w:rFonts w:cs="Arial"/>
                <w:bCs/>
              </w:rPr>
              <w:t xml:space="preserve">has agreed </w:t>
            </w:r>
            <w:r w:rsidR="00E82A5C" w:rsidRPr="00F40DB2">
              <w:rPr>
                <w:rFonts w:cs="Arial"/>
              </w:rPr>
              <w:t xml:space="preserve">to serve </w:t>
            </w:r>
            <w:r w:rsidRPr="00F40DB2">
              <w:rPr>
                <w:rFonts w:cs="Arial"/>
              </w:rPr>
              <w:t>as fiscal ag</w:t>
            </w:r>
            <w:r w:rsidR="006B1AF8" w:rsidRPr="00F40DB2">
              <w:rPr>
                <w:rFonts w:cs="Arial"/>
              </w:rPr>
              <w:t xml:space="preserve">ent for </w:t>
            </w:r>
            <w:r w:rsidR="00037CB4" w:rsidRPr="00F40DB2">
              <w:rPr>
                <w:rFonts w:cs="Arial"/>
              </w:rPr>
              <w:t xml:space="preserve">its consortium </w:t>
            </w:r>
            <w:r w:rsidR="006B1AF8" w:rsidRPr="00F40DB2">
              <w:rPr>
                <w:rFonts w:cs="Arial"/>
              </w:rPr>
              <w:t>member</w:t>
            </w:r>
            <w:r w:rsidR="00037CB4" w:rsidRPr="00F40DB2">
              <w:rPr>
                <w:rFonts w:cs="Arial"/>
              </w:rPr>
              <w:t xml:space="preserve"> districts throughout the period of this grant award consistent with the requirements of IDEA 2004 and related federal and state laws and implementing regulations, with applicable Oregon statutes (ORS) and Administrative Rules (OAR), and with these </w:t>
            </w:r>
            <w:r w:rsidR="00037CB4" w:rsidRPr="00572E2C">
              <w:rPr>
                <w:rFonts w:cs="Arial"/>
              </w:rPr>
              <w:t>assurances.</w:t>
            </w:r>
            <w:r w:rsidR="00037CB4" w:rsidRPr="00B6089B">
              <w:rPr>
                <w:rFonts w:cs="Arial"/>
              </w:rPr>
              <w:t xml:space="preserve">  </w:t>
            </w:r>
          </w:p>
          <w:p w:rsidR="00B54B02" w:rsidRPr="00037CB4" w:rsidRDefault="00037CB4" w:rsidP="00037CB4">
            <w:pPr>
              <w:rPr>
                <w:rFonts w:cs="Arial"/>
              </w:rPr>
            </w:pPr>
            <w:r>
              <w:rPr>
                <w:rFonts w:cs="Arial"/>
                <w:highlight w:val="yellow"/>
              </w:rPr>
              <w:t xml:space="preserve"> </w:t>
            </w:r>
          </w:p>
        </w:tc>
      </w:tr>
      <w:tr w:rsidR="00B54B02" w:rsidRPr="007C2A4F" w:rsidTr="00A23308">
        <w:trPr>
          <w:trHeight w:val="441"/>
          <w:jc w:val="center"/>
        </w:trPr>
        <w:tc>
          <w:tcPr>
            <w:tcW w:w="2797" w:type="dxa"/>
            <w:gridSpan w:val="2"/>
            <w:vMerge w:val="restart"/>
            <w:tcBorders>
              <w:left w:val="single" w:sz="4" w:space="0" w:color="auto"/>
            </w:tcBorders>
          </w:tcPr>
          <w:p w:rsidR="00B54B02" w:rsidRPr="007C2A4F" w:rsidRDefault="00B54B02" w:rsidP="00C24F14">
            <w:pPr>
              <w:spacing w:before="120"/>
              <w:rPr>
                <w:rFonts w:cs="Arial"/>
              </w:rPr>
            </w:pPr>
            <w:r w:rsidRPr="00376950">
              <w:rPr>
                <w:rFonts w:cs="Arial"/>
                <w:b/>
                <w:u w:val="single"/>
              </w:rPr>
              <w:t>Signature Required</w:t>
            </w:r>
            <w:r w:rsidRPr="00376950">
              <w:rPr>
                <w:rFonts w:cs="Arial"/>
                <w:b/>
              </w:rPr>
              <w:t>:</w:t>
            </w:r>
          </w:p>
          <w:p w:rsidR="00B54B02" w:rsidRPr="007C2A4F" w:rsidRDefault="00B54B02" w:rsidP="00C24F14">
            <w:pPr>
              <w:rPr>
                <w:rFonts w:cs="Arial"/>
              </w:rPr>
            </w:pPr>
          </w:p>
        </w:tc>
        <w:tc>
          <w:tcPr>
            <w:tcW w:w="5923" w:type="dxa"/>
            <w:gridSpan w:val="2"/>
            <w:tcBorders>
              <w:bottom w:val="single" w:sz="4" w:space="0" w:color="auto"/>
            </w:tcBorders>
            <w:vAlign w:val="bottom"/>
          </w:tcPr>
          <w:p w:rsidR="00B54B02" w:rsidRPr="007C2A4F" w:rsidRDefault="00B54B02" w:rsidP="00C24F14">
            <w:pPr>
              <w:rPr>
                <w:rFonts w:cs="Arial"/>
              </w:rPr>
            </w:pPr>
          </w:p>
        </w:tc>
        <w:tc>
          <w:tcPr>
            <w:tcW w:w="883" w:type="dxa"/>
            <w:vMerge w:val="restart"/>
            <w:tcBorders>
              <w:bottom w:val="single" w:sz="4" w:space="0" w:color="auto"/>
            </w:tcBorders>
            <w:vAlign w:val="bottom"/>
          </w:tcPr>
          <w:p w:rsidR="00B54B02" w:rsidRPr="007C2A4F" w:rsidRDefault="00B54B02" w:rsidP="00C24F14">
            <w:pPr>
              <w:rPr>
                <w:rFonts w:cs="Arial"/>
              </w:rPr>
            </w:pPr>
          </w:p>
        </w:tc>
        <w:tc>
          <w:tcPr>
            <w:tcW w:w="3852" w:type="dxa"/>
            <w:gridSpan w:val="2"/>
            <w:tcBorders>
              <w:bottom w:val="single" w:sz="4" w:space="0" w:color="auto"/>
            </w:tcBorders>
            <w:vAlign w:val="bottom"/>
          </w:tcPr>
          <w:p w:rsidR="00B54B02" w:rsidRPr="007C2A4F" w:rsidRDefault="00B54B02" w:rsidP="00C24F14">
            <w:pPr>
              <w:rPr>
                <w:rFonts w:cs="Arial"/>
              </w:rPr>
            </w:pPr>
          </w:p>
        </w:tc>
        <w:tc>
          <w:tcPr>
            <w:tcW w:w="872" w:type="dxa"/>
            <w:vMerge w:val="restart"/>
            <w:tcBorders>
              <w:left w:val="nil"/>
              <w:right w:val="single" w:sz="4" w:space="0" w:color="auto"/>
            </w:tcBorders>
          </w:tcPr>
          <w:p w:rsidR="00B54B02" w:rsidRPr="007C2A4F" w:rsidRDefault="00B54B02" w:rsidP="00C24F14">
            <w:pPr>
              <w:rPr>
                <w:rFonts w:cs="Arial"/>
              </w:rPr>
            </w:pPr>
          </w:p>
        </w:tc>
      </w:tr>
      <w:tr w:rsidR="00B54B02" w:rsidRPr="007C2A4F" w:rsidTr="00A23308">
        <w:trPr>
          <w:trHeight w:val="268"/>
          <w:jc w:val="center"/>
        </w:trPr>
        <w:tc>
          <w:tcPr>
            <w:tcW w:w="2797" w:type="dxa"/>
            <w:gridSpan w:val="2"/>
            <w:vMerge/>
            <w:tcBorders>
              <w:left w:val="single" w:sz="4" w:space="0" w:color="auto"/>
            </w:tcBorders>
          </w:tcPr>
          <w:p w:rsidR="00B54B02" w:rsidRPr="007C2A4F" w:rsidRDefault="00B54B02" w:rsidP="00C24F14">
            <w:pPr>
              <w:rPr>
                <w:rFonts w:cs="Arial"/>
                <w:sz w:val="16"/>
                <w:szCs w:val="16"/>
              </w:rPr>
            </w:pPr>
          </w:p>
        </w:tc>
        <w:tc>
          <w:tcPr>
            <w:tcW w:w="5923" w:type="dxa"/>
            <w:gridSpan w:val="2"/>
            <w:tcBorders>
              <w:top w:val="single" w:sz="4" w:space="0" w:color="auto"/>
            </w:tcBorders>
          </w:tcPr>
          <w:p w:rsidR="00B54B02" w:rsidRPr="00240F65" w:rsidRDefault="00B54B02" w:rsidP="00C24F14">
            <w:pPr>
              <w:jc w:val="center"/>
              <w:rPr>
                <w:rFonts w:cs="Arial"/>
                <w:sz w:val="20"/>
                <w:szCs w:val="20"/>
              </w:rPr>
            </w:pPr>
            <w:r w:rsidRPr="00240F65">
              <w:rPr>
                <w:rFonts w:cs="Arial"/>
                <w:sz w:val="20"/>
                <w:szCs w:val="20"/>
              </w:rPr>
              <w:t>(Name of Authorized Representative)</w:t>
            </w:r>
          </w:p>
        </w:tc>
        <w:tc>
          <w:tcPr>
            <w:tcW w:w="883" w:type="dxa"/>
            <w:vMerge/>
            <w:tcBorders>
              <w:top w:val="single" w:sz="4" w:space="0" w:color="auto"/>
              <w:bottom w:val="single" w:sz="4" w:space="0" w:color="auto"/>
            </w:tcBorders>
          </w:tcPr>
          <w:p w:rsidR="00B54B02" w:rsidRPr="00240F65" w:rsidRDefault="00B54B02" w:rsidP="00C24F14">
            <w:pPr>
              <w:rPr>
                <w:rFonts w:cs="Arial"/>
                <w:sz w:val="20"/>
                <w:szCs w:val="20"/>
              </w:rPr>
            </w:pPr>
          </w:p>
        </w:tc>
        <w:tc>
          <w:tcPr>
            <w:tcW w:w="3852" w:type="dxa"/>
            <w:gridSpan w:val="2"/>
            <w:tcBorders>
              <w:top w:val="single" w:sz="4" w:space="0" w:color="auto"/>
            </w:tcBorders>
          </w:tcPr>
          <w:p w:rsidR="00B54B02" w:rsidRPr="00240F65" w:rsidRDefault="00B54B02" w:rsidP="00C24F14">
            <w:pPr>
              <w:jc w:val="center"/>
              <w:rPr>
                <w:rFonts w:cs="Arial"/>
                <w:sz w:val="20"/>
                <w:szCs w:val="20"/>
              </w:rPr>
            </w:pPr>
            <w:r w:rsidRPr="00240F65">
              <w:rPr>
                <w:rFonts w:cs="Arial"/>
                <w:sz w:val="20"/>
                <w:szCs w:val="20"/>
              </w:rPr>
              <w:t>(Title of Authorized Representative)</w:t>
            </w:r>
          </w:p>
        </w:tc>
        <w:tc>
          <w:tcPr>
            <w:tcW w:w="872" w:type="dxa"/>
            <w:vMerge/>
            <w:tcBorders>
              <w:left w:val="nil"/>
              <w:right w:val="single" w:sz="4" w:space="0" w:color="auto"/>
            </w:tcBorders>
          </w:tcPr>
          <w:p w:rsidR="00B54B02" w:rsidRPr="007C2A4F" w:rsidRDefault="00B54B02" w:rsidP="00C24F14">
            <w:pPr>
              <w:rPr>
                <w:rFonts w:cs="Arial"/>
                <w:sz w:val="16"/>
                <w:szCs w:val="16"/>
              </w:rPr>
            </w:pPr>
          </w:p>
        </w:tc>
      </w:tr>
      <w:tr w:rsidR="00B54B02" w:rsidRPr="007C2A4F" w:rsidTr="00A23308">
        <w:trPr>
          <w:trHeight w:val="314"/>
          <w:jc w:val="center"/>
        </w:trPr>
        <w:tc>
          <w:tcPr>
            <w:tcW w:w="2797" w:type="dxa"/>
            <w:gridSpan w:val="2"/>
            <w:vMerge/>
            <w:tcBorders>
              <w:left w:val="single" w:sz="4" w:space="0" w:color="auto"/>
            </w:tcBorders>
          </w:tcPr>
          <w:p w:rsidR="00B54B02" w:rsidRPr="007C2A4F" w:rsidRDefault="00B54B02" w:rsidP="00C24F14">
            <w:pPr>
              <w:rPr>
                <w:rFonts w:cs="Arial"/>
              </w:rPr>
            </w:pPr>
          </w:p>
        </w:tc>
        <w:tc>
          <w:tcPr>
            <w:tcW w:w="5923" w:type="dxa"/>
            <w:gridSpan w:val="2"/>
            <w:tcBorders>
              <w:bottom w:val="single" w:sz="4" w:space="0" w:color="auto"/>
            </w:tcBorders>
            <w:vAlign w:val="bottom"/>
          </w:tcPr>
          <w:p w:rsidR="00B54B02" w:rsidRPr="007C2A4F" w:rsidRDefault="00B54B02" w:rsidP="00C24F14">
            <w:pPr>
              <w:rPr>
                <w:rFonts w:cs="Arial"/>
              </w:rPr>
            </w:pPr>
          </w:p>
        </w:tc>
        <w:tc>
          <w:tcPr>
            <w:tcW w:w="883" w:type="dxa"/>
            <w:vMerge/>
            <w:tcBorders>
              <w:top w:val="single" w:sz="4" w:space="0" w:color="auto"/>
              <w:bottom w:val="single" w:sz="4" w:space="0" w:color="auto"/>
            </w:tcBorders>
          </w:tcPr>
          <w:p w:rsidR="00B54B02" w:rsidRPr="007C2A4F" w:rsidRDefault="00B54B02" w:rsidP="00C24F14">
            <w:pPr>
              <w:rPr>
                <w:rFonts w:cs="Arial"/>
              </w:rPr>
            </w:pPr>
          </w:p>
        </w:tc>
        <w:tc>
          <w:tcPr>
            <w:tcW w:w="3852" w:type="dxa"/>
            <w:gridSpan w:val="2"/>
            <w:tcBorders>
              <w:bottom w:val="single" w:sz="4" w:space="0" w:color="auto"/>
            </w:tcBorders>
            <w:vAlign w:val="bottom"/>
          </w:tcPr>
          <w:p w:rsidR="00B54B02" w:rsidRPr="007C2A4F" w:rsidRDefault="00B54B02" w:rsidP="00C24F14">
            <w:pPr>
              <w:jc w:val="center"/>
              <w:rPr>
                <w:rFonts w:cs="Arial"/>
              </w:rPr>
            </w:pPr>
          </w:p>
        </w:tc>
        <w:tc>
          <w:tcPr>
            <w:tcW w:w="872" w:type="dxa"/>
            <w:vMerge/>
            <w:tcBorders>
              <w:left w:val="nil"/>
              <w:right w:val="single" w:sz="4" w:space="0" w:color="auto"/>
            </w:tcBorders>
          </w:tcPr>
          <w:p w:rsidR="00B54B02" w:rsidRPr="007C2A4F" w:rsidRDefault="00B54B02" w:rsidP="00C24F14">
            <w:pPr>
              <w:rPr>
                <w:rFonts w:cs="Arial"/>
              </w:rPr>
            </w:pPr>
          </w:p>
        </w:tc>
      </w:tr>
      <w:tr w:rsidR="00B54B02" w:rsidRPr="007C2A4F" w:rsidTr="00A23308">
        <w:trPr>
          <w:trHeight w:val="251"/>
          <w:jc w:val="center"/>
        </w:trPr>
        <w:tc>
          <w:tcPr>
            <w:tcW w:w="2797" w:type="dxa"/>
            <w:gridSpan w:val="2"/>
            <w:vMerge/>
            <w:tcBorders>
              <w:left w:val="single" w:sz="4" w:space="0" w:color="auto"/>
              <w:bottom w:val="single" w:sz="4" w:space="0" w:color="auto"/>
            </w:tcBorders>
          </w:tcPr>
          <w:p w:rsidR="00B54B02" w:rsidRPr="007C2A4F" w:rsidRDefault="00B54B02" w:rsidP="00C24F14">
            <w:pPr>
              <w:rPr>
                <w:rFonts w:cs="Arial"/>
                <w:sz w:val="16"/>
                <w:szCs w:val="16"/>
              </w:rPr>
            </w:pPr>
          </w:p>
        </w:tc>
        <w:tc>
          <w:tcPr>
            <w:tcW w:w="5923" w:type="dxa"/>
            <w:gridSpan w:val="2"/>
            <w:tcBorders>
              <w:top w:val="single" w:sz="4" w:space="0" w:color="auto"/>
              <w:bottom w:val="single" w:sz="4" w:space="0" w:color="auto"/>
            </w:tcBorders>
          </w:tcPr>
          <w:p w:rsidR="00B54B02" w:rsidRPr="00240F65" w:rsidRDefault="00B54B02" w:rsidP="00C24F14">
            <w:pPr>
              <w:jc w:val="center"/>
              <w:rPr>
                <w:rFonts w:cs="Arial"/>
                <w:sz w:val="20"/>
                <w:szCs w:val="20"/>
              </w:rPr>
            </w:pPr>
            <w:r w:rsidRPr="00240F65">
              <w:rPr>
                <w:rFonts w:cs="Arial"/>
                <w:sz w:val="20"/>
                <w:szCs w:val="20"/>
              </w:rPr>
              <w:t>(Signature of Authorized Representative)</w:t>
            </w:r>
          </w:p>
        </w:tc>
        <w:tc>
          <w:tcPr>
            <w:tcW w:w="883" w:type="dxa"/>
            <w:vMerge/>
            <w:tcBorders>
              <w:top w:val="single" w:sz="4" w:space="0" w:color="auto"/>
              <w:bottom w:val="single" w:sz="4" w:space="0" w:color="auto"/>
            </w:tcBorders>
          </w:tcPr>
          <w:p w:rsidR="00B54B02" w:rsidRPr="00240F65" w:rsidRDefault="00B54B02" w:rsidP="00C24F14">
            <w:pPr>
              <w:rPr>
                <w:rFonts w:cs="Arial"/>
                <w:sz w:val="20"/>
                <w:szCs w:val="20"/>
              </w:rPr>
            </w:pPr>
          </w:p>
        </w:tc>
        <w:tc>
          <w:tcPr>
            <w:tcW w:w="3852" w:type="dxa"/>
            <w:gridSpan w:val="2"/>
            <w:tcBorders>
              <w:top w:val="single" w:sz="4" w:space="0" w:color="auto"/>
              <w:bottom w:val="single" w:sz="4" w:space="0" w:color="auto"/>
            </w:tcBorders>
          </w:tcPr>
          <w:p w:rsidR="00B54B02" w:rsidRPr="00240F65" w:rsidRDefault="00B54B02" w:rsidP="00C24F14">
            <w:pPr>
              <w:spacing w:after="120"/>
              <w:jc w:val="center"/>
              <w:rPr>
                <w:rFonts w:cs="Arial"/>
                <w:sz w:val="20"/>
                <w:szCs w:val="20"/>
              </w:rPr>
            </w:pPr>
            <w:r w:rsidRPr="00240F65">
              <w:rPr>
                <w:rFonts w:cs="Arial"/>
                <w:sz w:val="20"/>
                <w:szCs w:val="20"/>
              </w:rPr>
              <w:t>(Date)</w:t>
            </w:r>
          </w:p>
        </w:tc>
        <w:tc>
          <w:tcPr>
            <w:tcW w:w="872" w:type="dxa"/>
            <w:vMerge/>
            <w:tcBorders>
              <w:bottom w:val="single" w:sz="4" w:space="0" w:color="auto"/>
              <w:right w:val="single" w:sz="4" w:space="0" w:color="auto"/>
            </w:tcBorders>
          </w:tcPr>
          <w:p w:rsidR="00B54B02" w:rsidRPr="007C2A4F" w:rsidRDefault="00B54B02" w:rsidP="00C24F14">
            <w:pPr>
              <w:rPr>
                <w:rFonts w:cs="Arial"/>
                <w:sz w:val="16"/>
                <w:szCs w:val="16"/>
              </w:rPr>
            </w:pPr>
          </w:p>
        </w:tc>
      </w:tr>
    </w:tbl>
    <w:p w:rsidR="00B54B02" w:rsidRDefault="00B54B02">
      <w:pPr>
        <w:rPr>
          <w:sz w:val="16"/>
          <w:szCs w:val="16"/>
        </w:rPr>
        <w:sectPr w:rsidR="00B54B02" w:rsidSect="006504AC">
          <w:footerReference w:type="default" r:id="rId14"/>
          <w:pgSz w:w="15840" w:h="12240" w:orient="landscape" w:code="1"/>
          <w:pgMar w:top="360" w:right="360" w:bottom="360" w:left="720" w:header="360" w:footer="360" w:gutter="0"/>
          <w:cols w:space="720"/>
          <w:docGrid w:linePitch="360"/>
        </w:sectPr>
      </w:pPr>
    </w:p>
    <w:p w:rsidR="007C2A4F" w:rsidRDefault="007C2A4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9"/>
        <w:gridCol w:w="3004"/>
        <w:gridCol w:w="1808"/>
        <w:gridCol w:w="703"/>
        <w:gridCol w:w="946"/>
        <w:gridCol w:w="1999"/>
        <w:gridCol w:w="683"/>
        <w:gridCol w:w="665"/>
      </w:tblGrid>
      <w:tr w:rsidR="0017370B" w:rsidRPr="00504965" w:rsidTr="00B43A53">
        <w:trPr>
          <w:trHeight w:val="1675"/>
          <w:jc w:val="center"/>
        </w:trPr>
        <w:tc>
          <w:tcPr>
            <w:tcW w:w="4173" w:type="dxa"/>
            <w:gridSpan w:val="2"/>
            <w:tcBorders>
              <w:bottom w:val="nil"/>
              <w:right w:val="nil"/>
            </w:tcBorders>
          </w:tcPr>
          <w:p w:rsidR="0017370B" w:rsidRPr="007C2A4F" w:rsidRDefault="0017370B" w:rsidP="00642E38">
            <w:pPr>
              <w:spacing w:before="120"/>
              <w:rPr>
                <w:rFonts w:cs="Arial"/>
                <w:smallCaps/>
                <w:sz w:val="20"/>
                <w:szCs w:val="20"/>
              </w:rPr>
            </w:pPr>
            <w:r w:rsidRPr="007C2A4F">
              <w:rPr>
                <w:rFonts w:cs="Arial"/>
                <w:smallCaps/>
                <w:sz w:val="20"/>
                <w:szCs w:val="20"/>
              </w:rPr>
              <w:t>OREGON DEPARTMENT OF EDUCATION</w:t>
            </w:r>
          </w:p>
          <w:p w:rsidR="0017370B" w:rsidRPr="007C2A4F" w:rsidRDefault="0017370B" w:rsidP="00642E38">
            <w:pPr>
              <w:rPr>
                <w:rFonts w:cs="Arial"/>
                <w:sz w:val="20"/>
                <w:szCs w:val="20"/>
              </w:rPr>
            </w:pPr>
            <w:r w:rsidRPr="007C2A4F">
              <w:rPr>
                <w:rFonts w:cs="Arial"/>
                <w:sz w:val="20"/>
                <w:szCs w:val="20"/>
              </w:rPr>
              <w:t>255 Capitol Street NE</w:t>
            </w:r>
          </w:p>
          <w:p w:rsidR="0017370B" w:rsidRPr="007C2A4F" w:rsidRDefault="0017370B" w:rsidP="00642E38">
            <w:pPr>
              <w:rPr>
                <w:rFonts w:cs="Arial"/>
              </w:rPr>
            </w:pPr>
            <w:r w:rsidRPr="007C2A4F">
              <w:rPr>
                <w:rFonts w:cs="Arial"/>
                <w:sz w:val="20"/>
                <w:szCs w:val="20"/>
              </w:rPr>
              <w:t>Salem, Oregon 97310-0203</w:t>
            </w:r>
          </w:p>
        </w:tc>
        <w:tc>
          <w:tcPr>
            <w:tcW w:w="2511" w:type="dxa"/>
            <w:gridSpan w:val="2"/>
            <w:tcBorders>
              <w:left w:val="nil"/>
              <w:bottom w:val="nil"/>
              <w:right w:val="nil"/>
            </w:tcBorders>
            <w:vAlign w:val="center"/>
          </w:tcPr>
          <w:p w:rsidR="0017370B" w:rsidRPr="007C2A4F" w:rsidRDefault="00584E64" w:rsidP="00642E38">
            <w:pPr>
              <w:jc w:val="center"/>
              <w:rPr>
                <w:rFonts w:cs="Arial"/>
              </w:rPr>
            </w:pPr>
            <w:r>
              <w:rPr>
                <w:rFonts w:cs="Arial"/>
                <w:noProof/>
                <w:sz w:val="22"/>
                <w:szCs w:val="22"/>
              </w:rPr>
              <w:drawing>
                <wp:inline distT="0" distB="0" distL="0" distR="0" wp14:anchorId="51480667" wp14:editId="532A7F0C">
                  <wp:extent cx="752475" cy="7524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4293" w:type="dxa"/>
            <w:gridSpan w:val="4"/>
            <w:tcBorders>
              <w:left w:val="nil"/>
              <w:bottom w:val="nil"/>
            </w:tcBorders>
          </w:tcPr>
          <w:p w:rsidR="0017370B" w:rsidRPr="001B7B4D" w:rsidRDefault="0017370B" w:rsidP="007E09B4">
            <w:pPr>
              <w:spacing w:before="120"/>
              <w:jc w:val="right"/>
              <w:rPr>
                <w:rFonts w:cs="Arial"/>
              </w:rPr>
            </w:pPr>
            <w:r w:rsidRPr="001B7B4D">
              <w:rPr>
                <w:rFonts w:cs="Arial"/>
                <w:sz w:val="20"/>
                <w:szCs w:val="20"/>
              </w:rPr>
              <w:t xml:space="preserve">Office </w:t>
            </w:r>
            <w:r w:rsidR="007E09B4">
              <w:rPr>
                <w:rFonts w:cs="Arial"/>
                <w:sz w:val="20"/>
                <w:szCs w:val="20"/>
              </w:rPr>
              <w:t xml:space="preserve">of </w:t>
            </w:r>
            <w:r w:rsidRPr="001B7B4D">
              <w:rPr>
                <w:rFonts w:cs="Arial"/>
                <w:sz w:val="20"/>
                <w:szCs w:val="20"/>
              </w:rPr>
              <w:t>Student Services</w:t>
            </w:r>
          </w:p>
        </w:tc>
      </w:tr>
      <w:tr w:rsidR="0017370B" w:rsidRPr="007C2A4F" w:rsidTr="00B43A53">
        <w:trPr>
          <w:trHeight w:val="3902"/>
          <w:jc w:val="center"/>
        </w:trPr>
        <w:tc>
          <w:tcPr>
            <w:tcW w:w="10977" w:type="dxa"/>
            <w:gridSpan w:val="8"/>
            <w:tcBorders>
              <w:top w:val="nil"/>
              <w:bottom w:val="single" w:sz="4" w:space="0" w:color="auto"/>
            </w:tcBorders>
            <w:vAlign w:val="center"/>
          </w:tcPr>
          <w:p w:rsidR="0017370B" w:rsidRPr="007C2A4F" w:rsidRDefault="0017370B" w:rsidP="00642E38">
            <w:pPr>
              <w:jc w:val="center"/>
              <w:rPr>
                <w:rFonts w:cs="Arial"/>
                <w:b/>
                <w:sz w:val="32"/>
                <w:szCs w:val="32"/>
              </w:rPr>
            </w:pPr>
            <w:r w:rsidRPr="007C2A4F">
              <w:rPr>
                <w:rFonts w:cs="Arial"/>
                <w:b/>
                <w:sz w:val="32"/>
                <w:szCs w:val="32"/>
              </w:rPr>
              <w:t xml:space="preserve">Annual </w:t>
            </w:r>
            <w:r w:rsidRPr="007C2A4F">
              <w:rPr>
                <w:rFonts w:cs="Arial"/>
                <w:b/>
                <w:sz w:val="32"/>
                <w:szCs w:val="32"/>
                <w:u w:val="single"/>
              </w:rPr>
              <w:t>DISTRICT Application</w:t>
            </w:r>
          </w:p>
          <w:p w:rsidR="0017370B" w:rsidRPr="007C2A4F" w:rsidRDefault="0017370B" w:rsidP="00642E38">
            <w:pPr>
              <w:jc w:val="center"/>
              <w:rPr>
                <w:rFonts w:cs="Arial"/>
                <w:bCs/>
                <w:sz w:val="28"/>
                <w:szCs w:val="28"/>
              </w:rPr>
            </w:pPr>
            <w:r w:rsidRPr="007C2A4F">
              <w:rPr>
                <w:rFonts w:cs="Arial"/>
                <w:b/>
                <w:sz w:val="32"/>
                <w:szCs w:val="32"/>
              </w:rPr>
              <w:br/>
              <w:t>for Federal Funds Under Part B of the Individuals with Disabilities Education Act (IDEA) as Amended in 2004</w:t>
            </w:r>
            <w:r w:rsidRPr="007C2A4F">
              <w:rPr>
                <w:rFonts w:cs="Arial"/>
                <w:b/>
                <w:sz w:val="32"/>
                <w:szCs w:val="32"/>
              </w:rPr>
              <w:br/>
            </w:r>
          </w:p>
          <w:p w:rsidR="0017370B" w:rsidRPr="007C2A4F" w:rsidRDefault="0017370B" w:rsidP="00642E38">
            <w:pPr>
              <w:jc w:val="center"/>
              <w:rPr>
                <w:rFonts w:cs="Arial"/>
                <w:bCs/>
                <w:sz w:val="28"/>
                <w:szCs w:val="28"/>
              </w:rPr>
            </w:pPr>
          </w:p>
          <w:p w:rsidR="0017370B" w:rsidRPr="007C2A4F" w:rsidRDefault="0017370B" w:rsidP="00642E38">
            <w:pPr>
              <w:jc w:val="center"/>
              <w:rPr>
                <w:rFonts w:cs="Arial"/>
                <w:bCs/>
              </w:rPr>
            </w:pPr>
            <w:r w:rsidRPr="007C2A4F">
              <w:rPr>
                <w:rFonts w:cs="Arial"/>
                <w:bCs/>
              </w:rPr>
              <w:t>Federal Fiscal Year 20</w:t>
            </w:r>
            <w:r w:rsidR="00B70F36">
              <w:rPr>
                <w:rFonts w:cs="Arial"/>
                <w:bCs/>
              </w:rPr>
              <w:t>18</w:t>
            </w:r>
            <w:r w:rsidRPr="007C2A4F">
              <w:rPr>
                <w:rFonts w:cs="Arial"/>
                <w:bCs/>
              </w:rPr>
              <w:t xml:space="preserve">:  July 1, </w:t>
            </w:r>
            <w:r w:rsidRPr="001B7B4D">
              <w:rPr>
                <w:rFonts w:cs="Arial"/>
                <w:bCs/>
              </w:rPr>
              <w:t>201</w:t>
            </w:r>
            <w:r w:rsidR="00B70F36">
              <w:rPr>
                <w:rFonts w:cs="Arial"/>
                <w:bCs/>
              </w:rPr>
              <w:t>8</w:t>
            </w:r>
            <w:r w:rsidRPr="001B7B4D">
              <w:rPr>
                <w:rFonts w:cs="Arial"/>
                <w:bCs/>
              </w:rPr>
              <w:t xml:space="preserve"> - June 30, 201</w:t>
            </w:r>
            <w:r w:rsidR="00B70F36">
              <w:rPr>
                <w:rFonts w:cs="Arial"/>
                <w:bCs/>
              </w:rPr>
              <w:t>9</w:t>
            </w:r>
          </w:p>
          <w:p w:rsidR="0017370B" w:rsidRPr="007C2A4F" w:rsidRDefault="0017370B" w:rsidP="00642E38">
            <w:pPr>
              <w:jc w:val="center"/>
              <w:rPr>
                <w:rFonts w:cs="Arial"/>
                <w:b/>
                <w:bCs/>
              </w:rPr>
            </w:pPr>
          </w:p>
          <w:p w:rsidR="0017370B" w:rsidRPr="007C2A4F" w:rsidRDefault="0017370B" w:rsidP="00642E38">
            <w:pPr>
              <w:rPr>
                <w:rFonts w:cs="Arial"/>
                <w:b/>
                <w:bCs/>
              </w:rPr>
            </w:pPr>
          </w:p>
          <w:p w:rsidR="0017370B" w:rsidRPr="00B70F36" w:rsidRDefault="0017370B" w:rsidP="00642E38">
            <w:pPr>
              <w:jc w:val="center"/>
              <w:rPr>
                <w:rFonts w:cs="Arial"/>
                <w:b/>
                <w:strike/>
                <w:color w:val="FF0000"/>
                <w:sz w:val="28"/>
                <w:szCs w:val="28"/>
                <w:u w:val="single"/>
              </w:rPr>
            </w:pPr>
            <w:r w:rsidRPr="00B70F36">
              <w:rPr>
                <w:rFonts w:cs="Arial"/>
                <w:b/>
                <w:bCs/>
                <w:color w:val="FF0000"/>
                <w:sz w:val="28"/>
                <w:szCs w:val="28"/>
              </w:rPr>
              <w:t xml:space="preserve">Application Due </w:t>
            </w:r>
            <w:r w:rsidR="00D90624" w:rsidRPr="00B70F36">
              <w:rPr>
                <w:rFonts w:cs="Arial"/>
                <w:b/>
                <w:bCs/>
                <w:color w:val="FF0000"/>
                <w:sz w:val="28"/>
                <w:szCs w:val="28"/>
              </w:rPr>
              <w:t xml:space="preserve">June </w:t>
            </w:r>
            <w:r w:rsidR="00DE3818">
              <w:rPr>
                <w:rFonts w:cs="Arial"/>
                <w:b/>
                <w:bCs/>
                <w:color w:val="FF0000"/>
                <w:sz w:val="28"/>
                <w:szCs w:val="28"/>
              </w:rPr>
              <w:t>4</w:t>
            </w:r>
            <w:r w:rsidR="00D90624" w:rsidRPr="00B70F36">
              <w:rPr>
                <w:rFonts w:cs="Arial"/>
                <w:b/>
                <w:bCs/>
                <w:color w:val="FF0000"/>
                <w:sz w:val="28"/>
                <w:szCs w:val="28"/>
              </w:rPr>
              <w:t>, 201</w:t>
            </w:r>
            <w:r w:rsidR="00B70F36" w:rsidRPr="00B70F36">
              <w:rPr>
                <w:rFonts w:cs="Arial"/>
                <w:b/>
                <w:bCs/>
                <w:color w:val="FF0000"/>
                <w:sz w:val="28"/>
                <w:szCs w:val="28"/>
              </w:rPr>
              <w:t>8</w:t>
            </w:r>
          </w:p>
          <w:p w:rsidR="0017370B" w:rsidRPr="006C72C1" w:rsidRDefault="0017370B" w:rsidP="00642E38">
            <w:pPr>
              <w:rPr>
                <w:rFonts w:cs="Arial"/>
                <w:sz w:val="20"/>
                <w:szCs w:val="20"/>
              </w:rPr>
            </w:pPr>
          </w:p>
        </w:tc>
      </w:tr>
      <w:tr w:rsidR="0017370B" w:rsidRPr="007C2A4F" w:rsidTr="00B43A53">
        <w:trPr>
          <w:trHeight w:val="814"/>
          <w:jc w:val="center"/>
        </w:trPr>
        <w:tc>
          <w:tcPr>
            <w:tcW w:w="10977" w:type="dxa"/>
            <w:gridSpan w:val="8"/>
            <w:tcBorders>
              <w:bottom w:val="nil"/>
            </w:tcBorders>
          </w:tcPr>
          <w:p w:rsidR="0017370B" w:rsidRPr="007C2A4F" w:rsidRDefault="0017370B" w:rsidP="00642E38">
            <w:pPr>
              <w:rPr>
                <w:rFonts w:cs="Arial"/>
              </w:rPr>
            </w:pPr>
          </w:p>
          <w:p w:rsidR="0017370B" w:rsidRPr="007C2A4F" w:rsidRDefault="0017370B" w:rsidP="00642E38">
            <w:pPr>
              <w:rPr>
                <w:rFonts w:cs="Arial"/>
                <w:b/>
              </w:rPr>
            </w:pPr>
            <w:r w:rsidRPr="007C2A4F">
              <w:rPr>
                <w:rFonts w:cs="Arial"/>
                <w:b/>
                <w:u w:val="single"/>
              </w:rPr>
              <w:t>Required Action</w:t>
            </w:r>
            <w:r w:rsidRPr="007C2A4F">
              <w:rPr>
                <w:rFonts w:cs="Arial"/>
                <w:b/>
              </w:rPr>
              <w:t>:</w:t>
            </w:r>
          </w:p>
          <w:p w:rsidR="0017370B" w:rsidRPr="007C2A4F" w:rsidRDefault="00584E64" w:rsidP="00642E38">
            <w:pPr>
              <w:rPr>
                <w:rFonts w:cs="Arial"/>
              </w:rPr>
            </w:pPr>
            <w:r>
              <w:rPr>
                <w:noProof/>
              </w:rPr>
              <mc:AlternateContent>
                <mc:Choice Requires="wps">
                  <w:drawing>
                    <wp:anchor distT="0" distB="0" distL="114300" distR="114300" simplePos="0" relativeHeight="251654144" behindDoc="0" locked="0" layoutInCell="1" allowOverlap="1" wp14:anchorId="2058E333" wp14:editId="0D10EE54">
                      <wp:simplePos x="0" y="0"/>
                      <wp:positionH relativeFrom="column">
                        <wp:posOffset>-201930</wp:posOffset>
                      </wp:positionH>
                      <wp:positionV relativeFrom="paragraph">
                        <wp:posOffset>146685</wp:posOffset>
                      </wp:positionV>
                      <wp:extent cx="639445" cy="481330"/>
                      <wp:effectExtent l="0" t="38100" r="46355" b="5207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481330"/>
                              </a:xfrm>
                              <a:prstGeom prst="rightArrow">
                                <a:avLst>
                                  <a:gd name="adj1" fmla="val 50000"/>
                                  <a:gd name="adj2" fmla="val 35917"/>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69B9" id="AutoShape 28" o:spid="_x0000_s1026" type="#_x0000_t13" style="position:absolute;margin-left:-15.9pt;margin-top:11.55pt;width:50.35pt;height:3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" adj="15760" fillcolor="#548dd4 [1951]"/>
                  </w:pict>
                </mc:Fallback>
              </mc:AlternateContent>
            </w:r>
          </w:p>
        </w:tc>
      </w:tr>
      <w:tr w:rsidR="0017370B" w:rsidRPr="007C2A4F" w:rsidTr="001522A7">
        <w:trPr>
          <w:trHeight w:val="521"/>
          <w:jc w:val="center"/>
        </w:trPr>
        <w:tc>
          <w:tcPr>
            <w:tcW w:w="1169" w:type="dxa"/>
            <w:tcBorders>
              <w:top w:val="nil"/>
              <w:left w:val="single" w:sz="4" w:space="0" w:color="auto"/>
              <w:bottom w:val="nil"/>
              <w:right w:val="nil"/>
            </w:tcBorders>
            <w:shd w:val="clear" w:color="auto" w:fill="auto"/>
            <w:vAlign w:val="bottom"/>
          </w:tcPr>
          <w:p w:rsidR="0017370B" w:rsidRPr="007C2A4F" w:rsidRDefault="0017370B" w:rsidP="00642E38">
            <w:pPr>
              <w:rPr>
                <w:rFonts w:cs="Arial"/>
              </w:rPr>
            </w:pPr>
          </w:p>
        </w:tc>
        <w:tc>
          <w:tcPr>
            <w:tcW w:w="4812" w:type="dxa"/>
            <w:gridSpan w:val="2"/>
            <w:tcBorders>
              <w:top w:val="nil"/>
              <w:left w:val="nil"/>
              <w:bottom w:val="single" w:sz="4" w:space="0" w:color="auto"/>
              <w:right w:val="nil"/>
            </w:tcBorders>
            <w:shd w:val="clear" w:color="auto" w:fill="auto"/>
            <w:vAlign w:val="bottom"/>
          </w:tcPr>
          <w:p w:rsidR="0017370B" w:rsidRPr="007C2A4F" w:rsidRDefault="0017370B" w:rsidP="00642E38">
            <w:pPr>
              <w:rPr>
                <w:rFonts w:cs="Arial"/>
              </w:rPr>
            </w:pPr>
          </w:p>
        </w:tc>
        <w:tc>
          <w:tcPr>
            <w:tcW w:w="1649" w:type="dxa"/>
            <w:gridSpan w:val="2"/>
            <w:tcBorders>
              <w:top w:val="nil"/>
              <w:left w:val="nil"/>
              <w:bottom w:val="nil"/>
              <w:right w:val="nil"/>
            </w:tcBorders>
            <w:vAlign w:val="bottom"/>
          </w:tcPr>
          <w:p w:rsidR="0017370B" w:rsidRPr="007C2A4F" w:rsidRDefault="0017370B" w:rsidP="00642E38">
            <w:pPr>
              <w:rPr>
                <w:rFonts w:cs="Arial"/>
              </w:rPr>
            </w:pPr>
          </w:p>
        </w:tc>
        <w:tc>
          <w:tcPr>
            <w:tcW w:w="2682" w:type="dxa"/>
            <w:gridSpan w:val="2"/>
            <w:tcBorders>
              <w:top w:val="nil"/>
              <w:left w:val="nil"/>
              <w:bottom w:val="single" w:sz="4" w:space="0" w:color="auto"/>
              <w:right w:val="nil"/>
            </w:tcBorders>
            <w:vAlign w:val="bottom"/>
          </w:tcPr>
          <w:p w:rsidR="0017370B" w:rsidRPr="007C2A4F" w:rsidRDefault="0017370B" w:rsidP="00642E38">
            <w:pPr>
              <w:rPr>
                <w:rFonts w:cs="Arial"/>
              </w:rPr>
            </w:pPr>
          </w:p>
        </w:tc>
        <w:tc>
          <w:tcPr>
            <w:tcW w:w="665" w:type="dxa"/>
            <w:tcBorders>
              <w:top w:val="nil"/>
              <w:left w:val="nil"/>
              <w:bottom w:val="nil"/>
            </w:tcBorders>
            <w:vAlign w:val="bottom"/>
          </w:tcPr>
          <w:p w:rsidR="0017370B" w:rsidRPr="007C2A4F" w:rsidRDefault="0017370B" w:rsidP="00642E38">
            <w:pPr>
              <w:rPr>
                <w:rFonts w:cs="Arial"/>
              </w:rPr>
            </w:pPr>
          </w:p>
        </w:tc>
      </w:tr>
      <w:tr w:rsidR="0017370B" w:rsidRPr="007C2A4F" w:rsidTr="001522A7">
        <w:trPr>
          <w:trHeight w:val="183"/>
          <w:jc w:val="center"/>
        </w:trPr>
        <w:tc>
          <w:tcPr>
            <w:tcW w:w="1169" w:type="dxa"/>
            <w:tcBorders>
              <w:top w:val="nil"/>
              <w:left w:val="single" w:sz="4" w:space="0" w:color="auto"/>
              <w:bottom w:val="nil"/>
              <w:right w:val="nil"/>
            </w:tcBorders>
            <w:shd w:val="clear" w:color="auto" w:fill="auto"/>
          </w:tcPr>
          <w:p w:rsidR="0017370B" w:rsidRPr="007C2A4F" w:rsidRDefault="0017370B" w:rsidP="00642E38">
            <w:pPr>
              <w:rPr>
                <w:rFonts w:cs="Arial"/>
                <w:sz w:val="16"/>
                <w:szCs w:val="16"/>
              </w:rPr>
            </w:pPr>
          </w:p>
        </w:tc>
        <w:tc>
          <w:tcPr>
            <w:tcW w:w="4812" w:type="dxa"/>
            <w:gridSpan w:val="2"/>
            <w:tcBorders>
              <w:top w:val="nil"/>
              <w:left w:val="nil"/>
              <w:bottom w:val="nil"/>
              <w:right w:val="nil"/>
            </w:tcBorders>
            <w:shd w:val="clear" w:color="auto" w:fill="auto"/>
          </w:tcPr>
          <w:p w:rsidR="0017370B" w:rsidRPr="007C2A4F" w:rsidRDefault="0017370B" w:rsidP="00642E38">
            <w:pPr>
              <w:jc w:val="center"/>
              <w:rPr>
                <w:rFonts w:cs="Arial"/>
                <w:sz w:val="16"/>
                <w:szCs w:val="16"/>
              </w:rPr>
            </w:pPr>
            <w:r w:rsidRPr="007C2A4F">
              <w:rPr>
                <w:rFonts w:cs="Arial"/>
                <w:sz w:val="16"/>
                <w:szCs w:val="16"/>
              </w:rPr>
              <w:t>(Agency Name)</w:t>
            </w:r>
          </w:p>
        </w:tc>
        <w:tc>
          <w:tcPr>
            <w:tcW w:w="1649" w:type="dxa"/>
            <w:gridSpan w:val="2"/>
            <w:tcBorders>
              <w:top w:val="nil"/>
              <w:left w:val="nil"/>
              <w:bottom w:val="nil"/>
              <w:right w:val="nil"/>
            </w:tcBorders>
          </w:tcPr>
          <w:p w:rsidR="0017370B" w:rsidRPr="007C2A4F" w:rsidRDefault="0017370B" w:rsidP="00642E38">
            <w:pPr>
              <w:rPr>
                <w:rFonts w:cs="Arial"/>
                <w:sz w:val="16"/>
                <w:szCs w:val="16"/>
              </w:rPr>
            </w:pPr>
          </w:p>
        </w:tc>
        <w:tc>
          <w:tcPr>
            <w:tcW w:w="2682" w:type="dxa"/>
            <w:gridSpan w:val="2"/>
            <w:tcBorders>
              <w:left w:val="nil"/>
              <w:bottom w:val="nil"/>
              <w:right w:val="nil"/>
            </w:tcBorders>
          </w:tcPr>
          <w:p w:rsidR="0017370B" w:rsidRPr="007C2A4F" w:rsidRDefault="0017370B" w:rsidP="00642E38">
            <w:pPr>
              <w:jc w:val="center"/>
              <w:rPr>
                <w:rFonts w:cs="Arial"/>
                <w:sz w:val="16"/>
                <w:szCs w:val="16"/>
              </w:rPr>
            </w:pPr>
            <w:r w:rsidRPr="007C2A4F">
              <w:rPr>
                <w:rFonts w:cs="Arial"/>
                <w:sz w:val="16"/>
                <w:szCs w:val="16"/>
              </w:rPr>
              <w:t>(4 Digit Institution ID)</w:t>
            </w:r>
          </w:p>
        </w:tc>
        <w:tc>
          <w:tcPr>
            <w:tcW w:w="665" w:type="dxa"/>
            <w:tcBorders>
              <w:top w:val="nil"/>
              <w:left w:val="nil"/>
              <w:bottom w:val="nil"/>
            </w:tcBorders>
          </w:tcPr>
          <w:p w:rsidR="0017370B" w:rsidRPr="007C2A4F" w:rsidRDefault="0017370B" w:rsidP="00642E38">
            <w:pPr>
              <w:rPr>
                <w:rFonts w:cs="Arial"/>
                <w:sz w:val="16"/>
                <w:szCs w:val="16"/>
              </w:rPr>
            </w:pPr>
          </w:p>
        </w:tc>
      </w:tr>
      <w:tr w:rsidR="0017370B" w:rsidRPr="007C2A4F" w:rsidTr="006C72C1">
        <w:trPr>
          <w:trHeight w:val="495"/>
          <w:jc w:val="center"/>
        </w:trPr>
        <w:tc>
          <w:tcPr>
            <w:tcW w:w="1169" w:type="dxa"/>
            <w:tcBorders>
              <w:top w:val="nil"/>
              <w:left w:val="single" w:sz="4" w:space="0" w:color="auto"/>
              <w:bottom w:val="single" w:sz="4" w:space="0" w:color="auto"/>
              <w:right w:val="nil"/>
            </w:tcBorders>
            <w:shd w:val="clear" w:color="auto" w:fill="auto"/>
          </w:tcPr>
          <w:p w:rsidR="0017370B" w:rsidRPr="007C2A4F" w:rsidRDefault="0017370B" w:rsidP="00642E38">
            <w:pPr>
              <w:rPr>
                <w:rFonts w:cs="Arial"/>
              </w:rPr>
            </w:pPr>
          </w:p>
        </w:tc>
        <w:tc>
          <w:tcPr>
            <w:tcW w:w="9808" w:type="dxa"/>
            <w:gridSpan w:val="7"/>
            <w:tcBorders>
              <w:top w:val="nil"/>
              <w:left w:val="nil"/>
            </w:tcBorders>
            <w:shd w:val="clear" w:color="auto" w:fill="auto"/>
          </w:tcPr>
          <w:p w:rsidR="0017370B" w:rsidRPr="007C2A4F" w:rsidRDefault="0017370B" w:rsidP="008E2A9A">
            <w:pPr>
              <w:rPr>
                <w:rFonts w:cs="Arial"/>
              </w:rPr>
            </w:pPr>
          </w:p>
        </w:tc>
      </w:tr>
      <w:tr w:rsidR="0017370B" w:rsidRPr="007C2A4F" w:rsidTr="001522A7">
        <w:trPr>
          <w:trHeight w:val="4229"/>
          <w:jc w:val="center"/>
        </w:trPr>
        <w:tc>
          <w:tcPr>
            <w:tcW w:w="10977" w:type="dxa"/>
            <w:gridSpan w:val="8"/>
            <w:tcBorders>
              <w:bottom w:val="single" w:sz="4" w:space="0" w:color="auto"/>
            </w:tcBorders>
            <w:shd w:val="clear" w:color="auto" w:fill="auto"/>
            <w:vAlign w:val="center"/>
          </w:tcPr>
          <w:p w:rsidR="0017370B" w:rsidRPr="007C2A4F" w:rsidRDefault="0017370B" w:rsidP="00642E38">
            <w:pPr>
              <w:tabs>
                <w:tab w:val="left" w:pos="900"/>
                <w:tab w:val="left" w:pos="2070"/>
              </w:tabs>
              <w:spacing w:before="120"/>
              <w:rPr>
                <w:rFonts w:cs="Arial"/>
                <w:b/>
              </w:rPr>
            </w:pPr>
            <w:r w:rsidRPr="007C2A4F">
              <w:rPr>
                <w:rFonts w:cs="Arial"/>
                <w:b/>
                <w:u w:val="single"/>
              </w:rPr>
              <w:t>Required Action</w:t>
            </w:r>
            <w:r w:rsidRPr="007C2A4F">
              <w:rPr>
                <w:rFonts w:cs="Arial"/>
                <w:b/>
              </w:rPr>
              <w:t>:</w:t>
            </w:r>
            <w:r w:rsidRPr="007C2A4F">
              <w:rPr>
                <w:rFonts w:cs="Arial"/>
                <w:b/>
              </w:rPr>
              <w:tab/>
              <w:t>Select one of the following:</w:t>
            </w:r>
          </w:p>
          <w:p w:rsidR="0017370B" w:rsidRPr="007C2A4F" w:rsidRDefault="00584E64" w:rsidP="00642E38">
            <w:pPr>
              <w:spacing w:before="120"/>
              <w:rPr>
                <w:rFonts w:cs="Arial"/>
                <w:bCs/>
                <w:sz w:val="16"/>
                <w:szCs w:val="16"/>
              </w:rPr>
            </w:pPr>
            <w:r>
              <w:rPr>
                <w:noProof/>
              </w:rPr>
              <mc:AlternateContent>
                <mc:Choice Requires="wps">
                  <w:drawing>
                    <wp:anchor distT="0" distB="0" distL="114300" distR="114300" simplePos="0" relativeHeight="251651072" behindDoc="0" locked="0" layoutInCell="1" allowOverlap="1" wp14:anchorId="1569D1A7" wp14:editId="179CAEF0">
                      <wp:simplePos x="0" y="0"/>
                      <wp:positionH relativeFrom="column">
                        <wp:posOffset>-199390</wp:posOffset>
                      </wp:positionH>
                      <wp:positionV relativeFrom="paragraph">
                        <wp:posOffset>185420</wp:posOffset>
                      </wp:positionV>
                      <wp:extent cx="639445" cy="481330"/>
                      <wp:effectExtent l="0" t="38100" r="46355" b="5207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 cy="481330"/>
                              </a:xfrm>
                              <a:prstGeom prst="rightArrow">
                                <a:avLst>
                                  <a:gd name="adj1" fmla="val 50000"/>
                                  <a:gd name="adj2" fmla="val 35917"/>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2591" id="AutoShape 14" o:spid="_x0000_s1026" type="#_x0000_t13" style="position:absolute;margin-left:-15.7pt;margin-top:14.6pt;width:50.35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" adj="15760" fillcolor="#548dd4 [1951]"/>
                  </w:pict>
                </mc:Fallback>
              </mc:AlternateContent>
            </w:r>
          </w:p>
          <w:p w:rsidR="0017370B" w:rsidRPr="008E2A9A" w:rsidRDefault="0017370B" w:rsidP="00642E38">
            <w:pPr>
              <w:ind w:left="3240" w:hanging="360"/>
              <w:rPr>
                <w:rFonts w:cs="Arial"/>
              </w:rPr>
            </w:pPr>
            <w:r w:rsidRPr="008E2A9A">
              <w:rPr>
                <w:rFonts w:cs="Arial"/>
              </w:rPr>
              <w:fldChar w:fldCharType="begin">
                <w:ffData>
                  <w:name w:val="Check2"/>
                  <w:enabled/>
                  <w:calcOnExit w:val="0"/>
                  <w:checkBox>
                    <w:sizeAuto/>
                    <w:default w:val="0"/>
                  </w:checkBox>
                </w:ffData>
              </w:fldChar>
            </w:r>
            <w:r w:rsidRPr="008E2A9A">
              <w:rPr>
                <w:rFonts w:cs="Arial"/>
              </w:rPr>
              <w:instrText xml:space="preserve"> FORMCHECKBOX </w:instrText>
            </w:r>
            <w:r w:rsidR="004F1E7B">
              <w:rPr>
                <w:rFonts w:cs="Arial"/>
              </w:rPr>
            </w:r>
            <w:r w:rsidR="004F1E7B">
              <w:rPr>
                <w:rFonts w:cs="Arial"/>
              </w:rPr>
              <w:fldChar w:fldCharType="separate"/>
            </w:r>
            <w:r w:rsidRPr="008E2A9A">
              <w:rPr>
                <w:rFonts w:cs="Arial"/>
              </w:rPr>
              <w:fldChar w:fldCharType="end"/>
            </w:r>
            <w:r w:rsidRPr="008E2A9A">
              <w:rPr>
                <w:rFonts w:cs="Arial"/>
              </w:rPr>
              <w:t xml:space="preserve">  </w:t>
            </w:r>
            <w:r w:rsidRPr="008E2A9A">
              <w:rPr>
                <w:rFonts w:cs="Arial"/>
                <w:bCs/>
              </w:rPr>
              <w:t>Accept IDEA Part B</w:t>
            </w:r>
            <w:r w:rsidRPr="008E2A9A">
              <w:rPr>
                <w:rFonts w:cs="Arial"/>
              </w:rPr>
              <w:t xml:space="preserve"> Funds</w:t>
            </w:r>
          </w:p>
          <w:p w:rsidR="0017370B" w:rsidRPr="008E2A9A" w:rsidRDefault="0017370B" w:rsidP="00642E38">
            <w:pPr>
              <w:rPr>
                <w:rFonts w:cs="Arial"/>
              </w:rPr>
            </w:pPr>
          </w:p>
          <w:p w:rsidR="0017370B" w:rsidRPr="008E2A9A" w:rsidRDefault="0017370B" w:rsidP="00642E38">
            <w:pPr>
              <w:ind w:left="2880"/>
              <w:rPr>
                <w:rFonts w:cs="Arial"/>
                <w:bCs/>
              </w:rPr>
            </w:pPr>
            <w:r w:rsidRPr="008E2A9A">
              <w:rPr>
                <w:rFonts w:cs="Arial"/>
              </w:rPr>
              <w:fldChar w:fldCharType="begin">
                <w:ffData>
                  <w:name w:val="Check2"/>
                  <w:enabled/>
                  <w:calcOnExit w:val="0"/>
                  <w:checkBox>
                    <w:sizeAuto/>
                    <w:default w:val="0"/>
                  </w:checkBox>
                </w:ffData>
              </w:fldChar>
            </w:r>
            <w:r w:rsidRPr="008E2A9A">
              <w:rPr>
                <w:rFonts w:cs="Arial"/>
              </w:rPr>
              <w:instrText xml:space="preserve"> FORMCHECKBOX </w:instrText>
            </w:r>
            <w:r w:rsidR="004F1E7B">
              <w:rPr>
                <w:rFonts w:cs="Arial"/>
              </w:rPr>
            </w:r>
            <w:r w:rsidR="004F1E7B">
              <w:rPr>
                <w:rFonts w:cs="Arial"/>
              </w:rPr>
              <w:fldChar w:fldCharType="separate"/>
            </w:r>
            <w:r w:rsidRPr="008E2A9A">
              <w:rPr>
                <w:rFonts w:cs="Arial"/>
              </w:rPr>
              <w:fldChar w:fldCharType="end"/>
            </w:r>
            <w:r w:rsidRPr="008E2A9A">
              <w:rPr>
                <w:rFonts w:cs="Arial"/>
              </w:rPr>
              <w:t xml:space="preserve">  </w:t>
            </w:r>
            <w:r w:rsidRPr="008E2A9A">
              <w:rPr>
                <w:rFonts w:cs="Arial"/>
                <w:bCs/>
              </w:rPr>
              <w:t>Refuse IDEA Part B Funds</w:t>
            </w:r>
          </w:p>
          <w:p w:rsidR="0017370B" w:rsidRPr="007C2A4F" w:rsidRDefault="0017370B" w:rsidP="00642E38">
            <w:pPr>
              <w:rPr>
                <w:rFonts w:cs="Arial"/>
                <w:bCs/>
                <w:sz w:val="22"/>
                <w:szCs w:val="22"/>
              </w:rPr>
            </w:pPr>
          </w:p>
          <w:p w:rsidR="0017370B" w:rsidRPr="000D3A0C" w:rsidRDefault="0017370B" w:rsidP="00642E38">
            <w:pPr>
              <w:ind w:left="360" w:hanging="360"/>
              <w:rPr>
                <w:rFonts w:cs="Arial"/>
                <w:bCs/>
              </w:rPr>
            </w:pPr>
            <w:r w:rsidRPr="000D3A0C">
              <w:rPr>
                <w:rFonts w:cs="Arial"/>
                <w:b/>
              </w:rPr>
              <w:t>Important</w:t>
            </w:r>
            <w:r w:rsidRPr="000D3A0C">
              <w:rPr>
                <w:rFonts w:cs="Arial"/>
              </w:rPr>
              <w:t>:</w:t>
            </w:r>
            <w:r w:rsidRPr="000D3A0C">
              <w:rPr>
                <w:rFonts w:cs="Arial"/>
              </w:rPr>
              <w:tab/>
            </w:r>
          </w:p>
          <w:p w:rsidR="0017370B" w:rsidRPr="00025358" w:rsidRDefault="0017370B" w:rsidP="00642E38">
            <w:pPr>
              <w:numPr>
                <w:ilvl w:val="0"/>
                <w:numId w:val="12"/>
              </w:numPr>
              <w:tabs>
                <w:tab w:val="left" w:pos="1080"/>
                <w:tab w:val="center" w:pos="7020"/>
                <w:tab w:val="center" w:pos="9000"/>
              </w:tabs>
              <w:rPr>
                <w:rFonts w:cs="Arial"/>
              </w:rPr>
            </w:pPr>
            <w:r w:rsidRPr="00312AAD">
              <w:rPr>
                <w:rFonts w:cs="Arial"/>
                <w:bCs/>
              </w:rPr>
              <w:t xml:space="preserve">Indicate </w:t>
            </w:r>
            <w:r w:rsidRPr="00025358">
              <w:rPr>
                <w:rFonts w:cs="Arial"/>
                <w:bCs/>
              </w:rPr>
              <w:t>option(s) for:</w:t>
            </w:r>
          </w:p>
          <w:p w:rsidR="0017370B" w:rsidRPr="00025358" w:rsidRDefault="0017370B" w:rsidP="001522A7">
            <w:pPr>
              <w:tabs>
                <w:tab w:val="left" w:pos="1440"/>
                <w:tab w:val="center" w:pos="7020"/>
                <w:tab w:val="center" w:pos="9000"/>
              </w:tabs>
              <w:spacing w:before="120"/>
              <w:ind w:left="360"/>
              <w:rPr>
                <w:rFonts w:cs="Arial"/>
                <w:bCs/>
              </w:rPr>
            </w:pPr>
            <w:r w:rsidRPr="00025358">
              <w:rPr>
                <w:rFonts w:cs="Arial"/>
                <w:bCs/>
              </w:rPr>
              <w:tab/>
              <w:t>Fiscal Assurance #</w:t>
            </w:r>
            <w:r w:rsidR="00034CD2" w:rsidRPr="00025358">
              <w:rPr>
                <w:rFonts w:cs="Arial"/>
                <w:bCs/>
              </w:rPr>
              <w:t>4</w:t>
            </w:r>
            <w:r w:rsidRPr="00025358">
              <w:rPr>
                <w:rFonts w:cs="Arial"/>
                <w:bCs/>
              </w:rPr>
              <w:t xml:space="preserve">, submit </w:t>
            </w:r>
            <w:r w:rsidR="00F70845" w:rsidRPr="00025358">
              <w:rPr>
                <w:rFonts w:cs="Arial"/>
                <w:bCs/>
              </w:rPr>
              <w:t>Disclosure,</w:t>
            </w:r>
            <w:r w:rsidRPr="00025358">
              <w:rPr>
                <w:rFonts w:cs="Arial"/>
                <w:bCs/>
              </w:rPr>
              <w:t>as applicable (</w:t>
            </w:r>
            <w:r w:rsidR="00FF3D6C" w:rsidRPr="00025358">
              <w:rPr>
                <w:rFonts w:cs="Arial"/>
                <w:bCs/>
                <w:color w:val="000000"/>
              </w:rPr>
              <w:t>page</w:t>
            </w:r>
            <w:r w:rsidR="005548A5" w:rsidRPr="00025358">
              <w:rPr>
                <w:rFonts w:cs="Arial"/>
                <w:bCs/>
                <w:color w:val="000000"/>
              </w:rPr>
              <w:t xml:space="preserve">s </w:t>
            </w:r>
            <w:r w:rsidR="00F70845" w:rsidRPr="00025358">
              <w:rPr>
                <w:rFonts w:cs="Arial"/>
                <w:bCs/>
                <w:color w:val="000000"/>
              </w:rPr>
              <w:t>3</w:t>
            </w:r>
            <w:r w:rsidRPr="00025358">
              <w:rPr>
                <w:rFonts w:cs="Arial"/>
                <w:bCs/>
                <w:color w:val="000000"/>
              </w:rPr>
              <w:t>)</w:t>
            </w:r>
          </w:p>
          <w:p w:rsidR="0017370B" w:rsidRPr="00025358" w:rsidRDefault="0017370B" w:rsidP="00642E38">
            <w:pPr>
              <w:tabs>
                <w:tab w:val="left" w:pos="1440"/>
                <w:tab w:val="center" w:pos="7020"/>
                <w:tab w:val="center" w:pos="9000"/>
              </w:tabs>
              <w:spacing w:before="120"/>
              <w:ind w:left="360"/>
              <w:rPr>
                <w:rFonts w:cs="Arial"/>
                <w:bCs/>
              </w:rPr>
            </w:pPr>
            <w:r w:rsidRPr="00025358">
              <w:rPr>
                <w:rFonts w:cs="Arial"/>
                <w:bCs/>
              </w:rPr>
              <w:tab/>
              <w:t>Fiscal Assurance #</w:t>
            </w:r>
            <w:r w:rsidR="0018334D" w:rsidRPr="00025358">
              <w:rPr>
                <w:rFonts w:cs="Arial"/>
                <w:bCs/>
              </w:rPr>
              <w:t>9</w:t>
            </w:r>
            <w:r w:rsidR="00DC2B4B" w:rsidRPr="00025358">
              <w:rPr>
                <w:rFonts w:cs="Arial"/>
                <w:bCs/>
              </w:rPr>
              <w:t>,</w:t>
            </w:r>
            <w:r w:rsidRPr="00025358">
              <w:rPr>
                <w:rFonts w:cs="Arial"/>
                <w:bCs/>
              </w:rPr>
              <w:t xml:space="preserve"> regarding charter schools (</w:t>
            </w:r>
            <w:r w:rsidR="00FF3D6C" w:rsidRPr="00025358">
              <w:rPr>
                <w:rFonts w:cs="Arial"/>
                <w:bCs/>
                <w:color w:val="000000"/>
              </w:rPr>
              <w:t xml:space="preserve">page </w:t>
            </w:r>
            <w:r w:rsidRPr="00025358">
              <w:rPr>
                <w:rFonts w:cs="Arial"/>
                <w:bCs/>
                <w:color w:val="000000"/>
              </w:rPr>
              <w:t xml:space="preserve"> </w:t>
            </w:r>
            <w:r w:rsidR="00887A2B">
              <w:rPr>
                <w:rFonts w:cs="Arial"/>
                <w:bCs/>
                <w:color w:val="000000"/>
              </w:rPr>
              <w:t>5</w:t>
            </w:r>
            <w:r w:rsidRPr="00025358">
              <w:rPr>
                <w:rFonts w:cs="Arial"/>
                <w:bCs/>
                <w:color w:val="000000"/>
              </w:rPr>
              <w:t>)</w:t>
            </w:r>
          </w:p>
          <w:p w:rsidR="0017370B" w:rsidRPr="00025358" w:rsidRDefault="0017370B" w:rsidP="00642E38">
            <w:pPr>
              <w:tabs>
                <w:tab w:val="left" w:pos="1440"/>
                <w:tab w:val="center" w:pos="7020"/>
                <w:tab w:val="center" w:pos="9000"/>
              </w:tabs>
              <w:spacing w:before="120"/>
              <w:ind w:left="360"/>
              <w:rPr>
                <w:rFonts w:cs="Arial"/>
                <w:bCs/>
              </w:rPr>
            </w:pPr>
            <w:r w:rsidRPr="00025358">
              <w:rPr>
                <w:rFonts w:cs="Arial"/>
                <w:bCs/>
              </w:rPr>
              <w:tab/>
              <w:t xml:space="preserve">Policies </w:t>
            </w:r>
            <w:r w:rsidR="00FF3D6C" w:rsidRPr="00025358">
              <w:rPr>
                <w:rFonts w:cs="Arial"/>
                <w:bCs/>
              </w:rPr>
              <w:t>&amp; Procedures Assurance #2</w:t>
            </w:r>
            <w:r w:rsidR="00F70845" w:rsidRPr="00025358">
              <w:rPr>
                <w:rFonts w:cs="Arial"/>
                <w:bCs/>
              </w:rPr>
              <w:t>2</w:t>
            </w:r>
            <w:r w:rsidR="00E37623" w:rsidRPr="00025358">
              <w:rPr>
                <w:rFonts w:cs="Arial"/>
                <w:bCs/>
              </w:rPr>
              <w:t xml:space="preserve"> </w:t>
            </w:r>
            <w:r w:rsidR="00C1149A" w:rsidRPr="00025358">
              <w:rPr>
                <w:rFonts w:cs="Arial"/>
                <w:bCs/>
                <w:color w:val="000000"/>
              </w:rPr>
              <w:t xml:space="preserve">(page </w:t>
            </w:r>
            <w:r w:rsidR="005548A5" w:rsidRPr="00025358">
              <w:rPr>
                <w:rFonts w:cs="Arial"/>
                <w:bCs/>
                <w:color w:val="000000"/>
              </w:rPr>
              <w:t>9</w:t>
            </w:r>
            <w:r w:rsidR="00484699" w:rsidRPr="00025358">
              <w:rPr>
                <w:rFonts w:cs="Arial"/>
                <w:bCs/>
                <w:color w:val="000000"/>
              </w:rPr>
              <w:t>-1</w:t>
            </w:r>
            <w:r w:rsidR="005548A5" w:rsidRPr="00025358">
              <w:rPr>
                <w:rFonts w:cs="Arial"/>
                <w:bCs/>
                <w:color w:val="000000"/>
              </w:rPr>
              <w:t>0</w:t>
            </w:r>
            <w:r w:rsidRPr="00025358">
              <w:rPr>
                <w:rFonts w:cs="Arial"/>
                <w:bCs/>
                <w:color w:val="000000"/>
              </w:rPr>
              <w:t>)</w:t>
            </w:r>
          </w:p>
          <w:p w:rsidR="0017370B" w:rsidRPr="00025358" w:rsidRDefault="0017370B" w:rsidP="001522A7">
            <w:pPr>
              <w:pStyle w:val="ListParagraph"/>
              <w:numPr>
                <w:ilvl w:val="0"/>
                <w:numId w:val="5"/>
              </w:numPr>
              <w:tabs>
                <w:tab w:val="clear" w:pos="720"/>
              </w:tabs>
              <w:spacing w:before="120"/>
              <w:ind w:left="1080"/>
              <w:contextualSpacing/>
              <w:rPr>
                <w:rFonts w:cs="Arial"/>
                <w:bCs/>
              </w:rPr>
            </w:pPr>
            <w:r w:rsidRPr="00025358">
              <w:rPr>
                <w:rFonts w:cs="Arial"/>
                <w:bCs/>
              </w:rPr>
              <w:t xml:space="preserve">Sign IDEA Statement of </w:t>
            </w:r>
            <w:r w:rsidRPr="00025358">
              <w:rPr>
                <w:rFonts w:cs="Arial"/>
                <w:bCs/>
                <w:color w:val="000000"/>
              </w:rPr>
              <w:t>Assurances (</w:t>
            </w:r>
            <w:r w:rsidR="00FF3D6C" w:rsidRPr="00025358">
              <w:rPr>
                <w:rFonts w:cs="Arial"/>
                <w:bCs/>
                <w:color w:val="000000"/>
              </w:rPr>
              <w:t xml:space="preserve">page </w:t>
            </w:r>
            <w:r w:rsidR="00D659E7" w:rsidRPr="00025358">
              <w:rPr>
                <w:rFonts w:cs="Arial"/>
                <w:bCs/>
                <w:color w:val="000000"/>
              </w:rPr>
              <w:t>1</w:t>
            </w:r>
            <w:r w:rsidR="00A23308" w:rsidRPr="00025358">
              <w:rPr>
                <w:rFonts w:cs="Arial"/>
                <w:bCs/>
                <w:color w:val="000000"/>
              </w:rPr>
              <w:t>1</w:t>
            </w:r>
            <w:r w:rsidRPr="00025358">
              <w:rPr>
                <w:rFonts w:cs="Arial"/>
                <w:bCs/>
                <w:color w:val="000000"/>
              </w:rPr>
              <w:t>)</w:t>
            </w:r>
          </w:p>
          <w:p w:rsidR="0017370B" w:rsidRPr="007C2A4F" w:rsidRDefault="0017370B" w:rsidP="00642E38">
            <w:pPr>
              <w:tabs>
                <w:tab w:val="left" w:pos="2538"/>
              </w:tabs>
              <w:rPr>
                <w:rFonts w:cs="Arial"/>
                <w:sz w:val="22"/>
                <w:szCs w:val="22"/>
              </w:rPr>
            </w:pPr>
          </w:p>
        </w:tc>
      </w:tr>
      <w:tr w:rsidR="002D3556" w:rsidRPr="007C2A4F" w:rsidTr="001522A7">
        <w:trPr>
          <w:trHeight w:val="539"/>
          <w:jc w:val="center"/>
        </w:trPr>
        <w:tc>
          <w:tcPr>
            <w:tcW w:w="7630" w:type="dxa"/>
            <w:gridSpan w:val="5"/>
            <w:vMerge w:val="restart"/>
            <w:tcBorders>
              <w:right w:val="single" w:sz="4" w:space="0" w:color="auto"/>
            </w:tcBorders>
            <w:shd w:val="clear" w:color="auto" w:fill="auto"/>
            <w:vAlign w:val="center"/>
          </w:tcPr>
          <w:p w:rsidR="002D3556" w:rsidRPr="00025358" w:rsidRDefault="001522A7" w:rsidP="001522A7">
            <w:pPr>
              <w:tabs>
                <w:tab w:val="left" w:pos="3570"/>
              </w:tabs>
              <w:spacing w:before="120" w:after="120"/>
              <w:rPr>
                <w:rFonts w:cs="Arial"/>
                <w:b/>
                <w:sz w:val="22"/>
                <w:szCs w:val="22"/>
              </w:rPr>
            </w:pPr>
            <w:r w:rsidRPr="00025358">
              <w:rPr>
                <w:rFonts w:cs="Arial"/>
                <w:b/>
                <w:sz w:val="22"/>
                <w:szCs w:val="22"/>
                <w:u w:val="single"/>
              </w:rPr>
              <w:t>EMAIL or MAIL</w:t>
            </w:r>
            <w:r w:rsidR="002D3556" w:rsidRPr="00025358">
              <w:rPr>
                <w:rFonts w:cs="Arial"/>
                <w:b/>
                <w:sz w:val="22"/>
                <w:szCs w:val="22"/>
                <w:u w:val="single"/>
              </w:rPr>
              <w:t xml:space="preserve"> completed </w:t>
            </w:r>
            <w:r w:rsidRPr="00025358">
              <w:rPr>
                <w:rFonts w:cs="Arial"/>
                <w:b/>
                <w:sz w:val="22"/>
                <w:szCs w:val="22"/>
                <w:u w:val="single"/>
              </w:rPr>
              <w:t xml:space="preserve">and signed </w:t>
            </w:r>
            <w:r w:rsidR="002D3556" w:rsidRPr="00025358">
              <w:rPr>
                <w:rFonts w:cs="Arial"/>
                <w:b/>
                <w:sz w:val="22"/>
                <w:szCs w:val="22"/>
                <w:u w:val="single"/>
              </w:rPr>
              <w:t>Application to:</w:t>
            </w:r>
          </w:p>
          <w:p w:rsidR="002D3556" w:rsidRPr="00025358" w:rsidRDefault="002D3556" w:rsidP="00642E38">
            <w:pPr>
              <w:tabs>
                <w:tab w:val="left" w:pos="1095"/>
              </w:tabs>
              <w:rPr>
                <w:rFonts w:cs="Arial"/>
                <w:sz w:val="22"/>
                <w:szCs w:val="22"/>
              </w:rPr>
            </w:pPr>
            <w:r w:rsidRPr="00025358">
              <w:rPr>
                <w:rFonts w:cs="Arial"/>
                <w:b/>
                <w:sz w:val="22"/>
                <w:szCs w:val="22"/>
              </w:rPr>
              <w:tab/>
            </w:r>
            <w:r w:rsidR="00DE3818">
              <w:rPr>
                <w:rFonts w:cs="Arial"/>
                <w:sz w:val="22"/>
                <w:szCs w:val="22"/>
              </w:rPr>
              <w:t>Jackie</w:t>
            </w:r>
            <w:r w:rsidRPr="00025358">
              <w:rPr>
                <w:rFonts w:cs="Arial"/>
                <w:sz w:val="22"/>
                <w:szCs w:val="22"/>
              </w:rPr>
              <w:t xml:space="preserve"> M</w:t>
            </w:r>
            <w:r w:rsidR="00DE3818">
              <w:rPr>
                <w:rFonts w:cs="Arial"/>
                <w:sz w:val="22"/>
                <w:szCs w:val="22"/>
              </w:rPr>
              <w:t>cKim</w:t>
            </w:r>
          </w:p>
          <w:p w:rsidR="002D3556" w:rsidRPr="00025358" w:rsidRDefault="002D3556" w:rsidP="00642E38">
            <w:pPr>
              <w:tabs>
                <w:tab w:val="left" w:pos="1095"/>
              </w:tabs>
              <w:ind w:right="-90"/>
              <w:rPr>
                <w:rFonts w:cs="Arial"/>
                <w:sz w:val="22"/>
                <w:szCs w:val="22"/>
              </w:rPr>
            </w:pPr>
            <w:r w:rsidRPr="00025358">
              <w:rPr>
                <w:rFonts w:cs="Arial"/>
                <w:sz w:val="22"/>
                <w:szCs w:val="22"/>
              </w:rPr>
              <w:tab/>
              <w:t>Office of Student Services</w:t>
            </w:r>
          </w:p>
          <w:p w:rsidR="002D3556" w:rsidRPr="00025358" w:rsidRDefault="002D3556" w:rsidP="00642E38">
            <w:pPr>
              <w:tabs>
                <w:tab w:val="left" w:pos="1095"/>
              </w:tabs>
              <w:ind w:right="-90"/>
              <w:rPr>
                <w:rFonts w:cs="Arial"/>
                <w:sz w:val="22"/>
                <w:szCs w:val="22"/>
              </w:rPr>
            </w:pPr>
            <w:r w:rsidRPr="00025358">
              <w:rPr>
                <w:rFonts w:cs="Arial"/>
                <w:sz w:val="22"/>
                <w:szCs w:val="22"/>
              </w:rPr>
              <w:tab/>
              <w:t>Oregon Department of Education</w:t>
            </w:r>
          </w:p>
          <w:p w:rsidR="002D3556" w:rsidRPr="00025358" w:rsidRDefault="002D3556" w:rsidP="00642E38">
            <w:pPr>
              <w:tabs>
                <w:tab w:val="left" w:pos="1095"/>
              </w:tabs>
              <w:ind w:right="-90"/>
              <w:rPr>
                <w:rFonts w:cs="Arial"/>
                <w:sz w:val="22"/>
                <w:szCs w:val="22"/>
              </w:rPr>
            </w:pPr>
            <w:r w:rsidRPr="00025358">
              <w:rPr>
                <w:rFonts w:cs="Arial"/>
                <w:sz w:val="22"/>
                <w:szCs w:val="22"/>
              </w:rPr>
              <w:tab/>
              <w:t>255 Capitol Street NE</w:t>
            </w:r>
          </w:p>
          <w:p w:rsidR="002D3556" w:rsidRPr="00025358" w:rsidRDefault="002D3556" w:rsidP="0017370B">
            <w:pPr>
              <w:tabs>
                <w:tab w:val="left" w:pos="1095"/>
              </w:tabs>
              <w:rPr>
                <w:rFonts w:cs="Arial"/>
                <w:sz w:val="22"/>
                <w:szCs w:val="22"/>
              </w:rPr>
            </w:pPr>
            <w:r w:rsidRPr="00025358">
              <w:rPr>
                <w:rFonts w:cs="Arial"/>
                <w:sz w:val="22"/>
                <w:szCs w:val="22"/>
              </w:rPr>
              <w:tab/>
              <w:t>Salem, Oregon 97310-0203</w:t>
            </w:r>
          </w:p>
          <w:p w:rsidR="002D3556" w:rsidRPr="007C2A4F" w:rsidRDefault="002D3556" w:rsidP="001522A7">
            <w:pPr>
              <w:tabs>
                <w:tab w:val="left" w:pos="1095"/>
              </w:tabs>
              <w:spacing w:before="120"/>
              <w:rPr>
                <w:rFonts w:cs="Arial"/>
                <w:sz w:val="20"/>
                <w:szCs w:val="20"/>
              </w:rPr>
            </w:pPr>
            <w:r w:rsidRPr="00025358">
              <w:rPr>
                <w:rFonts w:cs="Arial"/>
                <w:sz w:val="22"/>
                <w:szCs w:val="22"/>
              </w:rPr>
              <w:t xml:space="preserve">                 </w:t>
            </w:r>
            <w:r w:rsidR="00DE3818">
              <w:rPr>
                <w:rFonts w:cs="Arial"/>
                <w:sz w:val="22"/>
                <w:szCs w:val="22"/>
              </w:rPr>
              <w:t xml:space="preserve">Email:  </w:t>
            </w:r>
            <w:hyperlink r:id="rId15" w:history="1">
              <w:r w:rsidR="00D54B29" w:rsidRPr="00B51FB4">
                <w:rPr>
                  <w:rStyle w:val="Hyperlink"/>
                  <w:rFonts w:cs="Arial"/>
                  <w:sz w:val="22"/>
                  <w:szCs w:val="22"/>
                </w:rPr>
                <w:t>Jackie.McKim@state.or.us</w:t>
              </w:r>
            </w:hyperlink>
            <w:r w:rsidR="00D54B29">
              <w:rPr>
                <w:rFonts w:cs="Arial"/>
                <w:sz w:val="22"/>
                <w:szCs w:val="22"/>
              </w:rPr>
              <w:t xml:space="preserve"> </w:t>
            </w:r>
            <w:r>
              <w:rPr>
                <w:rFonts w:cs="Arial"/>
                <w:sz w:val="22"/>
                <w:szCs w:val="22"/>
              </w:rPr>
              <w:t xml:space="preserve">          </w:t>
            </w:r>
          </w:p>
        </w:tc>
        <w:tc>
          <w:tcPr>
            <w:tcW w:w="334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rsidR="002D3556" w:rsidRPr="007C2A4F" w:rsidRDefault="002D3556" w:rsidP="002D3556">
            <w:pPr>
              <w:jc w:val="center"/>
              <w:rPr>
                <w:rFonts w:cs="Arial"/>
              </w:rPr>
            </w:pPr>
            <w:r w:rsidRPr="007C2A4F">
              <w:rPr>
                <w:rFonts w:cs="Arial"/>
                <w:b/>
                <w:sz w:val="20"/>
                <w:szCs w:val="20"/>
              </w:rPr>
              <w:t>ODE Use Only</w:t>
            </w:r>
          </w:p>
        </w:tc>
      </w:tr>
      <w:tr w:rsidR="002D3556" w:rsidRPr="007C2A4F" w:rsidTr="001522A7">
        <w:trPr>
          <w:trHeight w:val="384"/>
          <w:jc w:val="center"/>
        </w:trPr>
        <w:tc>
          <w:tcPr>
            <w:tcW w:w="7630" w:type="dxa"/>
            <w:gridSpan w:val="5"/>
            <w:vMerge/>
            <w:tcBorders>
              <w:right w:val="single" w:sz="4" w:space="0" w:color="auto"/>
            </w:tcBorders>
            <w:shd w:val="clear" w:color="auto" w:fill="auto"/>
            <w:vAlign w:val="bottom"/>
          </w:tcPr>
          <w:p w:rsidR="002D3556" w:rsidRPr="007C2A4F" w:rsidRDefault="002D3556" w:rsidP="00642E38">
            <w:pPr>
              <w:rPr>
                <w:rFonts w:cs="Arial"/>
                <w:sz w:val="20"/>
                <w:szCs w:val="20"/>
              </w:rPr>
            </w:pPr>
          </w:p>
        </w:tc>
        <w:tc>
          <w:tcPr>
            <w:tcW w:w="1999" w:type="dxa"/>
            <w:tcBorders>
              <w:top w:val="single" w:sz="4" w:space="0" w:color="auto"/>
              <w:left w:val="single" w:sz="4" w:space="0" w:color="auto"/>
              <w:bottom w:val="nil"/>
              <w:right w:val="nil"/>
            </w:tcBorders>
            <w:shd w:val="clear" w:color="auto" w:fill="auto"/>
          </w:tcPr>
          <w:p w:rsidR="002D3556" w:rsidRPr="002D3556" w:rsidRDefault="002D3556" w:rsidP="002D3556">
            <w:pPr>
              <w:spacing w:before="120"/>
              <w:jc w:val="left"/>
              <w:rPr>
                <w:rFonts w:cs="Arial"/>
                <w:sz w:val="20"/>
                <w:szCs w:val="20"/>
              </w:rPr>
            </w:pPr>
            <w:r w:rsidRPr="002D3556">
              <w:rPr>
                <w:rFonts w:cs="Arial"/>
                <w:sz w:val="20"/>
                <w:szCs w:val="20"/>
              </w:rPr>
              <w:t>Date Approved:</w:t>
            </w:r>
          </w:p>
        </w:tc>
        <w:tc>
          <w:tcPr>
            <w:tcW w:w="1348" w:type="dxa"/>
            <w:gridSpan w:val="2"/>
            <w:tcBorders>
              <w:top w:val="single" w:sz="4" w:space="0" w:color="auto"/>
              <w:left w:val="nil"/>
              <w:bottom w:val="nil"/>
              <w:right w:val="single" w:sz="4" w:space="0" w:color="auto"/>
            </w:tcBorders>
            <w:shd w:val="clear" w:color="auto" w:fill="auto"/>
          </w:tcPr>
          <w:p w:rsidR="002D3556" w:rsidRPr="007C2A4F" w:rsidRDefault="002D3556" w:rsidP="00642E38">
            <w:pPr>
              <w:spacing w:before="120"/>
              <w:jc w:val="center"/>
              <w:rPr>
                <w:rFonts w:cs="Arial"/>
                <w:sz w:val="20"/>
                <w:szCs w:val="20"/>
              </w:rPr>
            </w:pPr>
          </w:p>
        </w:tc>
      </w:tr>
      <w:tr w:rsidR="002D3556" w:rsidRPr="007C2A4F" w:rsidTr="001522A7">
        <w:trPr>
          <w:trHeight w:val="305"/>
          <w:jc w:val="center"/>
        </w:trPr>
        <w:tc>
          <w:tcPr>
            <w:tcW w:w="7630" w:type="dxa"/>
            <w:gridSpan w:val="5"/>
            <w:vMerge/>
            <w:tcBorders>
              <w:right w:val="single" w:sz="4" w:space="0" w:color="auto"/>
            </w:tcBorders>
            <w:shd w:val="clear" w:color="auto" w:fill="auto"/>
            <w:vAlign w:val="bottom"/>
          </w:tcPr>
          <w:p w:rsidR="002D3556" w:rsidRPr="007C2A4F" w:rsidRDefault="002D3556" w:rsidP="00642E38">
            <w:pPr>
              <w:rPr>
                <w:rFonts w:cs="Arial"/>
                <w:sz w:val="20"/>
                <w:szCs w:val="20"/>
              </w:rPr>
            </w:pPr>
          </w:p>
        </w:tc>
        <w:tc>
          <w:tcPr>
            <w:tcW w:w="1999" w:type="dxa"/>
            <w:tcBorders>
              <w:top w:val="nil"/>
              <w:left w:val="single" w:sz="4" w:space="0" w:color="auto"/>
              <w:bottom w:val="nil"/>
              <w:right w:val="nil"/>
            </w:tcBorders>
            <w:shd w:val="clear" w:color="auto" w:fill="auto"/>
          </w:tcPr>
          <w:p w:rsidR="002D3556" w:rsidRPr="002D3556" w:rsidRDefault="002D3556" w:rsidP="00642E38">
            <w:pPr>
              <w:spacing w:before="120"/>
              <w:jc w:val="center"/>
              <w:rPr>
                <w:rFonts w:cs="Arial"/>
                <w:sz w:val="20"/>
                <w:szCs w:val="20"/>
              </w:rPr>
            </w:pPr>
          </w:p>
        </w:tc>
        <w:tc>
          <w:tcPr>
            <w:tcW w:w="1348" w:type="dxa"/>
            <w:gridSpan w:val="2"/>
            <w:tcBorders>
              <w:top w:val="nil"/>
              <w:left w:val="nil"/>
              <w:bottom w:val="nil"/>
              <w:right w:val="single" w:sz="4" w:space="0" w:color="auto"/>
            </w:tcBorders>
            <w:shd w:val="clear" w:color="auto" w:fill="auto"/>
          </w:tcPr>
          <w:p w:rsidR="002D3556" w:rsidRPr="007C2A4F" w:rsidRDefault="002D3556" w:rsidP="00642E38">
            <w:pPr>
              <w:spacing w:before="120"/>
              <w:jc w:val="center"/>
              <w:rPr>
                <w:rFonts w:cs="Arial"/>
                <w:sz w:val="20"/>
                <w:szCs w:val="20"/>
              </w:rPr>
            </w:pPr>
          </w:p>
        </w:tc>
      </w:tr>
      <w:tr w:rsidR="002D3556" w:rsidRPr="007C2A4F" w:rsidTr="001522A7">
        <w:trPr>
          <w:trHeight w:val="79"/>
          <w:jc w:val="center"/>
        </w:trPr>
        <w:tc>
          <w:tcPr>
            <w:tcW w:w="7630" w:type="dxa"/>
            <w:gridSpan w:val="5"/>
            <w:vMerge/>
            <w:tcBorders>
              <w:right w:val="single" w:sz="4" w:space="0" w:color="auto"/>
            </w:tcBorders>
            <w:shd w:val="clear" w:color="auto" w:fill="auto"/>
          </w:tcPr>
          <w:p w:rsidR="002D3556" w:rsidRPr="007C2A4F" w:rsidRDefault="002D3556" w:rsidP="00642E38">
            <w:pPr>
              <w:rPr>
                <w:rFonts w:cs="Arial"/>
                <w:sz w:val="20"/>
                <w:szCs w:val="20"/>
              </w:rPr>
            </w:pPr>
          </w:p>
        </w:tc>
        <w:tc>
          <w:tcPr>
            <w:tcW w:w="1999" w:type="dxa"/>
            <w:tcBorders>
              <w:top w:val="nil"/>
              <w:left w:val="single" w:sz="4" w:space="0" w:color="auto"/>
              <w:bottom w:val="nil"/>
              <w:right w:val="nil"/>
            </w:tcBorders>
            <w:shd w:val="clear" w:color="auto" w:fill="auto"/>
          </w:tcPr>
          <w:p w:rsidR="002D3556" w:rsidRPr="002D3556" w:rsidRDefault="002D3556" w:rsidP="00642E38">
            <w:pPr>
              <w:rPr>
                <w:rFonts w:cs="Arial"/>
                <w:sz w:val="20"/>
                <w:szCs w:val="20"/>
              </w:rPr>
            </w:pPr>
            <w:r w:rsidRPr="002D3556">
              <w:rPr>
                <w:rFonts w:cs="Arial"/>
                <w:sz w:val="20"/>
                <w:szCs w:val="20"/>
              </w:rPr>
              <w:t>Approved by</w:t>
            </w:r>
          </w:p>
        </w:tc>
        <w:tc>
          <w:tcPr>
            <w:tcW w:w="1348" w:type="dxa"/>
            <w:gridSpan w:val="2"/>
            <w:tcBorders>
              <w:top w:val="nil"/>
              <w:left w:val="nil"/>
              <w:bottom w:val="nil"/>
              <w:right w:val="single" w:sz="4" w:space="0" w:color="auto"/>
            </w:tcBorders>
            <w:shd w:val="clear" w:color="auto" w:fill="auto"/>
          </w:tcPr>
          <w:p w:rsidR="002D3556" w:rsidRPr="007C2A4F" w:rsidRDefault="002D3556" w:rsidP="00642E38">
            <w:pPr>
              <w:rPr>
                <w:rFonts w:cs="Arial"/>
                <w:sz w:val="20"/>
                <w:szCs w:val="20"/>
              </w:rPr>
            </w:pPr>
          </w:p>
        </w:tc>
      </w:tr>
      <w:tr w:rsidR="002D3556" w:rsidRPr="007C2A4F" w:rsidTr="001522A7">
        <w:trPr>
          <w:trHeight w:val="79"/>
          <w:jc w:val="center"/>
        </w:trPr>
        <w:tc>
          <w:tcPr>
            <w:tcW w:w="7630" w:type="dxa"/>
            <w:gridSpan w:val="5"/>
            <w:vMerge/>
            <w:tcBorders>
              <w:bottom w:val="single" w:sz="4" w:space="0" w:color="auto"/>
              <w:right w:val="single" w:sz="4" w:space="0" w:color="auto"/>
            </w:tcBorders>
            <w:shd w:val="clear" w:color="auto" w:fill="auto"/>
          </w:tcPr>
          <w:p w:rsidR="002D3556" w:rsidRPr="007C2A4F" w:rsidRDefault="002D3556" w:rsidP="00642E38">
            <w:pPr>
              <w:rPr>
                <w:rFonts w:cs="Arial"/>
                <w:sz w:val="20"/>
                <w:szCs w:val="20"/>
              </w:rPr>
            </w:pPr>
          </w:p>
        </w:tc>
        <w:tc>
          <w:tcPr>
            <w:tcW w:w="1999" w:type="dxa"/>
            <w:tcBorders>
              <w:top w:val="nil"/>
              <w:left w:val="single" w:sz="4" w:space="0" w:color="auto"/>
              <w:bottom w:val="single" w:sz="4" w:space="0" w:color="auto"/>
              <w:right w:val="nil"/>
            </w:tcBorders>
            <w:shd w:val="clear" w:color="auto" w:fill="auto"/>
          </w:tcPr>
          <w:p w:rsidR="002D3556" w:rsidRPr="007C2A4F" w:rsidRDefault="002D3556" w:rsidP="00642E38">
            <w:pPr>
              <w:rPr>
                <w:rFonts w:cs="Arial"/>
                <w:sz w:val="20"/>
                <w:szCs w:val="20"/>
              </w:rPr>
            </w:pPr>
          </w:p>
        </w:tc>
        <w:tc>
          <w:tcPr>
            <w:tcW w:w="1348" w:type="dxa"/>
            <w:gridSpan w:val="2"/>
            <w:tcBorders>
              <w:top w:val="nil"/>
              <w:left w:val="nil"/>
              <w:bottom w:val="single" w:sz="4" w:space="0" w:color="auto"/>
              <w:right w:val="single" w:sz="4" w:space="0" w:color="auto"/>
            </w:tcBorders>
            <w:shd w:val="clear" w:color="auto" w:fill="auto"/>
          </w:tcPr>
          <w:p w:rsidR="002D3556" w:rsidRPr="007C2A4F" w:rsidRDefault="002D3556" w:rsidP="00642E38">
            <w:pPr>
              <w:rPr>
                <w:rFonts w:cs="Arial"/>
                <w:sz w:val="20"/>
                <w:szCs w:val="20"/>
              </w:rPr>
            </w:pPr>
          </w:p>
        </w:tc>
      </w:tr>
    </w:tbl>
    <w:p w:rsidR="007C015F" w:rsidRDefault="007C015F" w:rsidP="00E90C2F">
      <w:pPr>
        <w:rPr>
          <w:sz w:val="16"/>
          <w:szCs w:val="16"/>
        </w:rPr>
      </w:pPr>
    </w:p>
    <w:sectPr w:rsidR="007C015F" w:rsidSect="00AD3A63">
      <w:headerReference w:type="even" r:id="rId16"/>
      <w:headerReference w:type="default" r:id="rId17"/>
      <w:footerReference w:type="default" r:id="rId18"/>
      <w:headerReference w:type="first" r:id="rId19"/>
      <w:pgSz w:w="12240" w:h="15840" w:code="1"/>
      <w:pgMar w:top="360" w:right="360" w:bottom="72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B7" w:rsidRDefault="009349B7">
      <w:r>
        <w:separator/>
      </w:r>
    </w:p>
  </w:endnote>
  <w:endnote w:type="continuationSeparator" w:id="0">
    <w:p w:rsidR="009349B7" w:rsidRDefault="0093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14" w:rsidRPr="00910992" w:rsidRDefault="00C24F14" w:rsidP="00C13ED7">
    <w:pPr>
      <w:pStyle w:val="Footer"/>
      <w:tabs>
        <w:tab w:val="clear" w:pos="4320"/>
        <w:tab w:val="clear" w:pos="8640"/>
        <w:tab w:val="center" w:pos="5760"/>
        <w:tab w:val="right" w:pos="11340"/>
      </w:tabs>
      <w:rPr>
        <w:sz w:val="16"/>
        <w:szCs w:val="16"/>
      </w:rPr>
    </w:pPr>
    <w:r>
      <w:rPr>
        <w:sz w:val="16"/>
        <w:szCs w:val="16"/>
      </w:rPr>
      <w:t>F</w:t>
    </w:r>
    <w:r w:rsidR="007A46A7">
      <w:rPr>
        <w:sz w:val="16"/>
        <w:szCs w:val="16"/>
      </w:rPr>
      <w:t>orm 581-5169-E</w:t>
    </w:r>
    <w:r>
      <w:rPr>
        <w:sz w:val="16"/>
        <w:szCs w:val="16"/>
      </w:rPr>
      <w:t xml:space="preserve"> </w:t>
    </w:r>
    <w:r w:rsidRPr="00C82D36">
      <w:rPr>
        <w:i/>
        <w:sz w:val="16"/>
        <w:szCs w:val="16"/>
      </w:rPr>
      <w:t>(</w:t>
    </w:r>
    <w:r w:rsidRPr="004D574B">
      <w:rPr>
        <w:i/>
        <w:sz w:val="16"/>
        <w:szCs w:val="16"/>
      </w:rPr>
      <w:t>Revised 0</w:t>
    </w:r>
    <w:r w:rsidR="004A0366">
      <w:rPr>
        <w:i/>
        <w:sz w:val="16"/>
        <w:szCs w:val="16"/>
      </w:rPr>
      <w:t>4</w:t>
    </w:r>
    <w:r>
      <w:rPr>
        <w:i/>
        <w:sz w:val="16"/>
        <w:szCs w:val="16"/>
      </w:rPr>
      <w:t>/</w:t>
    </w:r>
    <w:r w:rsidRPr="004D574B">
      <w:rPr>
        <w:i/>
        <w:sz w:val="16"/>
        <w:szCs w:val="16"/>
      </w:rPr>
      <w:t>201</w:t>
    </w:r>
    <w:r w:rsidR="00F82309">
      <w:rPr>
        <w:i/>
        <w:sz w:val="16"/>
        <w:szCs w:val="16"/>
      </w:rPr>
      <w:t>8</w:t>
    </w:r>
    <w:r w:rsidRPr="004D574B">
      <w:rPr>
        <w:i/>
        <w:sz w:val="16"/>
        <w:szCs w:val="16"/>
      </w:rPr>
      <w:t>)</w:t>
    </w:r>
    <w:r>
      <w:rPr>
        <w:sz w:val="16"/>
        <w:szCs w:val="16"/>
      </w:rPr>
      <w:tab/>
      <w:t xml:space="preserve">                                                                </w:t>
    </w:r>
    <w:r>
      <w:rPr>
        <w:rStyle w:val="PageNumber"/>
      </w:rPr>
      <w:fldChar w:fldCharType="begin"/>
    </w:r>
    <w:r>
      <w:rPr>
        <w:rStyle w:val="PageNumber"/>
      </w:rPr>
      <w:instrText xml:space="preserve"> PAGE </w:instrText>
    </w:r>
    <w:r>
      <w:rPr>
        <w:rStyle w:val="PageNumber"/>
      </w:rPr>
      <w:fldChar w:fldCharType="separate"/>
    </w:r>
    <w:r w:rsidR="004F1E7B">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14" w:rsidRPr="00910992" w:rsidRDefault="00C24F14" w:rsidP="00AF32AF">
    <w:pPr>
      <w:pStyle w:val="Footer"/>
      <w:tabs>
        <w:tab w:val="clear" w:pos="4320"/>
        <w:tab w:val="clear" w:pos="8640"/>
        <w:tab w:val="center" w:pos="5760"/>
        <w:tab w:val="right" w:pos="11340"/>
      </w:tabs>
      <w:rPr>
        <w:sz w:val="16"/>
        <w:szCs w:val="16"/>
      </w:rPr>
    </w:pPr>
    <w:r>
      <w:rPr>
        <w:sz w:val="16"/>
        <w:szCs w:val="16"/>
      </w:rPr>
      <w:t xml:space="preserve">Form 581-5169oo-E </w:t>
    </w:r>
    <w:r w:rsidRPr="00C82D36">
      <w:rPr>
        <w:i/>
        <w:sz w:val="16"/>
        <w:szCs w:val="16"/>
      </w:rPr>
      <w:t>(</w:t>
    </w:r>
    <w:r w:rsidRPr="00327371">
      <w:rPr>
        <w:i/>
        <w:sz w:val="16"/>
        <w:szCs w:val="16"/>
      </w:rPr>
      <w:t xml:space="preserve">Revised </w:t>
    </w:r>
    <w:r w:rsidR="00FF14AA">
      <w:rPr>
        <w:i/>
        <w:sz w:val="16"/>
        <w:szCs w:val="16"/>
      </w:rPr>
      <w:t>04/</w:t>
    </w:r>
    <w:r>
      <w:rPr>
        <w:i/>
        <w:sz w:val="16"/>
        <w:szCs w:val="16"/>
      </w:rPr>
      <w:t>/</w:t>
    </w:r>
    <w:r w:rsidRPr="00327371">
      <w:rPr>
        <w:i/>
        <w:sz w:val="16"/>
        <w:szCs w:val="16"/>
      </w:rPr>
      <w:t>201</w:t>
    </w:r>
    <w:r w:rsidR="00716E1A">
      <w:rPr>
        <w:i/>
        <w:sz w:val="16"/>
        <w:szCs w:val="16"/>
      </w:rPr>
      <w:t>8</w:t>
    </w:r>
    <w:r w:rsidRPr="00327371">
      <w:rPr>
        <w:i/>
        <w:sz w:val="16"/>
        <w:szCs w:val="16"/>
      </w:rPr>
      <w:t>)</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4F1E7B">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B7" w:rsidRDefault="009349B7">
      <w:r>
        <w:separator/>
      </w:r>
    </w:p>
  </w:footnote>
  <w:footnote w:type="continuationSeparator" w:id="0">
    <w:p w:rsidR="009349B7" w:rsidRDefault="0093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0DD" w:rsidRDefault="00963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0DD" w:rsidRDefault="00963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0DD" w:rsidRDefault="00963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508"/>
    <w:multiLevelType w:val="hybridMultilevel"/>
    <w:tmpl w:val="572CA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705B"/>
    <w:multiLevelType w:val="hybridMultilevel"/>
    <w:tmpl w:val="28FCCDE0"/>
    <w:lvl w:ilvl="0" w:tplc="349216E4">
      <w:start w:val="1"/>
      <w:numFmt w:val="decimal"/>
      <w:lvlText w:val="%1."/>
      <w:lvlJc w:val="left"/>
      <w:pPr>
        <w:ind w:left="360" w:hanging="360"/>
      </w:pPr>
      <w:rPr>
        <w:strike w:val="0"/>
        <w:color w:val="00000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90D"/>
    <w:multiLevelType w:val="hybridMultilevel"/>
    <w:tmpl w:val="9C2E2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57929"/>
    <w:multiLevelType w:val="hybridMultilevel"/>
    <w:tmpl w:val="82F22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86EE5"/>
    <w:multiLevelType w:val="hybridMultilevel"/>
    <w:tmpl w:val="0F28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272EE"/>
    <w:multiLevelType w:val="hybridMultilevel"/>
    <w:tmpl w:val="ABC2AA7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65B5C04"/>
    <w:multiLevelType w:val="hybridMultilevel"/>
    <w:tmpl w:val="8744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211"/>
    <w:multiLevelType w:val="hybridMultilevel"/>
    <w:tmpl w:val="CA2CB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46A9C"/>
    <w:multiLevelType w:val="hybridMultilevel"/>
    <w:tmpl w:val="F678FD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695"/>
    <w:multiLevelType w:val="hybridMultilevel"/>
    <w:tmpl w:val="D562940A"/>
    <w:lvl w:ilvl="0" w:tplc="04090019">
      <w:start w:val="1"/>
      <w:numFmt w:val="low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0" w15:restartNumberingAfterBreak="0">
    <w:nsid w:val="25346332"/>
    <w:multiLevelType w:val="hybridMultilevel"/>
    <w:tmpl w:val="62E461B4"/>
    <w:lvl w:ilvl="0" w:tplc="979A88C0">
      <w:start w:val="1"/>
      <w:numFmt w:val="decimal"/>
      <w:lvlText w:val="%1."/>
      <w:lvlJc w:val="left"/>
      <w:pPr>
        <w:tabs>
          <w:tab w:val="num" w:pos="360"/>
        </w:tabs>
        <w:ind w:left="360" w:hanging="360"/>
      </w:pPr>
      <w:rPr>
        <w:rFonts w:hint="default"/>
        <w:strike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474C09"/>
    <w:multiLevelType w:val="hybridMultilevel"/>
    <w:tmpl w:val="DD48C0A0"/>
    <w:lvl w:ilvl="0" w:tplc="384E8BDC">
      <w:start w:val="1"/>
      <w:numFmt w:val="lowerLetter"/>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317872F1"/>
    <w:multiLevelType w:val="hybridMultilevel"/>
    <w:tmpl w:val="1342441E"/>
    <w:lvl w:ilvl="0" w:tplc="0409000F">
      <w:start w:val="1"/>
      <w:numFmt w:val="decimal"/>
      <w:lvlText w:val="%1."/>
      <w:lvlJc w:val="left"/>
      <w:pPr>
        <w:ind w:left="720" w:hanging="360"/>
      </w:pPr>
    </w:lvl>
    <w:lvl w:ilvl="1" w:tplc="27D20C46">
      <w:start w:val="1"/>
      <w:numFmt w:val="lowerLetter"/>
      <w:lvlText w:val="%2."/>
      <w:lvlJc w:val="left"/>
      <w:pPr>
        <w:ind w:left="9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82DDB"/>
    <w:multiLevelType w:val="hybridMultilevel"/>
    <w:tmpl w:val="D3DA04AA"/>
    <w:lvl w:ilvl="0" w:tplc="04090019">
      <w:start w:val="1"/>
      <w:numFmt w:val="lowerLetter"/>
      <w:lvlText w:val="%1."/>
      <w:lvlJc w:val="left"/>
      <w:pPr>
        <w:ind w:left="360" w:hanging="360"/>
      </w:pPr>
      <w:rPr>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7551D"/>
    <w:multiLevelType w:val="hybridMultilevel"/>
    <w:tmpl w:val="78945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56D7F"/>
    <w:multiLevelType w:val="hybridMultilevel"/>
    <w:tmpl w:val="F3826C3C"/>
    <w:lvl w:ilvl="0" w:tplc="349216E4">
      <w:start w:val="1"/>
      <w:numFmt w:val="decimal"/>
      <w:lvlText w:val="%1."/>
      <w:lvlJc w:val="left"/>
      <w:pPr>
        <w:ind w:left="360" w:hanging="360"/>
      </w:pPr>
      <w:rPr>
        <w:strike w:val="0"/>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B7EFB"/>
    <w:multiLevelType w:val="hybridMultilevel"/>
    <w:tmpl w:val="91D04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90E49"/>
    <w:multiLevelType w:val="hybridMultilevel"/>
    <w:tmpl w:val="9E06D9E0"/>
    <w:lvl w:ilvl="0" w:tplc="0409000F">
      <w:start w:val="1"/>
      <w:numFmt w:val="decimal"/>
      <w:lvlText w:val="%1."/>
      <w:lvlJc w:val="left"/>
      <w:pPr>
        <w:ind w:left="842" w:hanging="360"/>
      </w:pPr>
      <w:rPr>
        <w:rFont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390825F9"/>
    <w:multiLevelType w:val="hybridMultilevel"/>
    <w:tmpl w:val="F16C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75F2B"/>
    <w:multiLevelType w:val="hybridMultilevel"/>
    <w:tmpl w:val="5B30C9E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B6BF6"/>
    <w:multiLevelType w:val="hybridMultilevel"/>
    <w:tmpl w:val="9738E774"/>
    <w:lvl w:ilvl="0" w:tplc="C7382AF0">
      <w:start w:val="4"/>
      <w:numFmt w:val="decimal"/>
      <w:lvlText w:val="%1."/>
      <w:lvlJc w:val="left"/>
      <w:pPr>
        <w:ind w:left="351" w:hanging="360"/>
      </w:pPr>
      <w:rPr>
        <w:rFonts w:hint="default"/>
        <w:sz w:val="24"/>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21" w15:restartNumberingAfterBreak="0">
    <w:nsid w:val="4DFC0A70"/>
    <w:multiLevelType w:val="hybridMultilevel"/>
    <w:tmpl w:val="DD20CB64"/>
    <w:lvl w:ilvl="0" w:tplc="AC583760">
      <w:start w:val="1"/>
      <w:numFmt w:val="decimal"/>
      <w:lvlText w:val="%1."/>
      <w:lvlJc w:val="left"/>
      <w:pPr>
        <w:ind w:left="360" w:hanging="360"/>
      </w:pPr>
      <w:rPr>
        <w:rFonts w:hint="default"/>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1685D"/>
    <w:multiLevelType w:val="hybridMultilevel"/>
    <w:tmpl w:val="D3DE6EF4"/>
    <w:lvl w:ilvl="0" w:tplc="A76C8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201697"/>
    <w:multiLevelType w:val="hybridMultilevel"/>
    <w:tmpl w:val="93FCD5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E242A9"/>
    <w:multiLevelType w:val="hybridMultilevel"/>
    <w:tmpl w:val="13D4EE10"/>
    <w:lvl w:ilvl="0" w:tplc="04090001">
      <w:start w:val="1"/>
      <w:numFmt w:val="bullet"/>
      <w:lvlText w:val=""/>
      <w:lvlJc w:val="left"/>
      <w:pPr>
        <w:tabs>
          <w:tab w:val="num" w:pos="1194"/>
        </w:tabs>
        <w:ind w:left="1194" w:hanging="360"/>
      </w:pPr>
      <w:rPr>
        <w:rFonts w:ascii="Symbol" w:hAnsi="Symbol" w:hint="default"/>
      </w:rPr>
    </w:lvl>
    <w:lvl w:ilvl="1" w:tplc="04090003" w:tentative="1">
      <w:start w:val="1"/>
      <w:numFmt w:val="bullet"/>
      <w:lvlText w:val="o"/>
      <w:lvlJc w:val="left"/>
      <w:pPr>
        <w:tabs>
          <w:tab w:val="num" w:pos="1914"/>
        </w:tabs>
        <w:ind w:left="1914" w:hanging="360"/>
      </w:pPr>
      <w:rPr>
        <w:rFonts w:ascii="Courier New" w:hAnsi="Courier New" w:hint="default"/>
      </w:rPr>
    </w:lvl>
    <w:lvl w:ilvl="2" w:tplc="04090005" w:tentative="1">
      <w:start w:val="1"/>
      <w:numFmt w:val="bullet"/>
      <w:lvlText w:val=""/>
      <w:lvlJc w:val="left"/>
      <w:pPr>
        <w:tabs>
          <w:tab w:val="num" w:pos="2634"/>
        </w:tabs>
        <w:ind w:left="2634" w:hanging="360"/>
      </w:pPr>
      <w:rPr>
        <w:rFonts w:ascii="Wingdings" w:hAnsi="Wingdings" w:hint="default"/>
      </w:rPr>
    </w:lvl>
    <w:lvl w:ilvl="3" w:tplc="04090001" w:tentative="1">
      <w:start w:val="1"/>
      <w:numFmt w:val="bullet"/>
      <w:lvlText w:val=""/>
      <w:lvlJc w:val="left"/>
      <w:pPr>
        <w:tabs>
          <w:tab w:val="num" w:pos="3354"/>
        </w:tabs>
        <w:ind w:left="3354" w:hanging="360"/>
      </w:pPr>
      <w:rPr>
        <w:rFonts w:ascii="Symbol" w:hAnsi="Symbol" w:hint="default"/>
      </w:rPr>
    </w:lvl>
    <w:lvl w:ilvl="4" w:tplc="04090003" w:tentative="1">
      <w:start w:val="1"/>
      <w:numFmt w:val="bullet"/>
      <w:lvlText w:val="o"/>
      <w:lvlJc w:val="left"/>
      <w:pPr>
        <w:tabs>
          <w:tab w:val="num" w:pos="4074"/>
        </w:tabs>
        <w:ind w:left="4074" w:hanging="360"/>
      </w:pPr>
      <w:rPr>
        <w:rFonts w:ascii="Courier New" w:hAnsi="Courier New" w:hint="default"/>
      </w:rPr>
    </w:lvl>
    <w:lvl w:ilvl="5" w:tplc="04090005" w:tentative="1">
      <w:start w:val="1"/>
      <w:numFmt w:val="bullet"/>
      <w:lvlText w:val=""/>
      <w:lvlJc w:val="left"/>
      <w:pPr>
        <w:tabs>
          <w:tab w:val="num" w:pos="4794"/>
        </w:tabs>
        <w:ind w:left="4794" w:hanging="360"/>
      </w:pPr>
      <w:rPr>
        <w:rFonts w:ascii="Wingdings" w:hAnsi="Wingdings" w:hint="default"/>
      </w:rPr>
    </w:lvl>
    <w:lvl w:ilvl="6" w:tplc="04090001" w:tentative="1">
      <w:start w:val="1"/>
      <w:numFmt w:val="bullet"/>
      <w:lvlText w:val=""/>
      <w:lvlJc w:val="left"/>
      <w:pPr>
        <w:tabs>
          <w:tab w:val="num" w:pos="5514"/>
        </w:tabs>
        <w:ind w:left="5514" w:hanging="360"/>
      </w:pPr>
      <w:rPr>
        <w:rFonts w:ascii="Symbol" w:hAnsi="Symbol" w:hint="default"/>
      </w:rPr>
    </w:lvl>
    <w:lvl w:ilvl="7" w:tplc="04090003" w:tentative="1">
      <w:start w:val="1"/>
      <w:numFmt w:val="bullet"/>
      <w:lvlText w:val="o"/>
      <w:lvlJc w:val="left"/>
      <w:pPr>
        <w:tabs>
          <w:tab w:val="num" w:pos="6234"/>
        </w:tabs>
        <w:ind w:left="6234" w:hanging="360"/>
      </w:pPr>
      <w:rPr>
        <w:rFonts w:ascii="Courier New" w:hAnsi="Courier New" w:hint="default"/>
      </w:rPr>
    </w:lvl>
    <w:lvl w:ilvl="8" w:tplc="04090005" w:tentative="1">
      <w:start w:val="1"/>
      <w:numFmt w:val="bullet"/>
      <w:lvlText w:val=""/>
      <w:lvlJc w:val="left"/>
      <w:pPr>
        <w:tabs>
          <w:tab w:val="num" w:pos="6954"/>
        </w:tabs>
        <w:ind w:left="6954" w:hanging="360"/>
      </w:pPr>
      <w:rPr>
        <w:rFonts w:ascii="Wingdings" w:hAnsi="Wingdings" w:hint="default"/>
      </w:rPr>
    </w:lvl>
  </w:abstractNum>
  <w:abstractNum w:abstractNumId="25" w15:restartNumberingAfterBreak="0">
    <w:nsid w:val="5CAC7E5B"/>
    <w:multiLevelType w:val="hybridMultilevel"/>
    <w:tmpl w:val="4C469314"/>
    <w:lvl w:ilvl="0" w:tplc="7D78EB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93784"/>
    <w:multiLevelType w:val="hybridMultilevel"/>
    <w:tmpl w:val="D950666C"/>
    <w:lvl w:ilvl="0" w:tplc="04090019">
      <w:start w:val="1"/>
      <w:numFmt w:val="lowerLetter"/>
      <w:lvlText w:val="%1."/>
      <w:lvlJc w:val="left"/>
      <w:pPr>
        <w:ind w:left="1530" w:hanging="360"/>
      </w:pPr>
    </w:lvl>
    <w:lvl w:ilvl="1" w:tplc="0409001B">
      <w:start w:val="1"/>
      <w:numFmt w:val="lowerRoman"/>
      <w:lvlText w:val="%2."/>
      <w:lvlJc w:val="righ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7" w15:restartNumberingAfterBreak="0">
    <w:nsid w:val="5E7B5F94"/>
    <w:multiLevelType w:val="hybridMultilevel"/>
    <w:tmpl w:val="F30E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23F34"/>
    <w:multiLevelType w:val="hybridMultilevel"/>
    <w:tmpl w:val="2680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E01E0"/>
    <w:multiLevelType w:val="hybridMultilevel"/>
    <w:tmpl w:val="2626D9AA"/>
    <w:lvl w:ilvl="0" w:tplc="00B20B38">
      <w:start w:val="1"/>
      <w:numFmt w:val="lowerLetter"/>
      <w:lvlText w:val="%1."/>
      <w:lvlJc w:val="left"/>
      <w:pPr>
        <w:ind w:left="360" w:hanging="360"/>
      </w:pPr>
      <w:rPr>
        <w:rFonts w:ascii="Arial,Bold" w:hAnsi="Arial,Bold" w:cs="Arial,Bold" w:hint="default"/>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61B4A"/>
    <w:multiLevelType w:val="hybridMultilevel"/>
    <w:tmpl w:val="516E5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CA358B"/>
    <w:multiLevelType w:val="hybridMultilevel"/>
    <w:tmpl w:val="C396DEBE"/>
    <w:lvl w:ilvl="0" w:tplc="5AC6E786">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E357D5"/>
    <w:multiLevelType w:val="hybridMultilevel"/>
    <w:tmpl w:val="80D62F7A"/>
    <w:lvl w:ilvl="0" w:tplc="0908B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017D0D"/>
    <w:multiLevelType w:val="hybridMultilevel"/>
    <w:tmpl w:val="49D01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06E79"/>
    <w:multiLevelType w:val="hybridMultilevel"/>
    <w:tmpl w:val="B5AAC5DA"/>
    <w:lvl w:ilvl="0" w:tplc="5C267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D448A"/>
    <w:multiLevelType w:val="hybridMultilevel"/>
    <w:tmpl w:val="E954E232"/>
    <w:lvl w:ilvl="0" w:tplc="50E6DBEC">
      <w:start w:val="1"/>
      <w:numFmt w:val="lowerLetter"/>
      <w:lvlText w:val="%1."/>
      <w:lvlJc w:val="left"/>
      <w:pPr>
        <w:ind w:left="1260" w:hanging="360"/>
      </w:pPr>
      <w:rPr>
        <w:b w:val="0"/>
        <w:strike w:val="0"/>
        <w:color w:val="00000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74AA78E5"/>
    <w:multiLevelType w:val="hybridMultilevel"/>
    <w:tmpl w:val="71066920"/>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7" w15:restartNumberingAfterBreak="0">
    <w:nsid w:val="755642CF"/>
    <w:multiLevelType w:val="hybridMultilevel"/>
    <w:tmpl w:val="C4F0A2CC"/>
    <w:lvl w:ilvl="0" w:tplc="102CC09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8" w15:restartNumberingAfterBreak="0">
    <w:nsid w:val="76F57660"/>
    <w:multiLevelType w:val="hybridMultilevel"/>
    <w:tmpl w:val="1F4A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630DC"/>
    <w:multiLevelType w:val="hybridMultilevel"/>
    <w:tmpl w:val="09764ACA"/>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0"/>
  </w:num>
  <w:num w:numId="2">
    <w:abstractNumId w:val="24"/>
  </w:num>
  <w:num w:numId="3">
    <w:abstractNumId w:val="2"/>
  </w:num>
  <w:num w:numId="4">
    <w:abstractNumId w:val="0"/>
  </w:num>
  <w:num w:numId="5">
    <w:abstractNumId w:val="14"/>
  </w:num>
  <w:num w:numId="6">
    <w:abstractNumId w:val="16"/>
  </w:num>
  <w:num w:numId="7">
    <w:abstractNumId w:val="12"/>
  </w:num>
  <w:num w:numId="8">
    <w:abstractNumId w:val="21"/>
  </w:num>
  <w:num w:numId="9">
    <w:abstractNumId w:val="11"/>
  </w:num>
  <w:num w:numId="10">
    <w:abstractNumId w:val="33"/>
  </w:num>
  <w:num w:numId="11">
    <w:abstractNumId w:val="31"/>
  </w:num>
  <w:num w:numId="12">
    <w:abstractNumId w:val="30"/>
  </w:num>
  <w:num w:numId="13">
    <w:abstractNumId w:val="37"/>
  </w:num>
  <w:num w:numId="14">
    <w:abstractNumId w:val="8"/>
  </w:num>
  <w:num w:numId="15">
    <w:abstractNumId w:val="5"/>
  </w:num>
  <w:num w:numId="16">
    <w:abstractNumId w:val="7"/>
  </w:num>
  <w:num w:numId="17">
    <w:abstractNumId w:val="15"/>
  </w:num>
  <w:num w:numId="18">
    <w:abstractNumId w:val="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6"/>
  </w:num>
  <w:num w:numId="22">
    <w:abstractNumId w:val="20"/>
  </w:num>
  <w:num w:numId="23">
    <w:abstractNumId w:val="36"/>
  </w:num>
  <w:num w:numId="24">
    <w:abstractNumId w:val="17"/>
  </w:num>
  <w:num w:numId="25">
    <w:abstractNumId w:val="39"/>
  </w:num>
  <w:num w:numId="26">
    <w:abstractNumId w:val="18"/>
  </w:num>
  <w:num w:numId="27">
    <w:abstractNumId w:val="28"/>
  </w:num>
  <w:num w:numId="28">
    <w:abstractNumId w:val="3"/>
  </w:num>
  <w:num w:numId="29">
    <w:abstractNumId w:val="32"/>
  </w:num>
  <w:num w:numId="30">
    <w:abstractNumId w:val="35"/>
  </w:num>
  <w:num w:numId="31">
    <w:abstractNumId w:val="13"/>
  </w:num>
  <w:num w:numId="32">
    <w:abstractNumId w:val="22"/>
  </w:num>
  <w:num w:numId="33">
    <w:abstractNumId w:val="38"/>
  </w:num>
  <w:num w:numId="34">
    <w:abstractNumId w:val="19"/>
  </w:num>
  <w:num w:numId="35">
    <w:abstractNumId w:val="25"/>
  </w:num>
  <w:num w:numId="36">
    <w:abstractNumId w:val="27"/>
  </w:num>
  <w:num w:numId="37">
    <w:abstractNumId w:val="9"/>
  </w:num>
  <w:num w:numId="38">
    <w:abstractNumId w:val="34"/>
  </w:num>
  <w:num w:numId="39">
    <w:abstractNumId w:val="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80"/>
    <w:rsid w:val="00002213"/>
    <w:rsid w:val="0000652A"/>
    <w:rsid w:val="00006A77"/>
    <w:rsid w:val="00006ED1"/>
    <w:rsid w:val="00012709"/>
    <w:rsid w:val="00012DAA"/>
    <w:rsid w:val="00014269"/>
    <w:rsid w:val="0001428E"/>
    <w:rsid w:val="00015B37"/>
    <w:rsid w:val="0001756B"/>
    <w:rsid w:val="00021C93"/>
    <w:rsid w:val="000236B5"/>
    <w:rsid w:val="00025358"/>
    <w:rsid w:val="00025DA7"/>
    <w:rsid w:val="00025EDD"/>
    <w:rsid w:val="00031143"/>
    <w:rsid w:val="00033FE7"/>
    <w:rsid w:val="00034CD2"/>
    <w:rsid w:val="00034DDB"/>
    <w:rsid w:val="00037CB4"/>
    <w:rsid w:val="00040916"/>
    <w:rsid w:val="00041258"/>
    <w:rsid w:val="00041641"/>
    <w:rsid w:val="00041F21"/>
    <w:rsid w:val="00042247"/>
    <w:rsid w:val="000459E9"/>
    <w:rsid w:val="00047ED2"/>
    <w:rsid w:val="000521D6"/>
    <w:rsid w:val="00056C76"/>
    <w:rsid w:val="0005759B"/>
    <w:rsid w:val="00061126"/>
    <w:rsid w:val="00063068"/>
    <w:rsid w:val="00066504"/>
    <w:rsid w:val="00066688"/>
    <w:rsid w:val="000672A2"/>
    <w:rsid w:val="00067F30"/>
    <w:rsid w:val="00070459"/>
    <w:rsid w:val="00071593"/>
    <w:rsid w:val="00072B6E"/>
    <w:rsid w:val="00073B5A"/>
    <w:rsid w:val="000767B0"/>
    <w:rsid w:val="0007696F"/>
    <w:rsid w:val="000770B7"/>
    <w:rsid w:val="00080C2D"/>
    <w:rsid w:val="000813FA"/>
    <w:rsid w:val="000835EC"/>
    <w:rsid w:val="00086E1A"/>
    <w:rsid w:val="0008778F"/>
    <w:rsid w:val="0009092C"/>
    <w:rsid w:val="000A0A28"/>
    <w:rsid w:val="000A0D7D"/>
    <w:rsid w:val="000A20B9"/>
    <w:rsid w:val="000A431A"/>
    <w:rsid w:val="000A76E7"/>
    <w:rsid w:val="000B0873"/>
    <w:rsid w:val="000B4177"/>
    <w:rsid w:val="000B43C5"/>
    <w:rsid w:val="000B62AA"/>
    <w:rsid w:val="000B7D33"/>
    <w:rsid w:val="000C10FF"/>
    <w:rsid w:val="000C15F8"/>
    <w:rsid w:val="000C253B"/>
    <w:rsid w:val="000C3F61"/>
    <w:rsid w:val="000C68A5"/>
    <w:rsid w:val="000D0067"/>
    <w:rsid w:val="000D03FF"/>
    <w:rsid w:val="000D0BBD"/>
    <w:rsid w:val="000D0CB1"/>
    <w:rsid w:val="000D18FC"/>
    <w:rsid w:val="000D31D0"/>
    <w:rsid w:val="000D3A0C"/>
    <w:rsid w:val="000D4820"/>
    <w:rsid w:val="000D65A3"/>
    <w:rsid w:val="000E2DE9"/>
    <w:rsid w:val="000E6764"/>
    <w:rsid w:val="000E7E96"/>
    <w:rsid w:val="000F05C4"/>
    <w:rsid w:val="000F36BA"/>
    <w:rsid w:val="000F4195"/>
    <w:rsid w:val="000F5275"/>
    <w:rsid w:val="000F740F"/>
    <w:rsid w:val="000F7E77"/>
    <w:rsid w:val="0010278A"/>
    <w:rsid w:val="00107A0D"/>
    <w:rsid w:val="0011101D"/>
    <w:rsid w:val="00117061"/>
    <w:rsid w:val="001226C6"/>
    <w:rsid w:val="00122A24"/>
    <w:rsid w:val="0012573F"/>
    <w:rsid w:val="00125D55"/>
    <w:rsid w:val="00126002"/>
    <w:rsid w:val="00127E2E"/>
    <w:rsid w:val="001313B5"/>
    <w:rsid w:val="00140986"/>
    <w:rsid w:val="00141057"/>
    <w:rsid w:val="00142B6A"/>
    <w:rsid w:val="001435FF"/>
    <w:rsid w:val="00143CA1"/>
    <w:rsid w:val="00145BE7"/>
    <w:rsid w:val="0014635D"/>
    <w:rsid w:val="001469EC"/>
    <w:rsid w:val="001522A7"/>
    <w:rsid w:val="00155084"/>
    <w:rsid w:val="00155152"/>
    <w:rsid w:val="001564D7"/>
    <w:rsid w:val="00160685"/>
    <w:rsid w:val="0016226E"/>
    <w:rsid w:val="00163A21"/>
    <w:rsid w:val="00165DB4"/>
    <w:rsid w:val="00166203"/>
    <w:rsid w:val="0017233B"/>
    <w:rsid w:val="001735F0"/>
    <w:rsid w:val="0017370B"/>
    <w:rsid w:val="0017796C"/>
    <w:rsid w:val="001806E7"/>
    <w:rsid w:val="00181070"/>
    <w:rsid w:val="0018334D"/>
    <w:rsid w:val="00184E0D"/>
    <w:rsid w:val="00192B52"/>
    <w:rsid w:val="00193268"/>
    <w:rsid w:val="00193F53"/>
    <w:rsid w:val="0019568B"/>
    <w:rsid w:val="00195F2C"/>
    <w:rsid w:val="001A03E7"/>
    <w:rsid w:val="001A1BA2"/>
    <w:rsid w:val="001A3236"/>
    <w:rsid w:val="001A3353"/>
    <w:rsid w:val="001A3EAA"/>
    <w:rsid w:val="001B085D"/>
    <w:rsid w:val="001B18CF"/>
    <w:rsid w:val="001B3793"/>
    <w:rsid w:val="001B7B4D"/>
    <w:rsid w:val="001C17BF"/>
    <w:rsid w:val="001C5BD8"/>
    <w:rsid w:val="001D06A2"/>
    <w:rsid w:val="001D07A6"/>
    <w:rsid w:val="001D0A4B"/>
    <w:rsid w:val="001D0D60"/>
    <w:rsid w:val="001D3E6E"/>
    <w:rsid w:val="001D3FCC"/>
    <w:rsid w:val="001E02B8"/>
    <w:rsid w:val="001E0E27"/>
    <w:rsid w:val="001E2EBE"/>
    <w:rsid w:val="001E6203"/>
    <w:rsid w:val="001E6386"/>
    <w:rsid w:val="001F04D5"/>
    <w:rsid w:val="001F0E40"/>
    <w:rsid w:val="001F5C35"/>
    <w:rsid w:val="001F6963"/>
    <w:rsid w:val="001F6DEE"/>
    <w:rsid w:val="001F7575"/>
    <w:rsid w:val="002000D6"/>
    <w:rsid w:val="00200D61"/>
    <w:rsid w:val="00200FFA"/>
    <w:rsid w:val="0020101C"/>
    <w:rsid w:val="00201108"/>
    <w:rsid w:val="00202F87"/>
    <w:rsid w:val="00203205"/>
    <w:rsid w:val="002042EE"/>
    <w:rsid w:val="00205C87"/>
    <w:rsid w:val="00210256"/>
    <w:rsid w:val="002109F3"/>
    <w:rsid w:val="00214F1D"/>
    <w:rsid w:val="00215B35"/>
    <w:rsid w:val="00215F9E"/>
    <w:rsid w:val="00220850"/>
    <w:rsid w:val="00221B69"/>
    <w:rsid w:val="00222B32"/>
    <w:rsid w:val="00224219"/>
    <w:rsid w:val="00224BEE"/>
    <w:rsid w:val="002257A2"/>
    <w:rsid w:val="002273CB"/>
    <w:rsid w:val="002302E9"/>
    <w:rsid w:val="0023106C"/>
    <w:rsid w:val="002315E5"/>
    <w:rsid w:val="0023231A"/>
    <w:rsid w:val="00235348"/>
    <w:rsid w:val="00240F65"/>
    <w:rsid w:val="0024608A"/>
    <w:rsid w:val="0025169E"/>
    <w:rsid w:val="002530D4"/>
    <w:rsid w:val="002578C3"/>
    <w:rsid w:val="00266B82"/>
    <w:rsid w:val="00271E0E"/>
    <w:rsid w:val="002727FF"/>
    <w:rsid w:val="00275B33"/>
    <w:rsid w:val="0027771F"/>
    <w:rsid w:val="0028253D"/>
    <w:rsid w:val="0029025E"/>
    <w:rsid w:val="00293A4D"/>
    <w:rsid w:val="002955A9"/>
    <w:rsid w:val="0029665D"/>
    <w:rsid w:val="002969A5"/>
    <w:rsid w:val="002A0FC1"/>
    <w:rsid w:val="002A470C"/>
    <w:rsid w:val="002B1487"/>
    <w:rsid w:val="002B5A19"/>
    <w:rsid w:val="002B625F"/>
    <w:rsid w:val="002B76BA"/>
    <w:rsid w:val="002C4019"/>
    <w:rsid w:val="002C4AA1"/>
    <w:rsid w:val="002C62AC"/>
    <w:rsid w:val="002D3556"/>
    <w:rsid w:val="002D5E82"/>
    <w:rsid w:val="002D7065"/>
    <w:rsid w:val="002E0132"/>
    <w:rsid w:val="002E06C2"/>
    <w:rsid w:val="002F34DE"/>
    <w:rsid w:val="002F5D04"/>
    <w:rsid w:val="002F5F47"/>
    <w:rsid w:val="002F63A1"/>
    <w:rsid w:val="002F73F7"/>
    <w:rsid w:val="002F7E3D"/>
    <w:rsid w:val="00303C68"/>
    <w:rsid w:val="00310AC4"/>
    <w:rsid w:val="00312AAD"/>
    <w:rsid w:val="003168F7"/>
    <w:rsid w:val="0032171A"/>
    <w:rsid w:val="003235CE"/>
    <w:rsid w:val="00323BB7"/>
    <w:rsid w:val="00325A85"/>
    <w:rsid w:val="00326F68"/>
    <w:rsid w:val="00327371"/>
    <w:rsid w:val="00330CF5"/>
    <w:rsid w:val="0033316D"/>
    <w:rsid w:val="003365F2"/>
    <w:rsid w:val="003369B1"/>
    <w:rsid w:val="00340EF2"/>
    <w:rsid w:val="00346591"/>
    <w:rsid w:val="0035350D"/>
    <w:rsid w:val="0035386C"/>
    <w:rsid w:val="00353C63"/>
    <w:rsid w:val="0035710E"/>
    <w:rsid w:val="00362A7C"/>
    <w:rsid w:val="00363CCC"/>
    <w:rsid w:val="003654DC"/>
    <w:rsid w:val="00366FE3"/>
    <w:rsid w:val="00367C86"/>
    <w:rsid w:val="003722F6"/>
    <w:rsid w:val="00374DF1"/>
    <w:rsid w:val="00376950"/>
    <w:rsid w:val="00377372"/>
    <w:rsid w:val="0038048A"/>
    <w:rsid w:val="00380E42"/>
    <w:rsid w:val="00384E74"/>
    <w:rsid w:val="00390826"/>
    <w:rsid w:val="00390B08"/>
    <w:rsid w:val="003911B5"/>
    <w:rsid w:val="003924F0"/>
    <w:rsid w:val="00392876"/>
    <w:rsid w:val="00397CA2"/>
    <w:rsid w:val="003A0474"/>
    <w:rsid w:val="003A4EB3"/>
    <w:rsid w:val="003A5187"/>
    <w:rsid w:val="003A6357"/>
    <w:rsid w:val="003B0DFC"/>
    <w:rsid w:val="003B10E2"/>
    <w:rsid w:val="003B5B9D"/>
    <w:rsid w:val="003B6988"/>
    <w:rsid w:val="003B6CE0"/>
    <w:rsid w:val="003C2E8D"/>
    <w:rsid w:val="003C47A5"/>
    <w:rsid w:val="003C5F83"/>
    <w:rsid w:val="003D125F"/>
    <w:rsid w:val="003D366E"/>
    <w:rsid w:val="003D5F93"/>
    <w:rsid w:val="003D6432"/>
    <w:rsid w:val="003D650B"/>
    <w:rsid w:val="003E141D"/>
    <w:rsid w:val="003E3740"/>
    <w:rsid w:val="003E6E59"/>
    <w:rsid w:val="003F56F7"/>
    <w:rsid w:val="00400676"/>
    <w:rsid w:val="00400A42"/>
    <w:rsid w:val="00402538"/>
    <w:rsid w:val="00402747"/>
    <w:rsid w:val="00403DAD"/>
    <w:rsid w:val="0040726E"/>
    <w:rsid w:val="0041081F"/>
    <w:rsid w:val="00410828"/>
    <w:rsid w:val="00412953"/>
    <w:rsid w:val="004163F3"/>
    <w:rsid w:val="00421F2F"/>
    <w:rsid w:val="00422A81"/>
    <w:rsid w:val="0042585E"/>
    <w:rsid w:val="00426C02"/>
    <w:rsid w:val="00427C6B"/>
    <w:rsid w:val="0043732F"/>
    <w:rsid w:val="00437C09"/>
    <w:rsid w:val="004414B2"/>
    <w:rsid w:val="00443D31"/>
    <w:rsid w:val="00444182"/>
    <w:rsid w:val="004515ED"/>
    <w:rsid w:val="00451A99"/>
    <w:rsid w:val="00455404"/>
    <w:rsid w:val="00463B2D"/>
    <w:rsid w:val="00464D61"/>
    <w:rsid w:val="00465295"/>
    <w:rsid w:val="00467AE3"/>
    <w:rsid w:val="0047263F"/>
    <w:rsid w:val="00473349"/>
    <w:rsid w:val="00474AF3"/>
    <w:rsid w:val="004752EA"/>
    <w:rsid w:val="004830AA"/>
    <w:rsid w:val="00483939"/>
    <w:rsid w:val="00483D83"/>
    <w:rsid w:val="00483E66"/>
    <w:rsid w:val="00483FC8"/>
    <w:rsid w:val="004843BE"/>
    <w:rsid w:val="00484699"/>
    <w:rsid w:val="00486DC6"/>
    <w:rsid w:val="00486EB8"/>
    <w:rsid w:val="00487A76"/>
    <w:rsid w:val="00490989"/>
    <w:rsid w:val="004909CF"/>
    <w:rsid w:val="00493B8C"/>
    <w:rsid w:val="00494EC3"/>
    <w:rsid w:val="004974C9"/>
    <w:rsid w:val="004A0366"/>
    <w:rsid w:val="004A5595"/>
    <w:rsid w:val="004A6169"/>
    <w:rsid w:val="004B176A"/>
    <w:rsid w:val="004B3B95"/>
    <w:rsid w:val="004B4B03"/>
    <w:rsid w:val="004C43BC"/>
    <w:rsid w:val="004D13AF"/>
    <w:rsid w:val="004D574B"/>
    <w:rsid w:val="004D5CB0"/>
    <w:rsid w:val="004D6BF9"/>
    <w:rsid w:val="004D789B"/>
    <w:rsid w:val="004E1070"/>
    <w:rsid w:val="004E2BE0"/>
    <w:rsid w:val="004E7212"/>
    <w:rsid w:val="004F0FD1"/>
    <w:rsid w:val="004F1E7B"/>
    <w:rsid w:val="004F5AFA"/>
    <w:rsid w:val="004F63F1"/>
    <w:rsid w:val="00500B5D"/>
    <w:rsid w:val="00500C97"/>
    <w:rsid w:val="00504965"/>
    <w:rsid w:val="00505068"/>
    <w:rsid w:val="00511437"/>
    <w:rsid w:val="0051278B"/>
    <w:rsid w:val="005132E9"/>
    <w:rsid w:val="0051722F"/>
    <w:rsid w:val="00517B15"/>
    <w:rsid w:val="0052093D"/>
    <w:rsid w:val="005260F8"/>
    <w:rsid w:val="005265D7"/>
    <w:rsid w:val="00532A4C"/>
    <w:rsid w:val="00535A1F"/>
    <w:rsid w:val="00536396"/>
    <w:rsid w:val="00540294"/>
    <w:rsid w:val="00542FEA"/>
    <w:rsid w:val="00543938"/>
    <w:rsid w:val="005451C1"/>
    <w:rsid w:val="005458F4"/>
    <w:rsid w:val="0055192F"/>
    <w:rsid w:val="00552219"/>
    <w:rsid w:val="00553617"/>
    <w:rsid w:val="005542CB"/>
    <w:rsid w:val="00554884"/>
    <w:rsid w:val="005548A5"/>
    <w:rsid w:val="00554E2A"/>
    <w:rsid w:val="00555670"/>
    <w:rsid w:val="005556CA"/>
    <w:rsid w:val="00555AEB"/>
    <w:rsid w:val="005636A1"/>
    <w:rsid w:val="00563B29"/>
    <w:rsid w:val="00564E98"/>
    <w:rsid w:val="00565A31"/>
    <w:rsid w:val="005667F2"/>
    <w:rsid w:val="0056734C"/>
    <w:rsid w:val="00567D7D"/>
    <w:rsid w:val="00572E2C"/>
    <w:rsid w:val="00574862"/>
    <w:rsid w:val="005750F6"/>
    <w:rsid w:val="00575B4A"/>
    <w:rsid w:val="00575F4E"/>
    <w:rsid w:val="00580475"/>
    <w:rsid w:val="00583822"/>
    <w:rsid w:val="00584E64"/>
    <w:rsid w:val="00590069"/>
    <w:rsid w:val="005917ED"/>
    <w:rsid w:val="005918BD"/>
    <w:rsid w:val="00591E9D"/>
    <w:rsid w:val="00593280"/>
    <w:rsid w:val="00594C88"/>
    <w:rsid w:val="0059589A"/>
    <w:rsid w:val="00597688"/>
    <w:rsid w:val="005A0618"/>
    <w:rsid w:val="005A4E76"/>
    <w:rsid w:val="005A61DE"/>
    <w:rsid w:val="005A63BE"/>
    <w:rsid w:val="005A75CC"/>
    <w:rsid w:val="005B1982"/>
    <w:rsid w:val="005B203B"/>
    <w:rsid w:val="005B56D0"/>
    <w:rsid w:val="005B77FC"/>
    <w:rsid w:val="005C4E11"/>
    <w:rsid w:val="005C5D28"/>
    <w:rsid w:val="005D0CA6"/>
    <w:rsid w:val="005D7E56"/>
    <w:rsid w:val="005E0F2A"/>
    <w:rsid w:val="005E171B"/>
    <w:rsid w:val="005E2FD8"/>
    <w:rsid w:val="005E3B9F"/>
    <w:rsid w:val="005E6361"/>
    <w:rsid w:val="005E7058"/>
    <w:rsid w:val="005E7879"/>
    <w:rsid w:val="005E7CC8"/>
    <w:rsid w:val="005F577F"/>
    <w:rsid w:val="00600435"/>
    <w:rsid w:val="00602D04"/>
    <w:rsid w:val="0060582B"/>
    <w:rsid w:val="00606C4D"/>
    <w:rsid w:val="00607008"/>
    <w:rsid w:val="0061299D"/>
    <w:rsid w:val="00615836"/>
    <w:rsid w:val="00616FE3"/>
    <w:rsid w:val="00621630"/>
    <w:rsid w:val="0062233F"/>
    <w:rsid w:val="00622C63"/>
    <w:rsid w:val="00622F43"/>
    <w:rsid w:val="00624F53"/>
    <w:rsid w:val="006274FD"/>
    <w:rsid w:val="00627922"/>
    <w:rsid w:val="00627EF6"/>
    <w:rsid w:val="00630D88"/>
    <w:rsid w:val="00630DDA"/>
    <w:rsid w:val="006322AB"/>
    <w:rsid w:val="006338FC"/>
    <w:rsid w:val="0063616C"/>
    <w:rsid w:val="00641C38"/>
    <w:rsid w:val="00642E38"/>
    <w:rsid w:val="006441C3"/>
    <w:rsid w:val="00646A7A"/>
    <w:rsid w:val="0064744A"/>
    <w:rsid w:val="006504AC"/>
    <w:rsid w:val="00654516"/>
    <w:rsid w:val="00654C8F"/>
    <w:rsid w:val="00655FC0"/>
    <w:rsid w:val="00655FDF"/>
    <w:rsid w:val="00657B13"/>
    <w:rsid w:val="00660580"/>
    <w:rsid w:val="006622D3"/>
    <w:rsid w:val="006632C9"/>
    <w:rsid w:val="006658C9"/>
    <w:rsid w:val="00667EAD"/>
    <w:rsid w:val="006709AB"/>
    <w:rsid w:val="00671036"/>
    <w:rsid w:val="00676014"/>
    <w:rsid w:val="0068257B"/>
    <w:rsid w:val="0068269C"/>
    <w:rsid w:val="006853DC"/>
    <w:rsid w:val="00686F95"/>
    <w:rsid w:val="00692D83"/>
    <w:rsid w:val="0069430B"/>
    <w:rsid w:val="00696431"/>
    <w:rsid w:val="0069763D"/>
    <w:rsid w:val="006A286B"/>
    <w:rsid w:val="006A5A48"/>
    <w:rsid w:val="006A7CD8"/>
    <w:rsid w:val="006B06E7"/>
    <w:rsid w:val="006B1615"/>
    <w:rsid w:val="006B1AF8"/>
    <w:rsid w:val="006B1E3B"/>
    <w:rsid w:val="006B4483"/>
    <w:rsid w:val="006B48C8"/>
    <w:rsid w:val="006B5279"/>
    <w:rsid w:val="006B6F6A"/>
    <w:rsid w:val="006C13C5"/>
    <w:rsid w:val="006C4AC1"/>
    <w:rsid w:val="006C5D62"/>
    <w:rsid w:val="006C72C1"/>
    <w:rsid w:val="006D0A73"/>
    <w:rsid w:val="006D0FA3"/>
    <w:rsid w:val="006D20D0"/>
    <w:rsid w:val="006D223C"/>
    <w:rsid w:val="006D37C3"/>
    <w:rsid w:val="006D3DB7"/>
    <w:rsid w:val="006D4074"/>
    <w:rsid w:val="006D5893"/>
    <w:rsid w:val="006D5C92"/>
    <w:rsid w:val="006D60DF"/>
    <w:rsid w:val="006D7075"/>
    <w:rsid w:val="006E043B"/>
    <w:rsid w:val="006E150E"/>
    <w:rsid w:val="006E1C15"/>
    <w:rsid w:val="006E28E1"/>
    <w:rsid w:val="006E2D9D"/>
    <w:rsid w:val="006E7D0C"/>
    <w:rsid w:val="006F5425"/>
    <w:rsid w:val="006F5E6B"/>
    <w:rsid w:val="00701415"/>
    <w:rsid w:val="0070382C"/>
    <w:rsid w:val="007064A5"/>
    <w:rsid w:val="00707AA1"/>
    <w:rsid w:val="00707F52"/>
    <w:rsid w:val="00711072"/>
    <w:rsid w:val="00711C98"/>
    <w:rsid w:val="00712C8F"/>
    <w:rsid w:val="0071375E"/>
    <w:rsid w:val="00714B3E"/>
    <w:rsid w:val="00714E87"/>
    <w:rsid w:val="007158BE"/>
    <w:rsid w:val="00716E1A"/>
    <w:rsid w:val="007214A0"/>
    <w:rsid w:val="00721BD7"/>
    <w:rsid w:val="00723867"/>
    <w:rsid w:val="00723E8C"/>
    <w:rsid w:val="00723F92"/>
    <w:rsid w:val="00726136"/>
    <w:rsid w:val="0072614E"/>
    <w:rsid w:val="0072656F"/>
    <w:rsid w:val="00730583"/>
    <w:rsid w:val="00730911"/>
    <w:rsid w:val="00732ACC"/>
    <w:rsid w:val="00733892"/>
    <w:rsid w:val="007350F2"/>
    <w:rsid w:val="00740439"/>
    <w:rsid w:val="00744536"/>
    <w:rsid w:val="007450E2"/>
    <w:rsid w:val="007506A1"/>
    <w:rsid w:val="00752B4B"/>
    <w:rsid w:val="00755EF9"/>
    <w:rsid w:val="00756114"/>
    <w:rsid w:val="00756B4D"/>
    <w:rsid w:val="00757945"/>
    <w:rsid w:val="00766BCE"/>
    <w:rsid w:val="00767EFA"/>
    <w:rsid w:val="00771FC1"/>
    <w:rsid w:val="00772733"/>
    <w:rsid w:val="00774013"/>
    <w:rsid w:val="00776C9C"/>
    <w:rsid w:val="00780860"/>
    <w:rsid w:val="00781415"/>
    <w:rsid w:val="0078417E"/>
    <w:rsid w:val="00784AF3"/>
    <w:rsid w:val="00784D54"/>
    <w:rsid w:val="00786220"/>
    <w:rsid w:val="0078649D"/>
    <w:rsid w:val="0079222D"/>
    <w:rsid w:val="00795B5D"/>
    <w:rsid w:val="007A0A9D"/>
    <w:rsid w:val="007A25CA"/>
    <w:rsid w:val="007A46A7"/>
    <w:rsid w:val="007A7185"/>
    <w:rsid w:val="007A7C82"/>
    <w:rsid w:val="007B23AC"/>
    <w:rsid w:val="007B3538"/>
    <w:rsid w:val="007B3B62"/>
    <w:rsid w:val="007B3BDE"/>
    <w:rsid w:val="007B5B9A"/>
    <w:rsid w:val="007B6025"/>
    <w:rsid w:val="007B67D8"/>
    <w:rsid w:val="007B6DC4"/>
    <w:rsid w:val="007C015F"/>
    <w:rsid w:val="007C20BA"/>
    <w:rsid w:val="007C2A4F"/>
    <w:rsid w:val="007C5484"/>
    <w:rsid w:val="007C6A80"/>
    <w:rsid w:val="007D3361"/>
    <w:rsid w:val="007D4668"/>
    <w:rsid w:val="007E09B4"/>
    <w:rsid w:val="007E1B4B"/>
    <w:rsid w:val="007E22E9"/>
    <w:rsid w:val="007E4DB6"/>
    <w:rsid w:val="007E5EA0"/>
    <w:rsid w:val="007E65CE"/>
    <w:rsid w:val="007E704F"/>
    <w:rsid w:val="007F1ADA"/>
    <w:rsid w:val="007F1EC1"/>
    <w:rsid w:val="007F2362"/>
    <w:rsid w:val="007F2733"/>
    <w:rsid w:val="007F696E"/>
    <w:rsid w:val="00803E7B"/>
    <w:rsid w:val="00806AED"/>
    <w:rsid w:val="008103AA"/>
    <w:rsid w:val="008103BE"/>
    <w:rsid w:val="008104F0"/>
    <w:rsid w:val="0081351E"/>
    <w:rsid w:val="008142B4"/>
    <w:rsid w:val="00816554"/>
    <w:rsid w:val="008227D4"/>
    <w:rsid w:val="00825489"/>
    <w:rsid w:val="00826CB3"/>
    <w:rsid w:val="008326D6"/>
    <w:rsid w:val="00833B77"/>
    <w:rsid w:val="00835686"/>
    <w:rsid w:val="008356D2"/>
    <w:rsid w:val="00836D57"/>
    <w:rsid w:val="00840070"/>
    <w:rsid w:val="00840FC2"/>
    <w:rsid w:val="00841389"/>
    <w:rsid w:val="008439D1"/>
    <w:rsid w:val="00847A41"/>
    <w:rsid w:val="008504A9"/>
    <w:rsid w:val="00850EF5"/>
    <w:rsid w:val="00852D09"/>
    <w:rsid w:val="00852E84"/>
    <w:rsid w:val="0085391B"/>
    <w:rsid w:val="008550CC"/>
    <w:rsid w:val="00864901"/>
    <w:rsid w:val="00867322"/>
    <w:rsid w:val="00867E23"/>
    <w:rsid w:val="00870350"/>
    <w:rsid w:val="00870B1C"/>
    <w:rsid w:val="00873573"/>
    <w:rsid w:val="00876479"/>
    <w:rsid w:val="00881DFA"/>
    <w:rsid w:val="00882594"/>
    <w:rsid w:val="00887A2B"/>
    <w:rsid w:val="00887E4C"/>
    <w:rsid w:val="00890C4F"/>
    <w:rsid w:val="00891840"/>
    <w:rsid w:val="00893F8F"/>
    <w:rsid w:val="00895633"/>
    <w:rsid w:val="00895C62"/>
    <w:rsid w:val="00897892"/>
    <w:rsid w:val="008A0D0D"/>
    <w:rsid w:val="008A5788"/>
    <w:rsid w:val="008A692D"/>
    <w:rsid w:val="008A7772"/>
    <w:rsid w:val="008B194B"/>
    <w:rsid w:val="008B1A59"/>
    <w:rsid w:val="008B5EC6"/>
    <w:rsid w:val="008B7250"/>
    <w:rsid w:val="008B7B01"/>
    <w:rsid w:val="008C06F8"/>
    <w:rsid w:val="008D08B5"/>
    <w:rsid w:val="008D19D8"/>
    <w:rsid w:val="008D29BC"/>
    <w:rsid w:val="008D2B53"/>
    <w:rsid w:val="008D2D74"/>
    <w:rsid w:val="008D3CDB"/>
    <w:rsid w:val="008D4387"/>
    <w:rsid w:val="008D50C8"/>
    <w:rsid w:val="008D5BDF"/>
    <w:rsid w:val="008D5CF0"/>
    <w:rsid w:val="008D79BB"/>
    <w:rsid w:val="008E058D"/>
    <w:rsid w:val="008E0B6C"/>
    <w:rsid w:val="008E2A9A"/>
    <w:rsid w:val="008E4EFD"/>
    <w:rsid w:val="008F0457"/>
    <w:rsid w:val="008F3392"/>
    <w:rsid w:val="008F53E8"/>
    <w:rsid w:val="008F6205"/>
    <w:rsid w:val="008F735C"/>
    <w:rsid w:val="009000B1"/>
    <w:rsid w:val="00901C5C"/>
    <w:rsid w:val="00903479"/>
    <w:rsid w:val="00903EC7"/>
    <w:rsid w:val="00904A20"/>
    <w:rsid w:val="00906108"/>
    <w:rsid w:val="00906C7B"/>
    <w:rsid w:val="0091273B"/>
    <w:rsid w:val="009136DB"/>
    <w:rsid w:val="00916F98"/>
    <w:rsid w:val="009170FA"/>
    <w:rsid w:val="009209BD"/>
    <w:rsid w:val="009220A3"/>
    <w:rsid w:val="00927962"/>
    <w:rsid w:val="0093209F"/>
    <w:rsid w:val="009349B7"/>
    <w:rsid w:val="00942BA5"/>
    <w:rsid w:val="00945DC7"/>
    <w:rsid w:val="009478A5"/>
    <w:rsid w:val="0095410A"/>
    <w:rsid w:val="00954CB8"/>
    <w:rsid w:val="00955C09"/>
    <w:rsid w:val="009618EB"/>
    <w:rsid w:val="00961A13"/>
    <w:rsid w:val="0096224F"/>
    <w:rsid w:val="009630DD"/>
    <w:rsid w:val="009639C4"/>
    <w:rsid w:val="009643DA"/>
    <w:rsid w:val="00966051"/>
    <w:rsid w:val="00966DCB"/>
    <w:rsid w:val="00970D46"/>
    <w:rsid w:val="00973E88"/>
    <w:rsid w:val="00974BE5"/>
    <w:rsid w:val="00975D25"/>
    <w:rsid w:val="0097648B"/>
    <w:rsid w:val="00976F1F"/>
    <w:rsid w:val="00981C72"/>
    <w:rsid w:val="0098289F"/>
    <w:rsid w:val="009833CC"/>
    <w:rsid w:val="009844C5"/>
    <w:rsid w:val="00984F6C"/>
    <w:rsid w:val="00990346"/>
    <w:rsid w:val="009A1B19"/>
    <w:rsid w:val="009A6AEF"/>
    <w:rsid w:val="009A7D83"/>
    <w:rsid w:val="009B2C60"/>
    <w:rsid w:val="009B3175"/>
    <w:rsid w:val="009B357D"/>
    <w:rsid w:val="009B4404"/>
    <w:rsid w:val="009B6302"/>
    <w:rsid w:val="009B6B5F"/>
    <w:rsid w:val="009B71E5"/>
    <w:rsid w:val="009B7E29"/>
    <w:rsid w:val="009C15EB"/>
    <w:rsid w:val="009C3CAC"/>
    <w:rsid w:val="009C6644"/>
    <w:rsid w:val="009D014A"/>
    <w:rsid w:val="009D3181"/>
    <w:rsid w:val="009D4392"/>
    <w:rsid w:val="009D4663"/>
    <w:rsid w:val="009D72A4"/>
    <w:rsid w:val="009E2304"/>
    <w:rsid w:val="009E51DB"/>
    <w:rsid w:val="009F1FBD"/>
    <w:rsid w:val="009F2DB1"/>
    <w:rsid w:val="009F449B"/>
    <w:rsid w:val="009F489F"/>
    <w:rsid w:val="009F4A90"/>
    <w:rsid w:val="00A02793"/>
    <w:rsid w:val="00A03910"/>
    <w:rsid w:val="00A04D00"/>
    <w:rsid w:val="00A05321"/>
    <w:rsid w:val="00A05391"/>
    <w:rsid w:val="00A066B4"/>
    <w:rsid w:val="00A10144"/>
    <w:rsid w:val="00A12F9F"/>
    <w:rsid w:val="00A16CE1"/>
    <w:rsid w:val="00A1707A"/>
    <w:rsid w:val="00A205CF"/>
    <w:rsid w:val="00A21505"/>
    <w:rsid w:val="00A23308"/>
    <w:rsid w:val="00A25466"/>
    <w:rsid w:val="00A25BE8"/>
    <w:rsid w:val="00A272A7"/>
    <w:rsid w:val="00A31040"/>
    <w:rsid w:val="00A3254E"/>
    <w:rsid w:val="00A350FE"/>
    <w:rsid w:val="00A35F4A"/>
    <w:rsid w:val="00A37DAA"/>
    <w:rsid w:val="00A40AE8"/>
    <w:rsid w:val="00A43D4F"/>
    <w:rsid w:val="00A441BE"/>
    <w:rsid w:val="00A44280"/>
    <w:rsid w:val="00A44523"/>
    <w:rsid w:val="00A4509C"/>
    <w:rsid w:val="00A460C5"/>
    <w:rsid w:val="00A46ABD"/>
    <w:rsid w:val="00A504E7"/>
    <w:rsid w:val="00A513FD"/>
    <w:rsid w:val="00A53BFF"/>
    <w:rsid w:val="00A545E2"/>
    <w:rsid w:val="00A553E4"/>
    <w:rsid w:val="00A557C0"/>
    <w:rsid w:val="00A572FC"/>
    <w:rsid w:val="00A656E8"/>
    <w:rsid w:val="00A708A6"/>
    <w:rsid w:val="00A71138"/>
    <w:rsid w:val="00A7364A"/>
    <w:rsid w:val="00A7547B"/>
    <w:rsid w:val="00A776CE"/>
    <w:rsid w:val="00A805F1"/>
    <w:rsid w:val="00A829EE"/>
    <w:rsid w:val="00A84DF0"/>
    <w:rsid w:val="00A8666A"/>
    <w:rsid w:val="00A93409"/>
    <w:rsid w:val="00A95ECC"/>
    <w:rsid w:val="00AA12D0"/>
    <w:rsid w:val="00AA6CA0"/>
    <w:rsid w:val="00AB1F94"/>
    <w:rsid w:val="00AB31D9"/>
    <w:rsid w:val="00AB4881"/>
    <w:rsid w:val="00AC1809"/>
    <w:rsid w:val="00AC23B9"/>
    <w:rsid w:val="00AC4129"/>
    <w:rsid w:val="00AC59DE"/>
    <w:rsid w:val="00AC63A3"/>
    <w:rsid w:val="00AC6D7F"/>
    <w:rsid w:val="00AD3A63"/>
    <w:rsid w:val="00AD7078"/>
    <w:rsid w:val="00AE0613"/>
    <w:rsid w:val="00AE5206"/>
    <w:rsid w:val="00AF19AF"/>
    <w:rsid w:val="00AF264D"/>
    <w:rsid w:val="00AF296C"/>
    <w:rsid w:val="00AF31F9"/>
    <w:rsid w:val="00AF32AF"/>
    <w:rsid w:val="00AF6451"/>
    <w:rsid w:val="00AF67F5"/>
    <w:rsid w:val="00AF6E3C"/>
    <w:rsid w:val="00B0330B"/>
    <w:rsid w:val="00B03AE4"/>
    <w:rsid w:val="00B03ED2"/>
    <w:rsid w:val="00B05CAE"/>
    <w:rsid w:val="00B075B8"/>
    <w:rsid w:val="00B10424"/>
    <w:rsid w:val="00B11277"/>
    <w:rsid w:val="00B14316"/>
    <w:rsid w:val="00B202DF"/>
    <w:rsid w:val="00B252E2"/>
    <w:rsid w:val="00B25B96"/>
    <w:rsid w:val="00B27319"/>
    <w:rsid w:val="00B30156"/>
    <w:rsid w:val="00B302EE"/>
    <w:rsid w:val="00B30953"/>
    <w:rsid w:val="00B30F32"/>
    <w:rsid w:val="00B31E0E"/>
    <w:rsid w:val="00B324E5"/>
    <w:rsid w:val="00B32695"/>
    <w:rsid w:val="00B32C13"/>
    <w:rsid w:val="00B331D2"/>
    <w:rsid w:val="00B349C2"/>
    <w:rsid w:val="00B368AC"/>
    <w:rsid w:val="00B36FEB"/>
    <w:rsid w:val="00B40CC7"/>
    <w:rsid w:val="00B42576"/>
    <w:rsid w:val="00B4337B"/>
    <w:rsid w:val="00B43A53"/>
    <w:rsid w:val="00B44B93"/>
    <w:rsid w:val="00B501BB"/>
    <w:rsid w:val="00B50B04"/>
    <w:rsid w:val="00B511B8"/>
    <w:rsid w:val="00B523DF"/>
    <w:rsid w:val="00B5242A"/>
    <w:rsid w:val="00B53475"/>
    <w:rsid w:val="00B5424B"/>
    <w:rsid w:val="00B54B02"/>
    <w:rsid w:val="00B6089B"/>
    <w:rsid w:val="00B63054"/>
    <w:rsid w:val="00B66ECA"/>
    <w:rsid w:val="00B70F36"/>
    <w:rsid w:val="00B71EAF"/>
    <w:rsid w:val="00B722AC"/>
    <w:rsid w:val="00B73AEC"/>
    <w:rsid w:val="00B7691C"/>
    <w:rsid w:val="00B83D8F"/>
    <w:rsid w:val="00B86392"/>
    <w:rsid w:val="00B866DF"/>
    <w:rsid w:val="00B93242"/>
    <w:rsid w:val="00B9359E"/>
    <w:rsid w:val="00B94576"/>
    <w:rsid w:val="00BA3EA9"/>
    <w:rsid w:val="00BA617F"/>
    <w:rsid w:val="00BA6BA8"/>
    <w:rsid w:val="00BA6FC0"/>
    <w:rsid w:val="00BB2F79"/>
    <w:rsid w:val="00BB3004"/>
    <w:rsid w:val="00BB3AE3"/>
    <w:rsid w:val="00BB7C65"/>
    <w:rsid w:val="00BC25DC"/>
    <w:rsid w:val="00BC28B5"/>
    <w:rsid w:val="00BC3160"/>
    <w:rsid w:val="00BC3EDD"/>
    <w:rsid w:val="00BC503A"/>
    <w:rsid w:val="00BC517C"/>
    <w:rsid w:val="00BD043C"/>
    <w:rsid w:val="00BD1DA4"/>
    <w:rsid w:val="00BD3A43"/>
    <w:rsid w:val="00BD7499"/>
    <w:rsid w:val="00BE298D"/>
    <w:rsid w:val="00BE6D9B"/>
    <w:rsid w:val="00BF3A83"/>
    <w:rsid w:val="00BF3EDD"/>
    <w:rsid w:val="00BF4736"/>
    <w:rsid w:val="00C00F53"/>
    <w:rsid w:val="00C01104"/>
    <w:rsid w:val="00C03971"/>
    <w:rsid w:val="00C067DE"/>
    <w:rsid w:val="00C1149A"/>
    <w:rsid w:val="00C13ED7"/>
    <w:rsid w:val="00C16905"/>
    <w:rsid w:val="00C22612"/>
    <w:rsid w:val="00C22756"/>
    <w:rsid w:val="00C231D4"/>
    <w:rsid w:val="00C24F14"/>
    <w:rsid w:val="00C31C82"/>
    <w:rsid w:val="00C330E3"/>
    <w:rsid w:val="00C33365"/>
    <w:rsid w:val="00C335A6"/>
    <w:rsid w:val="00C36115"/>
    <w:rsid w:val="00C523F3"/>
    <w:rsid w:val="00C52B70"/>
    <w:rsid w:val="00C5338B"/>
    <w:rsid w:val="00C53734"/>
    <w:rsid w:val="00C57F17"/>
    <w:rsid w:val="00C61BE5"/>
    <w:rsid w:val="00C702A6"/>
    <w:rsid w:val="00C70D1B"/>
    <w:rsid w:val="00C71A6B"/>
    <w:rsid w:val="00C77719"/>
    <w:rsid w:val="00C779FB"/>
    <w:rsid w:val="00C805B8"/>
    <w:rsid w:val="00C82D36"/>
    <w:rsid w:val="00C8492F"/>
    <w:rsid w:val="00C858EB"/>
    <w:rsid w:val="00C865DA"/>
    <w:rsid w:val="00C86D0B"/>
    <w:rsid w:val="00C914FF"/>
    <w:rsid w:val="00C97324"/>
    <w:rsid w:val="00CA25D8"/>
    <w:rsid w:val="00CA45A2"/>
    <w:rsid w:val="00CA7CA2"/>
    <w:rsid w:val="00CB0C4A"/>
    <w:rsid w:val="00CB28EE"/>
    <w:rsid w:val="00CB3DDC"/>
    <w:rsid w:val="00CB46D5"/>
    <w:rsid w:val="00CB5BAE"/>
    <w:rsid w:val="00CB5FDB"/>
    <w:rsid w:val="00CC2125"/>
    <w:rsid w:val="00CC214B"/>
    <w:rsid w:val="00CC2F68"/>
    <w:rsid w:val="00CC48B9"/>
    <w:rsid w:val="00CC4DF9"/>
    <w:rsid w:val="00CC72CF"/>
    <w:rsid w:val="00CD0312"/>
    <w:rsid w:val="00CD1BD9"/>
    <w:rsid w:val="00CD22BA"/>
    <w:rsid w:val="00CD728D"/>
    <w:rsid w:val="00CE2AC9"/>
    <w:rsid w:val="00CE3133"/>
    <w:rsid w:val="00CE31C4"/>
    <w:rsid w:val="00CE64DE"/>
    <w:rsid w:val="00CE774F"/>
    <w:rsid w:val="00D06772"/>
    <w:rsid w:val="00D114C6"/>
    <w:rsid w:val="00D140DF"/>
    <w:rsid w:val="00D206E0"/>
    <w:rsid w:val="00D20A20"/>
    <w:rsid w:val="00D23FEC"/>
    <w:rsid w:val="00D24655"/>
    <w:rsid w:val="00D252BF"/>
    <w:rsid w:val="00D342DD"/>
    <w:rsid w:val="00D34AD3"/>
    <w:rsid w:val="00D40130"/>
    <w:rsid w:val="00D41FA0"/>
    <w:rsid w:val="00D43A63"/>
    <w:rsid w:val="00D4528B"/>
    <w:rsid w:val="00D47AF5"/>
    <w:rsid w:val="00D52152"/>
    <w:rsid w:val="00D53D53"/>
    <w:rsid w:val="00D54B29"/>
    <w:rsid w:val="00D562A4"/>
    <w:rsid w:val="00D56C94"/>
    <w:rsid w:val="00D6156E"/>
    <w:rsid w:val="00D64CF4"/>
    <w:rsid w:val="00D659E7"/>
    <w:rsid w:val="00D713B1"/>
    <w:rsid w:val="00D71B13"/>
    <w:rsid w:val="00D77728"/>
    <w:rsid w:val="00D80451"/>
    <w:rsid w:val="00D81003"/>
    <w:rsid w:val="00D8172D"/>
    <w:rsid w:val="00D8287F"/>
    <w:rsid w:val="00D84176"/>
    <w:rsid w:val="00D876FC"/>
    <w:rsid w:val="00D87E86"/>
    <w:rsid w:val="00D90624"/>
    <w:rsid w:val="00D93090"/>
    <w:rsid w:val="00D95259"/>
    <w:rsid w:val="00D977A8"/>
    <w:rsid w:val="00D97ED8"/>
    <w:rsid w:val="00DA0C03"/>
    <w:rsid w:val="00DA11EB"/>
    <w:rsid w:val="00DA1684"/>
    <w:rsid w:val="00DA29CD"/>
    <w:rsid w:val="00DA4721"/>
    <w:rsid w:val="00DA6E72"/>
    <w:rsid w:val="00DB0572"/>
    <w:rsid w:val="00DB1551"/>
    <w:rsid w:val="00DB2859"/>
    <w:rsid w:val="00DB3200"/>
    <w:rsid w:val="00DB3FC8"/>
    <w:rsid w:val="00DB465B"/>
    <w:rsid w:val="00DB59C8"/>
    <w:rsid w:val="00DB6EA9"/>
    <w:rsid w:val="00DC2A1E"/>
    <w:rsid w:val="00DC2B4B"/>
    <w:rsid w:val="00DC4918"/>
    <w:rsid w:val="00DC59D2"/>
    <w:rsid w:val="00DC66AE"/>
    <w:rsid w:val="00DD2457"/>
    <w:rsid w:val="00DD2689"/>
    <w:rsid w:val="00DD7398"/>
    <w:rsid w:val="00DD7E67"/>
    <w:rsid w:val="00DE1F2A"/>
    <w:rsid w:val="00DE224E"/>
    <w:rsid w:val="00DE2AFF"/>
    <w:rsid w:val="00DE2EDC"/>
    <w:rsid w:val="00DE3818"/>
    <w:rsid w:val="00DE3AD6"/>
    <w:rsid w:val="00DE6188"/>
    <w:rsid w:val="00DE6528"/>
    <w:rsid w:val="00DE794D"/>
    <w:rsid w:val="00DF41C7"/>
    <w:rsid w:val="00DF43D3"/>
    <w:rsid w:val="00DF55D5"/>
    <w:rsid w:val="00DF6728"/>
    <w:rsid w:val="00DF74B0"/>
    <w:rsid w:val="00DF7A1C"/>
    <w:rsid w:val="00E0084F"/>
    <w:rsid w:val="00E0308A"/>
    <w:rsid w:val="00E05657"/>
    <w:rsid w:val="00E05999"/>
    <w:rsid w:val="00E06587"/>
    <w:rsid w:val="00E12465"/>
    <w:rsid w:val="00E1248C"/>
    <w:rsid w:val="00E127B6"/>
    <w:rsid w:val="00E1336E"/>
    <w:rsid w:val="00E1405C"/>
    <w:rsid w:val="00E158AB"/>
    <w:rsid w:val="00E16AE6"/>
    <w:rsid w:val="00E20A2A"/>
    <w:rsid w:val="00E249B7"/>
    <w:rsid w:val="00E27C2D"/>
    <w:rsid w:val="00E30943"/>
    <w:rsid w:val="00E31569"/>
    <w:rsid w:val="00E32000"/>
    <w:rsid w:val="00E329E6"/>
    <w:rsid w:val="00E32B4D"/>
    <w:rsid w:val="00E34D78"/>
    <w:rsid w:val="00E36D14"/>
    <w:rsid w:val="00E374AC"/>
    <w:rsid w:val="00E37623"/>
    <w:rsid w:val="00E42815"/>
    <w:rsid w:val="00E47CC5"/>
    <w:rsid w:val="00E53658"/>
    <w:rsid w:val="00E611E0"/>
    <w:rsid w:val="00E67A73"/>
    <w:rsid w:val="00E717FF"/>
    <w:rsid w:val="00E71C1B"/>
    <w:rsid w:val="00E75DC0"/>
    <w:rsid w:val="00E766D6"/>
    <w:rsid w:val="00E806C9"/>
    <w:rsid w:val="00E81777"/>
    <w:rsid w:val="00E8262C"/>
    <w:rsid w:val="00E82A5C"/>
    <w:rsid w:val="00E82B62"/>
    <w:rsid w:val="00E830A2"/>
    <w:rsid w:val="00E83CB7"/>
    <w:rsid w:val="00E85BAD"/>
    <w:rsid w:val="00E87F7C"/>
    <w:rsid w:val="00E90273"/>
    <w:rsid w:val="00E90857"/>
    <w:rsid w:val="00E90C2F"/>
    <w:rsid w:val="00E928E3"/>
    <w:rsid w:val="00E93485"/>
    <w:rsid w:val="00EA0490"/>
    <w:rsid w:val="00EA35D4"/>
    <w:rsid w:val="00EA4F7D"/>
    <w:rsid w:val="00EA533A"/>
    <w:rsid w:val="00EA663A"/>
    <w:rsid w:val="00EB1C49"/>
    <w:rsid w:val="00EB21AF"/>
    <w:rsid w:val="00EB3DED"/>
    <w:rsid w:val="00EB5F58"/>
    <w:rsid w:val="00EC1781"/>
    <w:rsid w:val="00EC2190"/>
    <w:rsid w:val="00EC2DE8"/>
    <w:rsid w:val="00EC46F1"/>
    <w:rsid w:val="00EC735E"/>
    <w:rsid w:val="00ED30E6"/>
    <w:rsid w:val="00ED6588"/>
    <w:rsid w:val="00EE4752"/>
    <w:rsid w:val="00EF07E8"/>
    <w:rsid w:val="00EF36C0"/>
    <w:rsid w:val="00EF4FF9"/>
    <w:rsid w:val="00EF6BA5"/>
    <w:rsid w:val="00EF758B"/>
    <w:rsid w:val="00F0050D"/>
    <w:rsid w:val="00F02746"/>
    <w:rsid w:val="00F02874"/>
    <w:rsid w:val="00F0436C"/>
    <w:rsid w:val="00F061C5"/>
    <w:rsid w:val="00F06AE6"/>
    <w:rsid w:val="00F11E6A"/>
    <w:rsid w:val="00F12A1A"/>
    <w:rsid w:val="00F14273"/>
    <w:rsid w:val="00F155A1"/>
    <w:rsid w:val="00F17C5C"/>
    <w:rsid w:val="00F22028"/>
    <w:rsid w:val="00F2513C"/>
    <w:rsid w:val="00F2572E"/>
    <w:rsid w:val="00F26966"/>
    <w:rsid w:val="00F269B5"/>
    <w:rsid w:val="00F269CB"/>
    <w:rsid w:val="00F313DE"/>
    <w:rsid w:val="00F319B0"/>
    <w:rsid w:val="00F33497"/>
    <w:rsid w:val="00F376D2"/>
    <w:rsid w:val="00F37CB8"/>
    <w:rsid w:val="00F40DB2"/>
    <w:rsid w:val="00F42924"/>
    <w:rsid w:val="00F50159"/>
    <w:rsid w:val="00F5072F"/>
    <w:rsid w:val="00F52017"/>
    <w:rsid w:val="00F5240E"/>
    <w:rsid w:val="00F601F2"/>
    <w:rsid w:val="00F60337"/>
    <w:rsid w:val="00F6217E"/>
    <w:rsid w:val="00F62FC1"/>
    <w:rsid w:val="00F651E0"/>
    <w:rsid w:val="00F66919"/>
    <w:rsid w:val="00F67392"/>
    <w:rsid w:val="00F6774C"/>
    <w:rsid w:val="00F7054F"/>
    <w:rsid w:val="00F70845"/>
    <w:rsid w:val="00F7175D"/>
    <w:rsid w:val="00F7199F"/>
    <w:rsid w:val="00F772B9"/>
    <w:rsid w:val="00F82309"/>
    <w:rsid w:val="00F82904"/>
    <w:rsid w:val="00F82B80"/>
    <w:rsid w:val="00F84444"/>
    <w:rsid w:val="00F87397"/>
    <w:rsid w:val="00F87D9F"/>
    <w:rsid w:val="00F87FFE"/>
    <w:rsid w:val="00F90450"/>
    <w:rsid w:val="00F90EC5"/>
    <w:rsid w:val="00F91212"/>
    <w:rsid w:val="00F9127C"/>
    <w:rsid w:val="00F97897"/>
    <w:rsid w:val="00FA1D9B"/>
    <w:rsid w:val="00FA353A"/>
    <w:rsid w:val="00FA478E"/>
    <w:rsid w:val="00FB15F2"/>
    <w:rsid w:val="00FB38C9"/>
    <w:rsid w:val="00FB52B5"/>
    <w:rsid w:val="00FB73EA"/>
    <w:rsid w:val="00FC04F8"/>
    <w:rsid w:val="00FC2C65"/>
    <w:rsid w:val="00FC3533"/>
    <w:rsid w:val="00FC46C8"/>
    <w:rsid w:val="00FD099D"/>
    <w:rsid w:val="00FD0C0D"/>
    <w:rsid w:val="00FD543B"/>
    <w:rsid w:val="00FD7BE7"/>
    <w:rsid w:val="00FE0FC5"/>
    <w:rsid w:val="00FE1D7D"/>
    <w:rsid w:val="00FE2D95"/>
    <w:rsid w:val="00FE2E37"/>
    <w:rsid w:val="00FE7A58"/>
    <w:rsid w:val="00FF14AA"/>
    <w:rsid w:val="00FF2E85"/>
    <w:rsid w:val="00FF3D6C"/>
    <w:rsid w:val="00FF7715"/>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6FC54933-0524-4D16-A528-E749FC14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80"/>
    <w:pPr>
      <w:jc w:val="both"/>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2B80"/>
    <w:rPr>
      <w:color w:val="0000FF"/>
      <w:u w:val="single"/>
    </w:rPr>
  </w:style>
  <w:style w:type="paragraph" w:styleId="Footer">
    <w:name w:val="footer"/>
    <w:basedOn w:val="Normal"/>
    <w:link w:val="FooterChar"/>
    <w:uiPriority w:val="99"/>
    <w:rsid w:val="00F82B80"/>
    <w:pPr>
      <w:tabs>
        <w:tab w:val="center" w:pos="4320"/>
        <w:tab w:val="right" w:pos="8640"/>
      </w:tabs>
    </w:pPr>
  </w:style>
  <w:style w:type="character" w:customStyle="1" w:styleId="FooterChar">
    <w:name w:val="Footer Char"/>
    <w:link w:val="Footer"/>
    <w:uiPriority w:val="99"/>
    <w:rsid w:val="00F82B80"/>
    <w:rPr>
      <w:rFonts w:ascii="Arial" w:hAnsi="Arial"/>
      <w:sz w:val="24"/>
      <w:szCs w:val="24"/>
    </w:rPr>
  </w:style>
  <w:style w:type="character" w:styleId="PageNumber">
    <w:name w:val="page number"/>
    <w:basedOn w:val="DefaultParagraphFont"/>
    <w:rsid w:val="00F82B80"/>
  </w:style>
  <w:style w:type="character" w:styleId="CommentReference">
    <w:name w:val="annotation reference"/>
    <w:uiPriority w:val="99"/>
    <w:rsid w:val="00F82B80"/>
    <w:rPr>
      <w:sz w:val="16"/>
      <w:szCs w:val="16"/>
    </w:rPr>
  </w:style>
  <w:style w:type="paragraph" w:styleId="CommentText">
    <w:name w:val="annotation text"/>
    <w:basedOn w:val="Normal"/>
    <w:link w:val="CommentTextChar"/>
    <w:rsid w:val="00F82B80"/>
    <w:rPr>
      <w:sz w:val="20"/>
      <w:szCs w:val="20"/>
    </w:rPr>
  </w:style>
  <w:style w:type="character" w:customStyle="1" w:styleId="CommentTextChar">
    <w:name w:val="Comment Text Char"/>
    <w:link w:val="CommentText"/>
    <w:rsid w:val="00F82B80"/>
    <w:rPr>
      <w:rFonts w:ascii="Arial" w:hAnsi="Arial"/>
    </w:rPr>
  </w:style>
  <w:style w:type="paragraph" w:styleId="ListParagraph">
    <w:name w:val="List Paragraph"/>
    <w:basedOn w:val="Normal"/>
    <w:uiPriority w:val="34"/>
    <w:qFormat/>
    <w:rsid w:val="00F82B80"/>
    <w:pPr>
      <w:ind w:left="720"/>
    </w:pPr>
  </w:style>
  <w:style w:type="paragraph" w:styleId="BalloonText">
    <w:name w:val="Balloon Text"/>
    <w:basedOn w:val="Normal"/>
    <w:link w:val="BalloonTextChar"/>
    <w:rsid w:val="00F82B80"/>
    <w:rPr>
      <w:rFonts w:ascii="Tahoma" w:hAnsi="Tahoma" w:cs="Tahoma"/>
      <w:sz w:val="16"/>
      <w:szCs w:val="16"/>
    </w:rPr>
  </w:style>
  <w:style w:type="character" w:customStyle="1" w:styleId="BalloonTextChar">
    <w:name w:val="Balloon Text Char"/>
    <w:link w:val="BalloonText"/>
    <w:rsid w:val="00F82B80"/>
    <w:rPr>
      <w:rFonts w:ascii="Tahoma" w:hAnsi="Tahoma" w:cs="Tahoma"/>
      <w:sz w:val="16"/>
      <w:szCs w:val="16"/>
    </w:rPr>
  </w:style>
  <w:style w:type="paragraph" w:styleId="CommentSubject">
    <w:name w:val="annotation subject"/>
    <w:basedOn w:val="CommentText"/>
    <w:next w:val="CommentText"/>
    <w:link w:val="CommentSubjectChar"/>
    <w:rsid w:val="00F82B80"/>
    <w:rPr>
      <w:b/>
      <w:bCs/>
    </w:rPr>
  </w:style>
  <w:style w:type="character" w:customStyle="1" w:styleId="CommentSubjectChar">
    <w:name w:val="Comment Subject Char"/>
    <w:link w:val="CommentSubject"/>
    <w:rsid w:val="00F82B80"/>
    <w:rPr>
      <w:rFonts w:ascii="Arial" w:hAnsi="Arial"/>
      <w:b/>
      <w:bCs/>
    </w:rPr>
  </w:style>
  <w:style w:type="paragraph" w:styleId="Revision">
    <w:name w:val="Revision"/>
    <w:hidden/>
    <w:uiPriority w:val="99"/>
    <w:semiHidden/>
    <w:rsid w:val="00040916"/>
    <w:pPr>
      <w:jc w:val="both"/>
    </w:pPr>
    <w:rPr>
      <w:rFonts w:ascii="Arial" w:hAnsi="Arial"/>
      <w:sz w:val="24"/>
      <w:szCs w:val="24"/>
    </w:rPr>
  </w:style>
  <w:style w:type="character" w:styleId="FollowedHyperlink">
    <w:name w:val="FollowedHyperlink"/>
    <w:rsid w:val="00E71C1B"/>
    <w:rPr>
      <w:color w:val="800080"/>
      <w:u w:val="single"/>
    </w:rPr>
  </w:style>
  <w:style w:type="paragraph" w:styleId="Header">
    <w:name w:val="header"/>
    <w:basedOn w:val="Normal"/>
    <w:link w:val="HeaderChar"/>
    <w:rsid w:val="00654516"/>
    <w:pPr>
      <w:tabs>
        <w:tab w:val="center" w:pos="4680"/>
        <w:tab w:val="right" w:pos="9360"/>
      </w:tabs>
    </w:pPr>
  </w:style>
  <w:style w:type="character" w:customStyle="1" w:styleId="HeaderChar">
    <w:name w:val="Header Char"/>
    <w:link w:val="Header"/>
    <w:rsid w:val="00654516"/>
    <w:rPr>
      <w:rFonts w:ascii="Arial" w:hAnsi="Arial"/>
      <w:sz w:val="24"/>
      <w:szCs w:val="24"/>
    </w:rPr>
  </w:style>
  <w:style w:type="table" w:styleId="TableGrid">
    <w:name w:val="Table Grid"/>
    <w:basedOn w:val="TableNormal"/>
    <w:rsid w:val="0077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3189">
      <w:bodyDiv w:val="1"/>
      <w:marLeft w:val="45"/>
      <w:marRight w:val="45"/>
      <w:marTop w:val="45"/>
      <w:marBottom w:val="45"/>
      <w:divBdr>
        <w:top w:val="none" w:sz="0" w:space="0" w:color="auto"/>
        <w:left w:val="none" w:sz="0" w:space="0" w:color="auto"/>
        <w:bottom w:val="none" w:sz="0" w:space="0" w:color="auto"/>
        <w:right w:val="none" w:sz="0" w:space="0" w:color="auto"/>
      </w:divBdr>
      <w:divsChild>
        <w:div w:id="487553987">
          <w:marLeft w:val="0"/>
          <w:marRight w:val="0"/>
          <w:marTop w:val="0"/>
          <w:marBottom w:val="0"/>
          <w:divBdr>
            <w:top w:val="none" w:sz="0" w:space="0" w:color="auto"/>
            <w:left w:val="none" w:sz="0" w:space="0" w:color="auto"/>
            <w:bottom w:val="none" w:sz="0" w:space="0" w:color="auto"/>
            <w:right w:val="none" w:sz="0" w:space="0" w:color="auto"/>
          </w:divBdr>
          <w:divsChild>
            <w:div w:id="2060786537">
              <w:marLeft w:val="0"/>
              <w:marRight w:val="0"/>
              <w:marTop w:val="0"/>
              <w:marBottom w:val="0"/>
              <w:divBdr>
                <w:top w:val="none" w:sz="0" w:space="0" w:color="auto"/>
                <w:left w:val="none" w:sz="0" w:space="0" w:color="auto"/>
                <w:bottom w:val="none" w:sz="0" w:space="0" w:color="auto"/>
                <w:right w:val="none" w:sz="0" w:space="0" w:color="auto"/>
              </w:divBdr>
              <w:divsChild>
                <w:div w:id="13197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2477">
      <w:bodyDiv w:val="1"/>
      <w:marLeft w:val="0"/>
      <w:marRight w:val="0"/>
      <w:marTop w:val="0"/>
      <w:marBottom w:val="0"/>
      <w:divBdr>
        <w:top w:val="none" w:sz="0" w:space="0" w:color="auto"/>
        <w:left w:val="none" w:sz="0" w:space="0" w:color="auto"/>
        <w:bottom w:val="none" w:sz="0" w:space="0" w:color="auto"/>
        <w:right w:val="none" w:sz="0" w:space="0" w:color="auto"/>
      </w:divBdr>
    </w:div>
    <w:div w:id="1619068186">
      <w:bodyDiv w:val="1"/>
      <w:marLeft w:val="0"/>
      <w:marRight w:val="0"/>
      <w:marTop w:val="0"/>
      <w:marBottom w:val="0"/>
      <w:divBdr>
        <w:top w:val="none" w:sz="0" w:space="0" w:color="auto"/>
        <w:left w:val="none" w:sz="0" w:space="0" w:color="auto"/>
        <w:bottom w:val="none" w:sz="0" w:space="0" w:color="auto"/>
        <w:right w:val="none" w:sz="0" w:space="0" w:color="auto"/>
      </w:divBdr>
    </w:div>
    <w:div w:id="1641836786">
      <w:bodyDiv w:val="1"/>
      <w:marLeft w:val="0"/>
      <w:marRight w:val="0"/>
      <w:marTop w:val="0"/>
      <w:marBottom w:val="0"/>
      <w:divBdr>
        <w:top w:val="none" w:sz="0" w:space="0" w:color="auto"/>
        <w:left w:val="none" w:sz="0" w:space="0" w:color="auto"/>
        <w:bottom w:val="none" w:sz="0" w:space="0" w:color="auto"/>
        <w:right w:val="none" w:sz="0" w:space="0" w:color="auto"/>
      </w:divBdr>
    </w:div>
    <w:div w:id="1871412716">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regon.gov/ode/schools-and-districts/Pages/Special-Education-Funding---Private-School-Fiscal-Requirement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regon.gov/ode/schools-and-districts/Pages/Special-Education-Funding---Miscellaneous-Links.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de/schools-and-districts/Pages/Special-Education-Funding---Miscellaneous-Links.aspx" TargetMode="External"/><Relationship Id="rId5" Type="http://schemas.openxmlformats.org/officeDocument/2006/relationships/webSettings" Target="webSettings.xml"/><Relationship Id="rId15" Type="http://schemas.openxmlformats.org/officeDocument/2006/relationships/hyperlink" Target="mailto:Jackie.McKim@state.or.us" TargetMode="External"/><Relationship Id="rId10" Type="http://schemas.openxmlformats.org/officeDocument/2006/relationships/hyperlink" Target="http://www.oregon.gov/ode/schools-and-districts/Pages/Special-Education-Funding---Miscellaneous-Links.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oregon.gov/ode/schools-and-districts/Pages/Special-Education-Funding---Maintenance-of-Effor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29B31-FA42-4ACF-97A8-EA8BB6AC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4682</Words>
  <Characters>30804</Characters>
  <Application>Microsoft Office Word</Application>
  <DocSecurity>4</DocSecurity>
  <Lines>256</Lines>
  <Paragraphs>70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35416</CharactersWithSpaces>
  <SharedDoc>false</SharedDoc>
  <HLinks>
    <vt:vector size="30" baseType="variant">
      <vt:variant>
        <vt:i4>327766</vt:i4>
      </vt:variant>
      <vt:variant>
        <vt:i4>33</vt:i4>
      </vt:variant>
      <vt:variant>
        <vt:i4>0</vt:i4>
      </vt:variant>
      <vt:variant>
        <vt:i4>5</vt:i4>
      </vt:variant>
      <vt:variant>
        <vt:lpwstr>http://www.ode.state.or.us/search/page/?=3071</vt:lpwstr>
      </vt:variant>
      <vt:variant>
        <vt:lpwstr/>
      </vt:variant>
      <vt:variant>
        <vt:i4>262225</vt:i4>
      </vt:variant>
      <vt:variant>
        <vt:i4>30</vt:i4>
      </vt:variant>
      <vt:variant>
        <vt:i4>0</vt:i4>
      </vt:variant>
      <vt:variant>
        <vt:i4>5</vt:i4>
      </vt:variant>
      <vt:variant>
        <vt:lpwstr>http://www.ode.state.or.us/search/page/?=1743</vt:lpwstr>
      </vt:variant>
      <vt:variant>
        <vt:lpwstr/>
      </vt:variant>
      <vt:variant>
        <vt:i4>95</vt:i4>
      </vt:variant>
      <vt:variant>
        <vt:i4>27</vt:i4>
      </vt:variant>
      <vt:variant>
        <vt:i4>0</vt:i4>
      </vt:variant>
      <vt:variant>
        <vt:i4>5</vt:i4>
      </vt:variant>
      <vt:variant>
        <vt:lpwstr>http://www.ode.state.or.us/search/page/?=2935</vt:lpwstr>
      </vt:variant>
      <vt:variant>
        <vt:lpwstr/>
      </vt:variant>
      <vt:variant>
        <vt:i4>6553654</vt:i4>
      </vt:variant>
      <vt:variant>
        <vt:i4>12</vt:i4>
      </vt:variant>
      <vt:variant>
        <vt:i4>0</vt:i4>
      </vt:variant>
      <vt:variant>
        <vt:i4>5</vt:i4>
      </vt:variant>
      <vt:variant>
        <vt:lpwstr>http://www.ode.state.or.us/search/page/?id=2935</vt:lpwstr>
      </vt:variant>
      <vt:variant>
        <vt:lpwstr/>
      </vt:variant>
      <vt:variant>
        <vt:i4>262230</vt:i4>
      </vt:variant>
      <vt:variant>
        <vt:i4>9</vt:i4>
      </vt:variant>
      <vt:variant>
        <vt:i4>0</vt:i4>
      </vt:variant>
      <vt:variant>
        <vt:i4>5</vt:i4>
      </vt:variant>
      <vt:variant>
        <vt:lpwstr>http://www.ode.state.or.us/search/page/?=3069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RaeAnn Ray</dc:creator>
  <cp:lastModifiedBy>SANDBERG Ruby - ODE</cp:lastModifiedBy>
  <cp:revision>2</cp:revision>
  <cp:lastPrinted>2016-04-26T18:04:00Z</cp:lastPrinted>
  <dcterms:created xsi:type="dcterms:W3CDTF">2018-04-26T17:02:00Z</dcterms:created>
  <dcterms:modified xsi:type="dcterms:W3CDTF">2018-04-26T17:02:00Z</dcterms:modified>
</cp:coreProperties>
</file>