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CC185" w14:textId="304E4A96" w:rsidR="005B7309" w:rsidRPr="00B909D0" w:rsidRDefault="00B909D0" w:rsidP="00D8289C">
      <w:pPr>
        <w:spacing w:after="0"/>
        <w:jc w:val="center"/>
        <w:rPr>
          <w:rFonts w:cstheme="minorHAnsi"/>
          <w:sz w:val="32"/>
          <w:szCs w:val="32"/>
        </w:rPr>
      </w:pPr>
      <w:r>
        <w:rPr>
          <w:rFonts w:cstheme="minorHAnsi"/>
          <w:sz w:val="32"/>
          <w:szCs w:val="32"/>
        </w:rPr>
        <w:t xml:space="preserve">Oregon Department of Human Services </w:t>
      </w:r>
      <w:r w:rsidR="5AA0E02A" w:rsidRPr="00B909D0">
        <w:rPr>
          <w:rFonts w:cstheme="minorHAnsi"/>
          <w:sz w:val="32"/>
          <w:szCs w:val="32"/>
        </w:rPr>
        <w:t>Acronym</w:t>
      </w:r>
      <w:r w:rsidR="00554EEC" w:rsidRPr="00B909D0">
        <w:rPr>
          <w:rFonts w:cstheme="minorHAnsi"/>
          <w:sz w:val="32"/>
          <w:szCs w:val="32"/>
        </w:rPr>
        <w:t xml:space="preserve"> Glossary</w:t>
      </w:r>
    </w:p>
    <w:p w14:paraId="0B28DCEB" w14:textId="523973B6" w:rsidR="00E04FAF" w:rsidRPr="0026628C" w:rsidRDefault="12F517FA" w:rsidP="00D8289C">
      <w:pPr>
        <w:spacing w:after="0"/>
        <w:jc w:val="center"/>
        <w:rPr>
          <w:rFonts w:cstheme="minorHAnsi"/>
          <w:sz w:val="24"/>
          <w:szCs w:val="24"/>
        </w:rPr>
      </w:pPr>
      <w:r w:rsidRPr="0026628C">
        <w:rPr>
          <w:rFonts w:cstheme="minorHAnsi"/>
          <w:sz w:val="24"/>
          <w:szCs w:val="24"/>
        </w:rPr>
        <w:t xml:space="preserve">May </w:t>
      </w:r>
      <w:r w:rsidR="00E04FAF" w:rsidRPr="0026628C">
        <w:rPr>
          <w:rFonts w:cstheme="minorHAnsi"/>
          <w:sz w:val="24"/>
          <w:szCs w:val="24"/>
        </w:rPr>
        <w:t>202</w:t>
      </w:r>
      <w:r w:rsidR="1CE5EAC9" w:rsidRPr="0026628C">
        <w:rPr>
          <w:rFonts w:cstheme="minorHAnsi"/>
          <w:sz w:val="24"/>
          <w:szCs w:val="24"/>
        </w:rPr>
        <w:t>4</w:t>
      </w:r>
    </w:p>
    <w:p w14:paraId="39AFCF6E" w14:textId="77777777" w:rsidR="005E7424" w:rsidRPr="0026628C" w:rsidRDefault="005E7424" w:rsidP="005E7424">
      <w:pPr>
        <w:pStyle w:val="NormalWeb"/>
        <w:spacing w:before="0" w:beforeAutospacing="0" w:after="0" w:afterAutospacing="0"/>
        <w:rPr>
          <w:rFonts w:asciiTheme="minorHAnsi" w:hAnsiTheme="minorHAnsi" w:cstheme="minorHAnsi"/>
          <w:b/>
          <w:bCs/>
        </w:rPr>
      </w:pPr>
    </w:p>
    <w:p w14:paraId="217B2A0E" w14:textId="497A1EB6" w:rsidR="00F14016" w:rsidRPr="0026628C" w:rsidRDefault="00F14016"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 xml:space="preserve">ABAWD – </w:t>
      </w:r>
      <w:hyperlink r:id="rId11" w:history="1">
        <w:r w:rsidRPr="0026628C">
          <w:rPr>
            <w:rStyle w:val="Hyperlink"/>
            <w:rFonts w:asciiTheme="minorHAnsi" w:hAnsiTheme="minorHAnsi" w:cstheme="minorHAnsi"/>
          </w:rPr>
          <w:t>Able Bodied Adult Without Dependents</w:t>
        </w:r>
      </w:hyperlink>
      <w:r w:rsidR="003618EE">
        <w:rPr>
          <w:rFonts w:asciiTheme="minorHAnsi" w:hAnsiTheme="minorHAnsi" w:cstheme="minorHAnsi"/>
        </w:rPr>
        <w:t xml:space="preserve"> </w:t>
      </w:r>
      <w:r w:rsidR="005E2FF3">
        <w:rPr>
          <w:rFonts w:asciiTheme="minorHAnsi" w:hAnsiTheme="minorHAnsi" w:cstheme="minorHAnsi"/>
        </w:rPr>
        <w:t>is an Employment and Training Program</w:t>
      </w:r>
      <w:r w:rsidR="00DD01D3">
        <w:rPr>
          <w:rFonts w:asciiTheme="minorHAnsi" w:hAnsiTheme="minorHAnsi" w:cstheme="minorHAnsi"/>
        </w:rPr>
        <w:t xml:space="preserve">. </w:t>
      </w:r>
      <w:r w:rsidRPr="0026628C">
        <w:rPr>
          <w:rFonts w:asciiTheme="minorHAnsi" w:hAnsiTheme="minorHAnsi" w:cstheme="minorHAnsi"/>
        </w:rPr>
        <w:t xml:space="preserve"> Without a waiver</w:t>
      </w:r>
      <w:r w:rsidR="00131059">
        <w:rPr>
          <w:rFonts w:asciiTheme="minorHAnsi" w:hAnsiTheme="minorHAnsi" w:cstheme="minorHAnsi"/>
        </w:rPr>
        <w:t xml:space="preserve"> or exemption</w:t>
      </w:r>
      <w:r w:rsidRPr="0026628C">
        <w:rPr>
          <w:rFonts w:asciiTheme="minorHAnsi" w:hAnsiTheme="minorHAnsi" w:cstheme="minorHAnsi"/>
        </w:rPr>
        <w:t xml:space="preserve">, these SNAP recipients are subject to federal work requirements to maintain their SNAP benefits beyond three months every three years. </w:t>
      </w:r>
    </w:p>
    <w:p w14:paraId="0D091BE7" w14:textId="77777777" w:rsidR="00F14016" w:rsidRPr="0026628C" w:rsidRDefault="00F14016" w:rsidP="00586192">
      <w:pPr>
        <w:pStyle w:val="NormalWeb"/>
        <w:spacing w:before="0" w:beforeAutospacing="0" w:after="0" w:afterAutospacing="0"/>
        <w:rPr>
          <w:rFonts w:asciiTheme="minorHAnsi" w:hAnsiTheme="minorHAnsi" w:cstheme="minorHAnsi"/>
          <w:b/>
          <w:bCs/>
        </w:rPr>
      </w:pPr>
    </w:p>
    <w:p w14:paraId="35447057" w14:textId="73784DDF" w:rsidR="00BF1F95" w:rsidRPr="0026628C" w:rsidRDefault="00BF1F95" w:rsidP="00586192">
      <w:pPr>
        <w:pStyle w:val="NormalWeb"/>
        <w:spacing w:before="0" w:beforeAutospacing="0" w:after="0" w:afterAutospacing="0"/>
        <w:rPr>
          <w:rStyle w:val="A6"/>
          <w:rFonts w:asciiTheme="minorHAnsi" w:hAnsiTheme="minorHAnsi" w:cstheme="minorHAnsi"/>
          <w:sz w:val="24"/>
          <w:szCs w:val="24"/>
          <w:u w:val="none"/>
        </w:rPr>
      </w:pPr>
      <w:r w:rsidRPr="0026628C">
        <w:rPr>
          <w:rFonts w:asciiTheme="minorHAnsi" w:hAnsiTheme="minorHAnsi" w:cstheme="minorHAnsi"/>
          <w:b/>
          <w:bCs/>
          <w:color w:val="000000"/>
        </w:rPr>
        <w:t xml:space="preserve">APD </w:t>
      </w:r>
      <w:r w:rsidRPr="0026628C">
        <w:rPr>
          <w:rFonts w:asciiTheme="minorHAnsi" w:hAnsiTheme="minorHAnsi" w:cstheme="minorHAnsi"/>
          <w:color w:val="000000"/>
        </w:rPr>
        <w:t xml:space="preserve">— </w:t>
      </w:r>
      <w:hyperlink r:id="rId12" w:history="1">
        <w:r w:rsidRPr="0026628C">
          <w:rPr>
            <w:rStyle w:val="Hyperlink"/>
            <w:rFonts w:asciiTheme="minorHAnsi" w:hAnsiTheme="minorHAnsi" w:cstheme="minorHAnsi"/>
          </w:rPr>
          <w:t>Aging and People with Disabilities</w:t>
        </w:r>
      </w:hyperlink>
      <w:r w:rsidR="004768EB" w:rsidRPr="0026628C">
        <w:rPr>
          <w:rStyle w:val="A6"/>
          <w:rFonts w:asciiTheme="minorHAnsi" w:hAnsiTheme="minorHAnsi" w:cstheme="minorHAnsi"/>
          <w:sz w:val="24"/>
          <w:szCs w:val="24"/>
          <w:u w:val="none"/>
        </w:rPr>
        <w:t xml:space="preserve"> provides services for people living with disabil</w:t>
      </w:r>
      <w:r w:rsidR="00C859B0" w:rsidRPr="0026628C">
        <w:rPr>
          <w:rStyle w:val="A6"/>
          <w:rFonts w:asciiTheme="minorHAnsi" w:hAnsiTheme="minorHAnsi" w:cstheme="minorHAnsi"/>
          <w:sz w:val="24"/>
          <w:szCs w:val="24"/>
          <w:u w:val="none"/>
        </w:rPr>
        <w:t>ities and people who need support as they age.</w:t>
      </w:r>
    </w:p>
    <w:p w14:paraId="221DCEA8" w14:textId="77777777" w:rsidR="00BF1F95" w:rsidRPr="0026628C" w:rsidRDefault="00BF1F95" w:rsidP="00586192">
      <w:pPr>
        <w:pStyle w:val="NormalWeb"/>
        <w:spacing w:before="0" w:beforeAutospacing="0" w:after="0" w:afterAutospacing="0"/>
        <w:rPr>
          <w:rFonts w:asciiTheme="minorHAnsi" w:hAnsiTheme="minorHAnsi" w:cstheme="minorHAnsi"/>
          <w:b/>
          <w:bCs/>
        </w:rPr>
      </w:pPr>
    </w:p>
    <w:p w14:paraId="318024F7" w14:textId="77777777" w:rsidR="00F14016" w:rsidRPr="0026628C" w:rsidRDefault="00F14016"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 xml:space="preserve">ARB </w:t>
      </w:r>
      <w:r w:rsidRPr="0026628C">
        <w:rPr>
          <w:rFonts w:asciiTheme="minorHAnsi" w:hAnsiTheme="minorHAnsi" w:cstheme="minorHAnsi"/>
        </w:rPr>
        <w:t>–</w:t>
      </w:r>
      <w:r w:rsidRPr="0026628C">
        <w:rPr>
          <w:rFonts w:asciiTheme="minorHAnsi" w:hAnsiTheme="minorHAnsi" w:cstheme="minorHAnsi"/>
          <w:b/>
          <w:bCs/>
        </w:rPr>
        <w:t xml:space="preserve"> </w:t>
      </w:r>
      <w:r w:rsidRPr="0026628C">
        <w:rPr>
          <w:rFonts w:asciiTheme="minorHAnsi" w:hAnsiTheme="minorHAnsi" w:cstheme="minorHAnsi"/>
        </w:rPr>
        <w:t>Agency Request Budget</w:t>
      </w:r>
    </w:p>
    <w:p w14:paraId="35AE3500" w14:textId="77777777" w:rsidR="00F14016" w:rsidRPr="0026628C" w:rsidRDefault="00F14016" w:rsidP="00586192">
      <w:pPr>
        <w:pStyle w:val="NormalWeb"/>
        <w:spacing w:before="0" w:beforeAutospacing="0" w:after="0" w:afterAutospacing="0"/>
        <w:rPr>
          <w:rFonts w:asciiTheme="minorHAnsi" w:hAnsiTheme="minorHAnsi" w:cstheme="minorHAnsi"/>
          <w:b/>
          <w:bCs/>
        </w:rPr>
      </w:pPr>
    </w:p>
    <w:p w14:paraId="11D73C19" w14:textId="37615D06" w:rsidR="00837095" w:rsidRPr="0026628C" w:rsidRDefault="00837095" w:rsidP="00586192">
      <w:pPr>
        <w:pStyle w:val="Pa21"/>
        <w:spacing w:line="240" w:lineRule="auto"/>
        <w:rPr>
          <w:rFonts w:asciiTheme="minorHAnsi" w:hAnsiTheme="minorHAnsi" w:cstheme="minorHAnsi"/>
          <w:color w:val="000000"/>
        </w:rPr>
      </w:pPr>
      <w:r w:rsidRPr="0026628C">
        <w:rPr>
          <w:rFonts w:asciiTheme="minorHAnsi" w:hAnsiTheme="minorHAnsi" w:cstheme="minorHAnsi"/>
          <w:b/>
          <w:bCs/>
          <w:color w:val="000000"/>
        </w:rPr>
        <w:t xml:space="preserve">BEW </w:t>
      </w:r>
      <w:r w:rsidRPr="0026628C">
        <w:rPr>
          <w:rFonts w:asciiTheme="minorHAnsi" w:hAnsiTheme="minorHAnsi" w:cstheme="minorHAnsi"/>
          <w:color w:val="000000"/>
        </w:rPr>
        <w:t>— Benefit</w:t>
      </w:r>
      <w:r w:rsidR="006E3FC0">
        <w:rPr>
          <w:rFonts w:asciiTheme="minorHAnsi" w:hAnsiTheme="minorHAnsi" w:cstheme="minorHAnsi"/>
          <w:color w:val="000000"/>
        </w:rPr>
        <w:t xml:space="preserve"> and</w:t>
      </w:r>
      <w:r w:rsidRPr="0026628C">
        <w:rPr>
          <w:rFonts w:asciiTheme="minorHAnsi" w:hAnsiTheme="minorHAnsi" w:cstheme="minorHAnsi"/>
          <w:color w:val="000000"/>
        </w:rPr>
        <w:t xml:space="preserve"> Eligibility Worker </w:t>
      </w:r>
    </w:p>
    <w:p w14:paraId="4136AF95" w14:textId="77777777" w:rsidR="00586192" w:rsidRPr="0026628C" w:rsidRDefault="00586192" w:rsidP="00586192">
      <w:pPr>
        <w:pStyle w:val="Default"/>
        <w:rPr>
          <w:rFonts w:asciiTheme="minorHAnsi" w:hAnsiTheme="minorHAnsi" w:cstheme="minorHAnsi"/>
        </w:rPr>
      </w:pPr>
    </w:p>
    <w:p w14:paraId="274A2B73" w14:textId="77777777" w:rsidR="00E850E4" w:rsidRPr="0026628C" w:rsidRDefault="00E850E4" w:rsidP="00E850E4">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CBO</w:t>
      </w:r>
      <w:r w:rsidRPr="0026628C">
        <w:rPr>
          <w:rFonts w:asciiTheme="minorHAnsi" w:hAnsiTheme="minorHAnsi" w:cstheme="minorHAnsi"/>
        </w:rPr>
        <w:t xml:space="preserve"> – Community Based Organization</w:t>
      </w:r>
    </w:p>
    <w:p w14:paraId="5E196CDF" w14:textId="77777777" w:rsidR="00E850E4" w:rsidRPr="0026628C" w:rsidRDefault="00E850E4" w:rsidP="00586192">
      <w:pPr>
        <w:pStyle w:val="Pa21"/>
        <w:spacing w:line="240" w:lineRule="auto"/>
        <w:rPr>
          <w:rFonts w:asciiTheme="minorHAnsi" w:hAnsiTheme="minorHAnsi" w:cstheme="minorHAnsi"/>
          <w:b/>
          <w:bCs/>
          <w:color w:val="000000"/>
        </w:rPr>
      </w:pPr>
    </w:p>
    <w:p w14:paraId="7E681610" w14:textId="77777777" w:rsidR="00E850E4" w:rsidRPr="0026628C" w:rsidRDefault="00E850E4" w:rsidP="00E850E4">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 xml:space="preserve">CCO </w:t>
      </w:r>
      <w:r w:rsidRPr="0026628C">
        <w:rPr>
          <w:rFonts w:asciiTheme="minorHAnsi" w:hAnsiTheme="minorHAnsi" w:cstheme="minorHAnsi"/>
        </w:rPr>
        <w:t xml:space="preserve">– </w:t>
      </w:r>
      <w:hyperlink r:id="rId13" w:history="1">
        <w:r w:rsidRPr="0026628C">
          <w:rPr>
            <w:rStyle w:val="Hyperlink"/>
            <w:rFonts w:asciiTheme="minorHAnsi" w:hAnsiTheme="minorHAnsi" w:cstheme="minorHAnsi"/>
          </w:rPr>
          <w:t>Coordinated Care Organizations</w:t>
        </w:r>
      </w:hyperlink>
      <w:r w:rsidRPr="0026628C">
        <w:rPr>
          <w:rFonts w:asciiTheme="minorHAnsi" w:hAnsiTheme="minorHAnsi" w:cstheme="minorHAnsi"/>
        </w:rPr>
        <w:t xml:space="preserve"> is a network of health providers to serve clients on the Oregon Health Plan</w:t>
      </w:r>
    </w:p>
    <w:p w14:paraId="60493C19" w14:textId="77777777" w:rsidR="00E850E4" w:rsidRPr="0026628C" w:rsidRDefault="00E850E4" w:rsidP="00586192">
      <w:pPr>
        <w:pStyle w:val="Pa21"/>
        <w:spacing w:line="240" w:lineRule="auto"/>
        <w:rPr>
          <w:rFonts w:asciiTheme="minorHAnsi" w:hAnsiTheme="minorHAnsi" w:cstheme="minorHAnsi"/>
          <w:b/>
          <w:bCs/>
          <w:color w:val="000000"/>
        </w:rPr>
      </w:pPr>
    </w:p>
    <w:p w14:paraId="0929356C" w14:textId="673E68D9" w:rsidR="00837095" w:rsidRPr="0026628C" w:rsidRDefault="00837095" w:rsidP="00586192">
      <w:pPr>
        <w:pStyle w:val="Pa21"/>
        <w:spacing w:line="240" w:lineRule="auto"/>
        <w:rPr>
          <w:rFonts w:asciiTheme="minorHAnsi" w:hAnsiTheme="minorHAnsi" w:cstheme="minorHAnsi"/>
          <w:color w:val="000000"/>
        </w:rPr>
      </w:pPr>
      <w:r w:rsidRPr="0026628C">
        <w:rPr>
          <w:rFonts w:asciiTheme="minorHAnsi" w:hAnsiTheme="minorHAnsi" w:cstheme="minorHAnsi"/>
          <w:b/>
          <w:bCs/>
          <w:color w:val="000000"/>
        </w:rPr>
        <w:t xml:space="preserve">CDC </w:t>
      </w:r>
      <w:r w:rsidRPr="0026628C">
        <w:rPr>
          <w:rFonts w:asciiTheme="minorHAnsi" w:hAnsiTheme="minorHAnsi" w:cstheme="minorHAnsi"/>
          <w:color w:val="000000"/>
        </w:rPr>
        <w:t xml:space="preserve">— Community Development Coordinator </w:t>
      </w:r>
    </w:p>
    <w:p w14:paraId="52318E21" w14:textId="77777777" w:rsidR="00586192" w:rsidRPr="0026628C" w:rsidRDefault="00586192" w:rsidP="00586192">
      <w:pPr>
        <w:pStyle w:val="Default"/>
        <w:rPr>
          <w:rFonts w:asciiTheme="minorHAnsi" w:hAnsiTheme="minorHAnsi" w:cstheme="minorHAnsi"/>
        </w:rPr>
      </w:pPr>
    </w:p>
    <w:p w14:paraId="014693D5" w14:textId="77777777" w:rsidR="00E850E4" w:rsidRPr="0026628C" w:rsidRDefault="00E850E4" w:rsidP="00E850E4">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CIE</w:t>
      </w:r>
      <w:r w:rsidRPr="0026628C">
        <w:rPr>
          <w:rFonts w:asciiTheme="minorHAnsi" w:hAnsiTheme="minorHAnsi" w:cstheme="minorHAnsi"/>
        </w:rPr>
        <w:t xml:space="preserve"> – A </w:t>
      </w:r>
      <w:hyperlink r:id="rId14" w:history="1">
        <w:r w:rsidRPr="0026628C">
          <w:rPr>
            <w:rStyle w:val="Hyperlink"/>
            <w:rFonts w:asciiTheme="minorHAnsi" w:hAnsiTheme="minorHAnsi" w:cstheme="minorHAnsi"/>
          </w:rPr>
          <w:t>Community Information Exchanges</w:t>
        </w:r>
      </w:hyperlink>
      <w:r w:rsidRPr="0026628C">
        <w:rPr>
          <w:rFonts w:asciiTheme="minorHAnsi" w:hAnsiTheme="minorHAnsi" w:cstheme="minorHAnsi"/>
        </w:rPr>
        <w:t xml:space="preserve"> is a network of healthcare and human/social service partners using a web-based platform to connect people to resources and social services.</w:t>
      </w:r>
    </w:p>
    <w:p w14:paraId="0BA20974" w14:textId="77777777" w:rsidR="00E850E4" w:rsidRPr="0026628C" w:rsidRDefault="00E850E4" w:rsidP="00E850E4">
      <w:pPr>
        <w:pStyle w:val="NormalWeb"/>
        <w:spacing w:before="0" w:beforeAutospacing="0" w:after="0" w:afterAutospacing="0"/>
        <w:rPr>
          <w:rFonts w:asciiTheme="minorHAnsi" w:hAnsiTheme="minorHAnsi" w:cstheme="minorHAnsi"/>
          <w:b/>
          <w:bCs/>
        </w:rPr>
      </w:pPr>
    </w:p>
    <w:p w14:paraId="62516E06" w14:textId="711C31F2" w:rsidR="00E850E4" w:rsidRPr="0026628C" w:rsidRDefault="00E850E4" w:rsidP="00E850E4">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CMS</w:t>
      </w:r>
      <w:r w:rsidRPr="0026628C">
        <w:rPr>
          <w:rFonts w:asciiTheme="minorHAnsi" w:hAnsiTheme="minorHAnsi" w:cstheme="minorHAnsi"/>
        </w:rPr>
        <w:t xml:space="preserve"> – </w:t>
      </w:r>
      <w:hyperlink r:id="rId15" w:history="1">
        <w:r w:rsidRPr="0026628C">
          <w:rPr>
            <w:rStyle w:val="Hyperlink"/>
            <w:rFonts w:asciiTheme="minorHAnsi" w:hAnsiTheme="minorHAnsi" w:cstheme="minorHAnsi"/>
          </w:rPr>
          <w:t>Centers for Medicare and Medicaid Services</w:t>
        </w:r>
      </w:hyperlink>
      <w:r w:rsidR="002262E9">
        <w:rPr>
          <w:rFonts w:asciiTheme="minorHAnsi" w:hAnsiTheme="minorHAnsi" w:cstheme="minorHAnsi"/>
        </w:rPr>
        <w:t xml:space="preserve"> is </w:t>
      </w:r>
      <w:r w:rsidRPr="0026628C">
        <w:rPr>
          <w:rFonts w:asciiTheme="minorHAnsi" w:hAnsiTheme="minorHAnsi" w:cstheme="minorHAnsi"/>
        </w:rPr>
        <w:t>the federal agency that administers Medicare, while overseeing state Medicaid plans.</w:t>
      </w:r>
    </w:p>
    <w:p w14:paraId="4F8AE362" w14:textId="77777777" w:rsidR="00E850E4" w:rsidRPr="0026628C" w:rsidRDefault="00E850E4" w:rsidP="00586192">
      <w:pPr>
        <w:pStyle w:val="Pa21"/>
        <w:spacing w:line="240" w:lineRule="auto"/>
        <w:rPr>
          <w:rFonts w:asciiTheme="minorHAnsi" w:hAnsiTheme="minorHAnsi" w:cstheme="minorHAnsi"/>
          <w:b/>
          <w:bCs/>
          <w:color w:val="000000"/>
        </w:rPr>
      </w:pPr>
    </w:p>
    <w:p w14:paraId="180D9DE3" w14:textId="30051F34" w:rsidR="00586192" w:rsidRPr="0026628C" w:rsidRDefault="00837095" w:rsidP="00586192">
      <w:pPr>
        <w:pStyle w:val="Pa21"/>
        <w:spacing w:line="240" w:lineRule="auto"/>
        <w:rPr>
          <w:rFonts w:asciiTheme="minorHAnsi" w:hAnsiTheme="minorHAnsi" w:cstheme="minorHAnsi"/>
          <w:color w:val="000000"/>
        </w:rPr>
      </w:pPr>
      <w:r w:rsidRPr="0026628C">
        <w:rPr>
          <w:rFonts w:asciiTheme="minorHAnsi" w:hAnsiTheme="minorHAnsi" w:cstheme="minorHAnsi"/>
          <w:b/>
          <w:bCs/>
          <w:color w:val="000000"/>
        </w:rPr>
        <w:t xml:space="preserve">COO </w:t>
      </w:r>
      <w:r w:rsidRPr="0026628C">
        <w:rPr>
          <w:rFonts w:asciiTheme="minorHAnsi" w:hAnsiTheme="minorHAnsi" w:cstheme="minorHAnsi"/>
          <w:color w:val="000000"/>
        </w:rPr>
        <w:t xml:space="preserve">— </w:t>
      </w:r>
      <w:r w:rsidRPr="0026628C">
        <w:rPr>
          <w:rStyle w:val="A6"/>
          <w:rFonts w:asciiTheme="minorHAnsi" w:hAnsiTheme="minorHAnsi" w:cstheme="minorHAnsi"/>
          <w:sz w:val="24"/>
          <w:szCs w:val="24"/>
          <w:u w:val="none"/>
        </w:rPr>
        <w:t>Chief Operations Officer</w:t>
      </w:r>
    </w:p>
    <w:p w14:paraId="6488C77D" w14:textId="37782AC5" w:rsidR="00837095" w:rsidRPr="0026628C" w:rsidRDefault="00837095" w:rsidP="00586192">
      <w:pPr>
        <w:pStyle w:val="Pa21"/>
        <w:spacing w:line="240" w:lineRule="auto"/>
        <w:rPr>
          <w:rFonts w:asciiTheme="minorHAnsi" w:hAnsiTheme="minorHAnsi" w:cstheme="minorHAnsi"/>
          <w:color w:val="000000"/>
        </w:rPr>
      </w:pPr>
      <w:r w:rsidRPr="0026628C">
        <w:rPr>
          <w:rFonts w:asciiTheme="minorHAnsi" w:hAnsiTheme="minorHAnsi" w:cstheme="minorHAnsi"/>
          <w:color w:val="000000"/>
        </w:rPr>
        <w:t xml:space="preserve"> </w:t>
      </w:r>
    </w:p>
    <w:p w14:paraId="0164AFD5" w14:textId="20B20E58" w:rsidR="00E850E4" w:rsidRPr="00DE2526" w:rsidRDefault="00E850E4" w:rsidP="00E850E4">
      <w:pPr>
        <w:pStyle w:val="NormalWeb"/>
        <w:spacing w:before="0" w:beforeAutospacing="0" w:after="0" w:afterAutospacing="0"/>
        <w:rPr>
          <w:rFonts w:asciiTheme="minorHAnsi" w:hAnsiTheme="minorHAnsi" w:cstheme="minorHAnsi"/>
        </w:rPr>
      </w:pPr>
      <w:r w:rsidRPr="00DE2526">
        <w:rPr>
          <w:rFonts w:asciiTheme="minorHAnsi" w:hAnsiTheme="minorHAnsi" w:cstheme="minorHAnsi"/>
          <w:b/>
          <w:bCs/>
        </w:rPr>
        <w:t>CoC</w:t>
      </w:r>
      <w:r w:rsidRPr="00DE2526">
        <w:rPr>
          <w:rFonts w:asciiTheme="minorHAnsi" w:hAnsiTheme="minorHAnsi" w:cstheme="minorHAnsi"/>
        </w:rPr>
        <w:t xml:space="preserve"> – </w:t>
      </w:r>
      <w:r w:rsidR="00DE2526" w:rsidRPr="00DE2526">
        <w:rPr>
          <w:rFonts w:asciiTheme="minorHAnsi" w:hAnsiTheme="minorHAnsi" w:cstheme="minorHAnsi"/>
        </w:rPr>
        <w:t xml:space="preserve">the </w:t>
      </w:r>
      <w:hyperlink r:id="rId16" w:history="1">
        <w:r w:rsidRPr="00DE2526">
          <w:rPr>
            <w:rStyle w:val="Hyperlink"/>
            <w:rFonts w:asciiTheme="minorHAnsi" w:hAnsiTheme="minorHAnsi" w:cstheme="minorHAnsi"/>
          </w:rPr>
          <w:t>Continuum of Care</w:t>
        </w:r>
      </w:hyperlink>
      <w:r w:rsidRPr="00DE2526">
        <w:rPr>
          <w:rFonts w:asciiTheme="minorHAnsi" w:hAnsiTheme="minorHAnsi" w:cstheme="minorHAnsi"/>
        </w:rPr>
        <w:t xml:space="preserve"> </w:t>
      </w:r>
      <w:r w:rsidR="00DE2526" w:rsidRPr="00DE2526">
        <w:rPr>
          <w:rFonts w:asciiTheme="minorHAnsi" w:hAnsiTheme="minorHAnsi" w:cstheme="minorHAnsi"/>
          <w:shd w:val="clear" w:color="auto" w:fill="FFFFFF"/>
        </w:rPr>
        <w:t>program promotes a community-wide commitment to end homelessness. It provides funding for nonprofit providers.</w:t>
      </w:r>
    </w:p>
    <w:p w14:paraId="21E57099" w14:textId="77777777" w:rsidR="00E850E4" w:rsidRPr="00E245BC" w:rsidRDefault="00E850E4" w:rsidP="00586192">
      <w:pPr>
        <w:pStyle w:val="Pa21"/>
        <w:spacing w:line="240" w:lineRule="auto"/>
        <w:rPr>
          <w:rFonts w:asciiTheme="minorHAnsi" w:hAnsiTheme="minorHAnsi" w:cstheme="minorHAnsi"/>
          <w:b/>
          <w:bCs/>
          <w:color w:val="000000"/>
        </w:rPr>
      </w:pPr>
    </w:p>
    <w:p w14:paraId="6E59F3A7" w14:textId="1D207A64" w:rsidR="00837095" w:rsidRPr="0026628C" w:rsidRDefault="00837095" w:rsidP="00586192">
      <w:pPr>
        <w:pStyle w:val="Pa21"/>
        <w:spacing w:line="240" w:lineRule="auto"/>
        <w:rPr>
          <w:rFonts w:asciiTheme="minorHAnsi" w:hAnsiTheme="minorHAnsi" w:cstheme="minorHAnsi"/>
          <w:color w:val="000000"/>
        </w:rPr>
      </w:pPr>
      <w:r w:rsidRPr="00E245BC">
        <w:rPr>
          <w:rFonts w:asciiTheme="minorHAnsi" w:hAnsiTheme="minorHAnsi" w:cstheme="minorHAnsi"/>
          <w:b/>
          <w:bCs/>
          <w:color w:val="000000"/>
        </w:rPr>
        <w:t xml:space="preserve">CPC </w:t>
      </w:r>
      <w:r w:rsidRPr="00E245BC">
        <w:rPr>
          <w:rFonts w:asciiTheme="minorHAnsi" w:hAnsiTheme="minorHAnsi" w:cstheme="minorHAnsi"/>
          <w:color w:val="000000"/>
        </w:rPr>
        <w:t xml:space="preserve">— </w:t>
      </w:r>
      <w:r w:rsidR="00E245BC" w:rsidRPr="00E245BC">
        <w:rPr>
          <w:rFonts w:asciiTheme="minorHAnsi" w:hAnsiTheme="minorHAnsi" w:cstheme="minorHAnsi"/>
          <w:color w:val="000000"/>
        </w:rPr>
        <w:t xml:space="preserve">the </w:t>
      </w:r>
      <w:r w:rsidRPr="00E245BC">
        <w:rPr>
          <w:rFonts w:asciiTheme="minorHAnsi" w:hAnsiTheme="minorHAnsi" w:cstheme="minorHAnsi"/>
          <w:color w:val="000000"/>
        </w:rPr>
        <w:t>Community Partnership Coordinator</w:t>
      </w:r>
      <w:r w:rsidR="00E245BC" w:rsidRPr="00E245BC">
        <w:rPr>
          <w:rFonts w:asciiTheme="minorHAnsi" w:hAnsiTheme="minorHAnsi" w:cstheme="minorHAnsi"/>
          <w:color w:val="000000"/>
        </w:rPr>
        <w:t xml:space="preserve"> (CPC)</w:t>
      </w:r>
      <w:r w:rsidR="00E245BC" w:rsidRPr="00E245BC">
        <w:rPr>
          <w:rFonts w:asciiTheme="minorHAnsi" w:hAnsiTheme="minorHAnsi" w:cstheme="minorHAnsi"/>
          <w:color w:val="000000"/>
          <w:shd w:val="clear" w:color="auto" w:fill="FFFFFF"/>
        </w:rPr>
        <w:t xml:space="preserve"> </w:t>
      </w:r>
      <w:r w:rsidR="00E245BC" w:rsidRPr="00E245BC">
        <w:rPr>
          <w:rStyle w:val="normaltextrun"/>
          <w:rFonts w:asciiTheme="minorHAnsi" w:hAnsiTheme="minorHAnsi" w:cstheme="minorHAnsi"/>
          <w:color w:val="000000"/>
          <w:shd w:val="clear" w:color="auto" w:fill="FFFFFF"/>
        </w:rPr>
        <w:t>connects with community resources and acts as a conduit of information for leadership and staff who provide support to families. The CPC role is key to building stronger partnerships between families, community organizations and staff through an equitable, person-centered, strength-based, multicultural, multigenerational and trauma-informed approach.</w:t>
      </w:r>
      <w:r w:rsidRPr="0026628C">
        <w:rPr>
          <w:rFonts w:asciiTheme="minorHAnsi" w:hAnsiTheme="minorHAnsi" w:cstheme="minorHAnsi"/>
          <w:color w:val="000000"/>
        </w:rPr>
        <w:t xml:space="preserve"> </w:t>
      </w:r>
    </w:p>
    <w:p w14:paraId="7E5C9EAA" w14:textId="77777777" w:rsidR="00586192" w:rsidRPr="0026628C" w:rsidRDefault="00586192" w:rsidP="00586192">
      <w:pPr>
        <w:pStyle w:val="Default"/>
        <w:rPr>
          <w:rFonts w:asciiTheme="minorHAnsi" w:hAnsiTheme="minorHAnsi" w:cstheme="minorHAnsi"/>
        </w:rPr>
      </w:pPr>
    </w:p>
    <w:p w14:paraId="70C00647" w14:textId="77777777" w:rsidR="00E850E4" w:rsidRPr="0026628C" w:rsidRDefault="00E850E4" w:rsidP="00E850E4">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COLA</w:t>
      </w:r>
      <w:r w:rsidRPr="0026628C">
        <w:rPr>
          <w:rFonts w:asciiTheme="minorHAnsi" w:hAnsiTheme="minorHAnsi" w:cstheme="minorHAnsi"/>
        </w:rPr>
        <w:t xml:space="preserve"> – Cost-of-Living Adjustment, an increase in pay or benefits that typically depends on inflation</w:t>
      </w:r>
    </w:p>
    <w:p w14:paraId="11BDCB68" w14:textId="77777777" w:rsidR="00E850E4" w:rsidRPr="0026628C" w:rsidRDefault="00E850E4" w:rsidP="00E850E4">
      <w:pPr>
        <w:pStyle w:val="NormalWeb"/>
        <w:spacing w:before="0" w:beforeAutospacing="0" w:after="0" w:afterAutospacing="0"/>
        <w:rPr>
          <w:rFonts w:asciiTheme="minorHAnsi" w:hAnsiTheme="minorHAnsi" w:cstheme="minorHAnsi"/>
          <w:b/>
          <w:bCs/>
        </w:rPr>
      </w:pPr>
    </w:p>
    <w:p w14:paraId="393100C4" w14:textId="55326830" w:rsidR="00E850E4" w:rsidRPr="0026628C" w:rsidRDefault="00E850E4" w:rsidP="00E850E4">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lastRenderedPageBreak/>
        <w:t>CPOP –</w:t>
      </w:r>
      <w:r w:rsidR="00AF5F06">
        <w:rPr>
          <w:rFonts w:asciiTheme="minorHAnsi" w:hAnsiTheme="minorHAnsi" w:cstheme="minorHAnsi"/>
          <w:b/>
          <w:bCs/>
        </w:rPr>
        <w:t xml:space="preserve"> </w:t>
      </w:r>
      <w:r w:rsidR="00AF5F06" w:rsidRPr="00AF5F06">
        <w:rPr>
          <w:rFonts w:asciiTheme="minorHAnsi" w:hAnsiTheme="minorHAnsi" w:cstheme="minorHAnsi"/>
        </w:rPr>
        <w:t>The</w:t>
      </w:r>
      <w:r w:rsidRPr="0026628C">
        <w:rPr>
          <w:rFonts w:asciiTheme="minorHAnsi" w:hAnsiTheme="minorHAnsi" w:cstheme="minorHAnsi"/>
          <w:b/>
          <w:bCs/>
        </w:rPr>
        <w:t xml:space="preserve"> </w:t>
      </w:r>
      <w:hyperlink r:id="rId17" w:history="1">
        <w:r w:rsidRPr="0026628C">
          <w:rPr>
            <w:rStyle w:val="Hyperlink"/>
            <w:rFonts w:asciiTheme="minorHAnsi" w:hAnsiTheme="minorHAnsi" w:cstheme="minorHAnsi"/>
          </w:rPr>
          <w:t>Community Partner Outreach Program</w:t>
        </w:r>
      </w:hyperlink>
      <w:r w:rsidRPr="0026628C">
        <w:rPr>
          <w:rFonts w:asciiTheme="minorHAnsi" w:hAnsiTheme="minorHAnsi" w:cstheme="minorHAnsi"/>
        </w:rPr>
        <w:t xml:space="preserve"> trains and certifies community partners to help Oregonians apply for, keep, and use health coverage. These partners are sometimes called OHP-certified community partners or medical assisters. </w:t>
      </w:r>
    </w:p>
    <w:p w14:paraId="27F72A95" w14:textId="77777777" w:rsidR="00E850E4" w:rsidRPr="0026628C" w:rsidRDefault="00E850E4" w:rsidP="00E850E4">
      <w:pPr>
        <w:pStyle w:val="NormalWeb"/>
        <w:spacing w:before="0" w:beforeAutospacing="0" w:after="0" w:afterAutospacing="0"/>
        <w:rPr>
          <w:rFonts w:asciiTheme="minorHAnsi" w:hAnsiTheme="minorHAnsi" w:cstheme="minorHAnsi"/>
          <w:b/>
          <w:bCs/>
        </w:rPr>
      </w:pPr>
    </w:p>
    <w:p w14:paraId="502965A1" w14:textId="77777777" w:rsidR="00E850E4" w:rsidRPr="0026628C" w:rsidRDefault="00E850E4" w:rsidP="00E850E4">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CSFP</w:t>
      </w:r>
      <w:r w:rsidRPr="0026628C">
        <w:rPr>
          <w:rFonts w:asciiTheme="minorHAnsi" w:hAnsiTheme="minorHAnsi" w:cstheme="minorHAnsi"/>
        </w:rPr>
        <w:t xml:space="preserve"> – </w:t>
      </w:r>
      <w:hyperlink r:id="rId18" w:history="1">
        <w:r w:rsidRPr="0026628C">
          <w:rPr>
            <w:rStyle w:val="Hyperlink"/>
            <w:rFonts w:asciiTheme="minorHAnsi" w:hAnsiTheme="minorHAnsi" w:cstheme="minorHAnsi"/>
          </w:rPr>
          <w:t>Commodity Supplemental Food Program</w:t>
        </w:r>
      </w:hyperlink>
      <w:r w:rsidRPr="0026628C">
        <w:rPr>
          <w:rFonts w:asciiTheme="minorHAnsi" w:hAnsiTheme="minorHAnsi" w:cstheme="minorHAnsi"/>
        </w:rPr>
        <w:t xml:space="preserve"> provides low-income older adults (at least 60 years or older) with a monthly food box comprised of USDA commodities. In Oregon, CSFP operates in Jackson, Umatilla, Morrow, Wheeler, Gilliam, Lane, Marion, Polk, Linn, Benton, Clackamas, Multnomah and Washington counties. </w:t>
      </w:r>
    </w:p>
    <w:p w14:paraId="02E1B654" w14:textId="77777777" w:rsidR="00E850E4" w:rsidRPr="0026628C" w:rsidRDefault="00E850E4" w:rsidP="00586192">
      <w:pPr>
        <w:pStyle w:val="NormalWeb"/>
        <w:spacing w:before="0" w:beforeAutospacing="0" w:after="0" w:afterAutospacing="0"/>
        <w:rPr>
          <w:rFonts w:asciiTheme="minorHAnsi" w:hAnsiTheme="minorHAnsi" w:cstheme="minorHAnsi"/>
          <w:b/>
          <w:bCs/>
          <w:color w:val="000000"/>
        </w:rPr>
      </w:pPr>
    </w:p>
    <w:p w14:paraId="3A2567E6" w14:textId="742ABAFB" w:rsidR="00837095" w:rsidRPr="0026628C" w:rsidRDefault="00837095" w:rsidP="00586192">
      <w:pPr>
        <w:pStyle w:val="NormalWeb"/>
        <w:spacing w:before="0" w:beforeAutospacing="0" w:after="0" w:afterAutospacing="0"/>
        <w:rPr>
          <w:rStyle w:val="A6"/>
          <w:rFonts w:asciiTheme="minorHAnsi" w:hAnsiTheme="minorHAnsi" w:cstheme="minorHAnsi"/>
          <w:sz w:val="24"/>
          <w:szCs w:val="24"/>
        </w:rPr>
      </w:pPr>
      <w:r w:rsidRPr="0026628C">
        <w:rPr>
          <w:rFonts w:asciiTheme="minorHAnsi" w:hAnsiTheme="minorHAnsi" w:cstheme="minorHAnsi"/>
          <w:b/>
          <w:bCs/>
          <w:color w:val="000000"/>
        </w:rPr>
        <w:t xml:space="preserve">CW </w:t>
      </w:r>
      <w:r w:rsidRPr="0026628C">
        <w:rPr>
          <w:rFonts w:asciiTheme="minorHAnsi" w:hAnsiTheme="minorHAnsi" w:cstheme="minorHAnsi"/>
          <w:color w:val="000000"/>
        </w:rPr>
        <w:t>—</w:t>
      </w:r>
      <w:r w:rsidR="009C74DC" w:rsidRPr="009C74DC">
        <w:rPr>
          <w:rFonts w:asciiTheme="minorHAnsi" w:hAnsiTheme="minorHAnsi" w:cstheme="minorHAnsi"/>
          <w:color w:val="000000"/>
          <w:shd w:val="clear" w:color="auto" w:fill="FFFFFF"/>
        </w:rPr>
        <w:t xml:space="preserve"> </w:t>
      </w:r>
      <w:r w:rsidR="009C74DC" w:rsidRPr="00AF5F06">
        <w:rPr>
          <w:rFonts w:asciiTheme="minorHAnsi" w:hAnsiTheme="minorHAnsi" w:cstheme="minorHAnsi"/>
          <w:color w:val="000000"/>
          <w:shd w:val="clear" w:color="auto" w:fill="FFFFFF"/>
        </w:rPr>
        <w:t>The</w:t>
      </w:r>
      <w:r w:rsidR="009C74DC" w:rsidRPr="0026628C">
        <w:rPr>
          <w:rFonts w:asciiTheme="minorHAnsi" w:hAnsiTheme="minorHAnsi" w:cstheme="minorHAnsi"/>
          <w:color w:val="000000"/>
          <w:shd w:val="clear" w:color="auto" w:fill="FFFFFF"/>
        </w:rPr>
        <w:t xml:space="preserve"> mission​ of Oregon's</w:t>
      </w:r>
      <w:r w:rsidRPr="004E705F">
        <w:rPr>
          <w:rFonts w:asciiTheme="minorHAnsi" w:hAnsiTheme="minorHAnsi" w:cstheme="minorHAnsi"/>
          <w:color w:val="000000"/>
        </w:rPr>
        <w:t xml:space="preserve"> </w:t>
      </w:r>
      <w:hyperlink r:id="rId19" w:history="1">
        <w:r w:rsidRPr="00AF5F06">
          <w:rPr>
            <w:rStyle w:val="Hyperlink"/>
            <w:rFonts w:asciiTheme="minorHAnsi" w:hAnsiTheme="minorHAnsi" w:cstheme="minorHAnsi"/>
          </w:rPr>
          <w:t>Child Welfare</w:t>
        </w:r>
      </w:hyperlink>
      <w:r w:rsidR="00AF5F06">
        <w:rPr>
          <w:rStyle w:val="A6"/>
          <w:rFonts w:asciiTheme="minorHAnsi" w:hAnsiTheme="minorHAnsi" w:cstheme="minorHAnsi"/>
          <w:sz w:val="24"/>
          <w:szCs w:val="24"/>
          <w:u w:val="none"/>
        </w:rPr>
        <w:t xml:space="preserve"> </w:t>
      </w:r>
      <w:r w:rsidR="00E850E4" w:rsidRPr="0026628C">
        <w:rPr>
          <w:rFonts w:asciiTheme="minorHAnsi" w:hAnsiTheme="minorHAnsi" w:cstheme="minorHAnsi"/>
          <w:color w:val="000000"/>
          <w:shd w:val="clear" w:color="auto" w:fill="FFFFFF"/>
        </w:rPr>
        <w:t>Division is to ensure every child and family i​s empowered to live a safe, stable and healthy life. ​We are part of a larger statewide social system that works to support children, families and communities. We partner with Tribal nations to implement the Oregon Indian Child Welfare Act and honor our government-to-government relationship. ​Child Welfare focuses on keeping families together whenever it is safe to do so.​</w:t>
      </w:r>
      <w:r w:rsidR="000C34A0" w:rsidRPr="0026628C">
        <w:rPr>
          <w:rStyle w:val="A6"/>
          <w:rFonts w:asciiTheme="minorHAnsi" w:hAnsiTheme="minorHAnsi" w:cstheme="minorHAnsi"/>
          <w:sz w:val="24"/>
          <w:szCs w:val="24"/>
        </w:rPr>
        <w:t xml:space="preserve"> </w:t>
      </w:r>
      <w:r w:rsidRPr="0026628C">
        <w:rPr>
          <w:rStyle w:val="A6"/>
          <w:rFonts w:asciiTheme="minorHAnsi" w:hAnsiTheme="minorHAnsi" w:cstheme="minorHAnsi"/>
          <w:sz w:val="24"/>
          <w:szCs w:val="24"/>
        </w:rPr>
        <w:t xml:space="preserve"> </w:t>
      </w:r>
    </w:p>
    <w:p w14:paraId="34B2A56F" w14:textId="77777777" w:rsidR="00F14016" w:rsidRPr="0026628C" w:rsidRDefault="00F14016" w:rsidP="00586192">
      <w:pPr>
        <w:pStyle w:val="NormalWeb"/>
        <w:spacing w:before="0" w:beforeAutospacing="0" w:after="0" w:afterAutospacing="0"/>
        <w:rPr>
          <w:rFonts w:asciiTheme="minorHAnsi" w:hAnsiTheme="minorHAnsi" w:cstheme="minorHAnsi"/>
        </w:rPr>
      </w:pPr>
    </w:p>
    <w:p w14:paraId="0EA7EA8E" w14:textId="72E8C719" w:rsidR="00736F4E" w:rsidRPr="0026628C" w:rsidRDefault="00EC462A" w:rsidP="00F9249E">
      <w:pPr>
        <w:pStyle w:val="Pa21"/>
        <w:spacing w:line="240" w:lineRule="auto"/>
        <w:rPr>
          <w:rStyle w:val="A6"/>
          <w:rFonts w:asciiTheme="minorHAnsi" w:hAnsiTheme="minorHAnsi" w:cstheme="minorHAnsi"/>
          <w:sz w:val="24"/>
          <w:szCs w:val="24"/>
          <w:u w:val="none"/>
        </w:rPr>
      </w:pPr>
      <w:r w:rsidRPr="0026628C">
        <w:rPr>
          <w:rFonts w:asciiTheme="minorHAnsi" w:hAnsiTheme="minorHAnsi" w:cstheme="minorHAnsi"/>
          <w:b/>
          <w:bCs/>
          <w:color w:val="000000"/>
        </w:rPr>
        <w:t xml:space="preserve">DEIB </w:t>
      </w:r>
      <w:r w:rsidRPr="0026628C">
        <w:rPr>
          <w:rFonts w:asciiTheme="minorHAnsi" w:hAnsiTheme="minorHAnsi" w:cstheme="minorHAnsi"/>
          <w:color w:val="000000"/>
        </w:rPr>
        <w:t xml:space="preserve">— </w:t>
      </w:r>
      <w:r w:rsidRPr="0026628C">
        <w:rPr>
          <w:rStyle w:val="A6"/>
          <w:rFonts w:asciiTheme="minorHAnsi" w:hAnsiTheme="minorHAnsi" w:cstheme="minorHAnsi"/>
          <w:sz w:val="24"/>
          <w:szCs w:val="24"/>
          <w:u w:val="none"/>
        </w:rPr>
        <w:t>Diversity, Equity, Inclusion and Belonging Plan</w:t>
      </w:r>
      <w:r w:rsidR="00736F4E" w:rsidRPr="0026628C">
        <w:rPr>
          <w:rStyle w:val="A6"/>
          <w:rFonts w:asciiTheme="minorHAnsi" w:hAnsiTheme="minorHAnsi" w:cstheme="minorHAnsi"/>
          <w:sz w:val="24"/>
          <w:szCs w:val="24"/>
          <w:u w:val="none"/>
        </w:rPr>
        <w:t xml:space="preserve"> names nine focal areas and 33 objectives</w:t>
      </w:r>
      <w:r w:rsidR="00A600A5" w:rsidRPr="0026628C">
        <w:rPr>
          <w:rStyle w:val="A6"/>
          <w:rFonts w:asciiTheme="minorHAnsi" w:hAnsiTheme="minorHAnsi" w:cstheme="minorHAnsi"/>
          <w:sz w:val="24"/>
          <w:szCs w:val="24"/>
          <w:u w:val="none"/>
        </w:rPr>
        <w:t xml:space="preserve"> or goals specific to those bodies of work.  The focus areas include key equity implementation strategies that are centralized with in OEMS, as well as other </w:t>
      </w:r>
      <w:r w:rsidR="00F9249E" w:rsidRPr="0026628C">
        <w:rPr>
          <w:rStyle w:val="A6"/>
          <w:rFonts w:asciiTheme="minorHAnsi" w:hAnsiTheme="minorHAnsi" w:cstheme="minorHAnsi"/>
          <w:sz w:val="24"/>
          <w:szCs w:val="24"/>
          <w:u w:val="none"/>
        </w:rPr>
        <w:t>several other critical ODHS operations.</w:t>
      </w:r>
    </w:p>
    <w:p w14:paraId="4D128F0C" w14:textId="77777777" w:rsidR="00F9249E" w:rsidRPr="0026628C" w:rsidRDefault="00F9249E" w:rsidP="00F9249E">
      <w:pPr>
        <w:pStyle w:val="Default"/>
        <w:rPr>
          <w:rFonts w:asciiTheme="minorHAnsi" w:hAnsiTheme="minorHAnsi" w:cstheme="minorHAnsi"/>
        </w:rPr>
      </w:pPr>
    </w:p>
    <w:p w14:paraId="3200181F" w14:textId="5C069334" w:rsidR="00EC462A" w:rsidRPr="0026628C" w:rsidRDefault="00EC462A" w:rsidP="00586192">
      <w:pPr>
        <w:pStyle w:val="Pa21"/>
        <w:spacing w:line="240" w:lineRule="auto"/>
        <w:rPr>
          <w:rFonts w:asciiTheme="minorHAnsi" w:hAnsiTheme="minorHAnsi" w:cstheme="minorHAnsi"/>
          <w:color w:val="000000"/>
        </w:rPr>
      </w:pPr>
      <w:r w:rsidRPr="0026628C">
        <w:rPr>
          <w:rFonts w:asciiTheme="minorHAnsi" w:hAnsiTheme="minorHAnsi" w:cstheme="minorHAnsi"/>
          <w:b/>
          <w:bCs/>
          <w:color w:val="000000"/>
        </w:rPr>
        <w:t xml:space="preserve">DM </w:t>
      </w:r>
      <w:r w:rsidRPr="0026628C">
        <w:rPr>
          <w:rFonts w:asciiTheme="minorHAnsi" w:hAnsiTheme="minorHAnsi" w:cstheme="minorHAnsi"/>
          <w:color w:val="000000"/>
        </w:rPr>
        <w:t xml:space="preserve">— </w:t>
      </w:r>
      <w:r w:rsidRPr="0026628C">
        <w:rPr>
          <w:rStyle w:val="A6"/>
          <w:rFonts w:asciiTheme="minorHAnsi" w:hAnsiTheme="minorHAnsi" w:cstheme="minorHAnsi"/>
          <w:sz w:val="24"/>
          <w:szCs w:val="24"/>
          <w:u w:val="none"/>
        </w:rPr>
        <w:t>District Manager</w:t>
      </w:r>
      <w:r w:rsidRPr="0026628C">
        <w:rPr>
          <w:rStyle w:val="A6"/>
          <w:rFonts w:asciiTheme="minorHAnsi" w:hAnsiTheme="minorHAnsi" w:cstheme="minorHAnsi"/>
          <w:sz w:val="24"/>
          <w:szCs w:val="24"/>
        </w:rPr>
        <w:t xml:space="preserve"> </w:t>
      </w:r>
    </w:p>
    <w:p w14:paraId="28CB6E09" w14:textId="77777777" w:rsidR="00586192" w:rsidRPr="0026628C" w:rsidRDefault="00586192" w:rsidP="00586192">
      <w:pPr>
        <w:pStyle w:val="Default"/>
        <w:rPr>
          <w:rFonts w:asciiTheme="minorHAnsi" w:hAnsiTheme="minorHAnsi" w:cstheme="minorHAnsi"/>
        </w:rPr>
      </w:pPr>
    </w:p>
    <w:p w14:paraId="48AA35AD" w14:textId="77777777" w:rsidR="00EC462A" w:rsidRPr="0026628C" w:rsidRDefault="00EC462A" w:rsidP="00586192">
      <w:pPr>
        <w:pStyle w:val="Pa21"/>
        <w:spacing w:line="240" w:lineRule="auto"/>
        <w:rPr>
          <w:rFonts w:asciiTheme="minorHAnsi" w:hAnsiTheme="minorHAnsi" w:cstheme="minorHAnsi"/>
          <w:color w:val="000000"/>
        </w:rPr>
      </w:pPr>
      <w:r w:rsidRPr="0026628C">
        <w:rPr>
          <w:rFonts w:asciiTheme="minorHAnsi" w:hAnsiTheme="minorHAnsi" w:cstheme="minorHAnsi"/>
          <w:b/>
          <w:bCs/>
          <w:color w:val="000000"/>
        </w:rPr>
        <w:t xml:space="preserve">DV </w:t>
      </w:r>
      <w:r w:rsidRPr="0026628C">
        <w:rPr>
          <w:rFonts w:asciiTheme="minorHAnsi" w:hAnsiTheme="minorHAnsi" w:cstheme="minorHAnsi"/>
          <w:color w:val="000000"/>
        </w:rPr>
        <w:t xml:space="preserve">— Domestic Violence </w:t>
      </w:r>
    </w:p>
    <w:p w14:paraId="518A8D92" w14:textId="77777777" w:rsidR="00586192" w:rsidRPr="0026628C" w:rsidRDefault="00586192" w:rsidP="00586192">
      <w:pPr>
        <w:pStyle w:val="Default"/>
        <w:rPr>
          <w:rFonts w:asciiTheme="minorHAnsi" w:hAnsiTheme="minorHAnsi" w:cstheme="minorHAnsi"/>
        </w:rPr>
      </w:pPr>
    </w:p>
    <w:p w14:paraId="44DA1493" w14:textId="77777777" w:rsidR="00EC462A" w:rsidRPr="0026628C" w:rsidRDefault="00EC462A" w:rsidP="00586192">
      <w:pPr>
        <w:pStyle w:val="Pa21"/>
        <w:spacing w:line="240" w:lineRule="auto"/>
        <w:rPr>
          <w:rFonts w:asciiTheme="minorHAnsi" w:hAnsiTheme="minorHAnsi" w:cstheme="minorHAnsi"/>
          <w:color w:val="000000"/>
        </w:rPr>
      </w:pPr>
      <w:r w:rsidRPr="0026628C">
        <w:rPr>
          <w:rFonts w:asciiTheme="minorHAnsi" w:hAnsiTheme="minorHAnsi" w:cstheme="minorHAnsi"/>
          <w:b/>
          <w:bCs/>
          <w:color w:val="000000"/>
        </w:rPr>
        <w:t xml:space="preserve">DVSA </w:t>
      </w:r>
      <w:r w:rsidRPr="0026628C">
        <w:rPr>
          <w:rFonts w:asciiTheme="minorHAnsi" w:hAnsiTheme="minorHAnsi" w:cstheme="minorHAnsi"/>
          <w:color w:val="000000"/>
        </w:rPr>
        <w:t xml:space="preserve">— Domestic Violence and Sexual Assault </w:t>
      </w:r>
    </w:p>
    <w:p w14:paraId="2423EF90" w14:textId="77777777" w:rsidR="00586192" w:rsidRPr="0026628C" w:rsidRDefault="00586192" w:rsidP="00586192">
      <w:pPr>
        <w:pStyle w:val="Default"/>
        <w:rPr>
          <w:rFonts w:asciiTheme="minorHAnsi" w:hAnsiTheme="minorHAnsi" w:cstheme="minorHAnsi"/>
        </w:rPr>
      </w:pPr>
    </w:p>
    <w:p w14:paraId="4BD3A54A" w14:textId="6733FD64" w:rsidR="00EC462A" w:rsidRPr="0026628C" w:rsidRDefault="00EC462A" w:rsidP="00586192">
      <w:pPr>
        <w:pStyle w:val="NormalWeb"/>
        <w:spacing w:before="0" w:beforeAutospacing="0" w:after="0" w:afterAutospacing="0"/>
        <w:rPr>
          <w:rFonts w:asciiTheme="minorHAnsi" w:hAnsiTheme="minorHAnsi" w:cstheme="minorHAnsi"/>
          <w:color w:val="000000"/>
        </w:rPr>
      </w:pPr>
      <w:r w:rsidRPr="0026628C">
        <w:rPr>
          <w:rFonts w:asciiTheme="minorHAnsi" w:hAnsiTheme="minorHAnsi" w:cstheme="minorHAnsi"/>
          <w:b/>
          <w:bCs/>
          <w:color w:val="000000"/>
        </w:rPr>
        <w:t xml:space="preserve">DVSP </w:t>
      </w:r>
      <w:r w:rsidRPr="0026628C">
        <w:rPr>
          <w:rFonts w:asciiTheme="minorHAnsi" w:hAnsiTheme="minorHAnsi" w:cstheme="minorHAnsi"/>
          <w:color w:val="000000"/>
        </w:rPr>
        <w:t xml:space="preserve">— </w:t>
      </w:r>
      <w:hyperlink r:id="rId20" w:history="1">
        <w:r w:rsidRPr="0026628C">
          <w:rPr>
            <w:rStyle w:val="Hyperlink"/>
            <w:rFonts w:asciiTheme="minorHAnsi" w:hAnsiTheme="minorHAnsi" w:cstheme="minorHAnsi"/>
          </w:rPr>
          <w:t>Domestic Violence Survivor Programs</w:t>
        </w:r>
      </w:hyperlink>
      <w:r w:rsidRPr="0026628C">
        <w:rPr>
          <w:rFonts w:asciiTheme="minorHAnsi" w:hAnsiTheme="minorHAnsi" w:cstheme="minorHAnsi"/>
          <w:color w:val="000000"/>
        </w:rPr>
        <w:t xml:space="preserve"> focus on increasing safety for survivors and their families, while decreasing the risk of returning to an unsafe situation through three survivor-centered and culturally responsive domestic violence programs. </w:t>
      </w:r>
    </w:p>
    <w:p w14:paraId="49DD5A7F" w14:textId="77777777" w:rsidR="00586192" w:rsidRPr="0026628C" w:rsidRDefault="00586192" w:rsidP="00586192">
      <w:pPr>
        <w:pStyle w:val="NormalWeb"/>
        <w:spacing w:before="0" w:beforeAutospacing="0" w:after="0" w:afterAutospacing="0"/>
        <w:rPr>
          <w:rFonts w:asciiTheme="minorHAnsi" w:hAnsiTheme="minorHAnsi" w:cstheme="minorHAnsi"/>
          <w:color w:val="000000"/>
        </w:rPr>
      </w:pPr>
    </w:p>
    <w:p w14:paraId="1C224A59" w14:textId="5AECDC7E" w:rsidR="00D62BE7" w:rsidRPr="0026628C" w:rsidRDefault="00D62BE7"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 xml:space="preserve">DELC </w:t>
      </w:r>
      <w:r w:rsidRPr="0026628C">
        <w:rPr>
          <w:rFonts w:asciiTheme="minorHAnsi" w:hAnsiTheme="minorHAnsi" w:cstheme="minorHAnsi"/>
        </w:rPr>
        <w:t xml:space="preserve">– </w:t>
      </w:r>
      <w:hyperlink r:id="rId21" w:history="1">
        <w:r w:rsidRPr="0026628C">
          <w:rPr>
            <w:rStyle w:val="Hyperlink"/>
            <w:rFonts w:asciiTheme="minorHAnsi" w:hAnsiTheme="minorHAnsi" w:cstheme="minorHAnsi"/>
          </w:rPr>
          <w:t>Department of Early Learning and Care</w:t>
        </w:r>
      </w:hyperlink>
      <w:r w:rsidR="00C6183C" w:rsidRPr="0026628C">
        <w:rPr>
          <w:rFonts w:asciiTheme="minorHAnsi" w:hAnsiTheme="minorHAnsi" w:cstheme="minorHAnsi"/>
        </w:rPr>
        <w:t xml:space="preserve"> with providers and families</w:t>
      </w:r>
      <w:r w:rsidR="00464612" w:rsidRPr="0026628C">
        <w:rPr>
          <w:rFonts w:asciiTheme="minorHAnsi" w:hAnsiTheme="minorHAnsi" w:cstheme="minorHAnsi"/>
        </w:rPr>
        <w:t>.</w:t>
      </w:r>
      <w:r w:rsidRPr="0026628C">
        <w:rPr>
          <w:rFonts w:asciiTheme="minorHAnsi" w:hAnsiTheme="minorHAnsi" w:cstheme="minorHAnsi"/>
        </w:rPr>
        <w:t xml:space="preserve"> </w:t>
      </w:r>
      <w:r w:rsidR="00C6183C" w:rsidRPr="0026628C">
        <w:rPr>
          <w:rFonts w:asciiTheme="minorHAnsi" w:hAnsiTheme="minorHAnsi" w:cstheme="minorHAnsi"/>
        </w:rPr>
        <w:t>The administer many early learning programs, including the Employment Related Day Care Program (ERDC)</w:t>
      </w:r>
    </w:p>
    <w:p w14:paraId="0E2BE18C" w14:textId="77777777" w:rsidR="000B212D" w:rsidRPr="0026628C" w:rsidRDefault="000B212D" w:rsidP="00586192">
      <w:pPr>
        <w:pStyle w:val="NormalWeb"/>
        <w:spacing w:before="0" w:beforeAutospacing="0" w:after="0" w:afterAutospacing="0"/>
        <w:rPr>
          <w:rFonts w:asciiTheme="minorHAnsi" w:hAnsiTheme="minorHAnsi" w:cstheme="minorHAnsi"/>
          <w:b/>
          <w:bCs/>
        </w:rPr>
      </w:pPr>
    </w:p>
    <w:p w14:paraId="17428CBA" w14:textId="77777777" w:rsidR="00F14016" w:rsidRPr="0026628C" w:rsidRDefault="00F14016"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DHD</w:t>
      </w:r>
      <w:r w:rsidRPr="0026628C">
        <w:rPr>
          <w:rFonts w:asciiTheme="minorHAnsi" w:hAnsiTheme="minorHAnsi" w:cstheme="minorHAnsi"/>
        </w:rPr>
        <w:t xml:space="preserve"> – </w:t>
      </w:r>
      <w:hyperlink r:id="rId22" w:history="1">
        <w:r w:rsidRPr="0026628C">
          <w:rPr>
            <w:rStyle w:val="Hyperlink"/>
            <w:rFonts w:asciiTheme="minorHAnsi" w:hAnsiTheme="minorHAnsi" w:cstheme="minorHAnsi"/>
          </w:rPr>
          <w:t>Disaster Household Distribution program</w:t>
        </w:r>
      </w:hyperlink>
      <w:r w:rsidRPr="0026628C">
        <w:rPr>
          <w:rFonts w:asciiTheme="minorHAnsi" w:hAnsiTheme="minorHAnsi" w:cstheme="minorHAnsi"/>
        </w:rPr>
        <w:t xml:space="preserve"> distributes USDA food boxes to those who live in targeted areas based on a Presidential Declaration of a National Emergency. </w:t>
      </w:r>
    </w:p>
    <w:p w14:paraId="6F1D7C4F" w14:textId="77777777" w:rsidR="00F14016" w:rsidRPr="0026628C" w:rsidRDefault="00F14016" w:rsidP="00586192">
      <w:pPr>
        <w:pStyle w:val="NormalWeb"/>
        <w:spacing w:before="0" w:beforeAutospacing="0" w:after="0" w:afterAutospacing="0"/>
        <w:rPr>
          <w:rFonts w:asciiTheme="minorHAnsi" w:hAnsiTheme="minorHAnsi" w:cstheme="minorHAnsi"/>
          <w:b/>
          <w:bCs/>
          <w:u w:val="single"/>
        </w:rPr>
      </w:pPr>
    </w:p>
    <w:p w14:paraId="53BE9C89" w14:textId="77777777" w:rsidR="00596C56" w:rsidRPr="0026628C" w:rsidRDefault="00596C56" w:rsidP="00586192">
      <w:pPr>
        <w:pStyle w:val="NormalWeb"/>
        <w:spacing w:before="0" w:beforeAutospacing="0" w:after="0" w:afterAutospacing="0"/>
        <w:rPr>
          <w:rStyle w:val="Hyperlink"/>
          <w:rFonts w:asciiTheme="minorHAnsi" w:hAnsiTheme="minorHAnsi" w:cstheme="minorHAnsi"/>
        </w:rPr>
      </w:pPr>
      <w:r w:rsidRPr="0026628C">
        <w:rPr>
          <w:rFonts w:asciiTheme="minorHAnsi" w:hAnsiTheme="minorHAnsi" w:cstheme="minorHAnsi"/>
          <w:b/>
          <w:bCs/>
        </w:rPr>
        <w:t xml:space="preserve">DOR </w:t>
      </w:r>
      <w:r w:rsidRPr="0026628C">
        <w:rPr>
          <w:rFonts w:asciiTheme="minorHAnsi" w:hAnsiTheme="minorHAnsi" w:cstheme="minorHAnsi"/>
        </w:rPr>
        <w:t xml:space="preserve">– </w:t>
      </w:r>
      <w:hyperlink r:id="rId23" w:history="1">
        <w:r w:rsidRPr="0026628C">
          <w:rPr>
            <w:rStyle w:val="Hyperlink"/>
            <w:rFonts w:asciiTheme="minorHAnsi" w:hAnsiTheme="minorHAnsi" w:cstheme="minorHAnsi"/>
          </w:rPr>
          <w:t>Department of Revenue</w:t>
        </w:r>
      </w:hyperlink>
    </w:p>
    <w:p w14:paraId="433C5A8B" w14:textId="77777777" w:rsidR="00586192" w:rsidRPr="0026628C" w:rsidRDefault="00586192" w:rsidP="00586192">
      <w:pPr>
        <w:pStyle w:val="NormalWeb"/>
        <w:spacing w:before="0" w:beforeAutospacing="0" w:after="0" w:afterAutospacing="0"/>
        <w:rPr>
          <w:rFonts w:asciiTheme="minorHAnsi" w:hAnsiTheme="minorHAnsi" w:cstheme="minorHAnsi"/>
        </w:rPr>
      </w:pPr>
    </w:p>
    <w:p w14:paraId="5936D124" w14:textId="7931A012" w:rsidR="00F14016" w:rsidRPr="0026628C" w:rsidRDefault="00F14016"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 xml:space="preserve">D-SNAP </w:t>
      </w:r>
      <w:r w:rsidRPr="0026628C">
        <w:rPr>
          <w:rFonts w:asciiTheme="minorHAnsi" w:hAnsiTheme="minorHAnsi" w:cstheme="minorHAnsi"/>
        </w:rPr>
        <w:t xml:space="preserve">– </w:t>
      </w:r>
      <w:hyperlink r:id="rId24" w:history="1">
        <w:r w:rsidRPr="0026628C">
          <w:rPr>
            <w:rStyle w:val="Hyperlink"/>
            <w:rFonts w:asciiTheme="minorHAnsi" w:hAnsiTheme="minorHAnsi" w:cstheme="minorHAnsi"/>
          </w:rPr>
          <w:t>Disaster SNAP</w:t>
        </w:r>
      </w:hyperlink>
      <w:r w:rsidR="009C74DC">
        <w:rPr>
          <w:rFonts w:asciiTheme="minorHAnsi" w:hAnsiTheme="minorHAnsi" w:cstheme="minorHAnsi"/>
        </w:rPr>
        <w:t xml:space="preserve"> is</w:t>
      </w:r>
      <w:r w:rsidRPr="0026628C">
        <w:rPr>
          <w:rFonts w:asciiTheme="minorHAnsi" w:hAnsiTheme="minorHAnsi" w:cstheme="minorHAnsi"/>
        </w:rPr>
        <w:t xml:space="preserve"> a program that gives food assistance for those affected by disasters such as wildfires. This is a one-time payment to those affected by natural disasters – it does not have the same income or immigration status requirements.   </w:t>
      </w:r>
    </w:p>
    <w:p w14:paraId="707F0CA5" w14:textId="77777777" w:rsidR="00F14016" w:rsidRPr="0026628C" w:rsidRDefault="00F14016" w:rsidP="00586192">
      <w:pPr>
        <w:pStyle w:val="NormalWeb"/>
        <w:spacing w:before="0" w:beforeAutospacing="0" w:after="0" w:afterAutospacing="0"/>
        <w:rPr>
          <w:rFonts w:asciiTheme="minorHAnsi" w:hAnsiTheme="minorHAnsi" w:cstheme="minorHAnsi"/>
          <w:b/>
          <w:bCs/>
        </w:rPr>
      </w:pPr>
    </w:p>
    <w:p w14:paraId="498CD5B1" w14:textId="6CECF0F6" w:rsidR="006E2A7D" w:rsidRPr="0026628C" w:rsidRDefault="006E2A7D" w:rsidP="00586192">
      <w:pPr>
        <w:pStyle w:val="Pa21"/>
        <w:spacing w:line="240" w:lineRule="auto"/>
        <w:rPr>
          <w:rFonts w:asciiTheme="minorHAnsi" w:hAnsiTheme="minorHAnsi" w:cstheme="minorHAnsi"/>
          <w:color w:val="000000"/>
        </w:rPr>
      </w:pPr>
      <w:bookmarkStart w:id="0" w:name="_Hlk57119711"/>
      <w:r w:rsidRPr="0026628C">
        <w:rPr>
          <w:rFonts w:asciiTheme="minorHAnsi" w:hAnsiTheme="minorHAnsi" w:cstheme="minorHAnsi"/>
          <w:b/>
          <w:bCs/>
          <w:color w:val="000000"/>
        </w:rPr>
        <w:lastRenderedPageBreak/>
        <w:t xml:space="preserve">E&amp;T </w:t>
      </w:r>
      <w:r w:rsidRPr="0026628C">
        <w:rPr>
          <w:rFonts w:asciiTheme="minorHAnsi" w:hAnsiTheme="minorHAnsi" w:cstheme="minorHAnsi"/>
          <w:color w:val="000000"/>
        </w:rPr>
        <w:t>— Employment and Training Services are offered through the TANF Job Opportunity and Basic Skills program, JOBS Plus and the SNAP Training and Employment program</w:t>
      </w:r>
      <w:r w:rsidR="009C74DC">
        <w:rPr>
          <w:rFonts w:asciiTheme="minorHAnsi" w:hAnsiTheme="minorHAnsi" w:cstheme="minorHAnsi"/>
          <w:color w:val="000000"/>
        </w:rPr>
        <w:t>.</w:t>
      </w:r>
    </w:p>
    <w:p w14:paraId="729D3054" w14:textId="77777777" w:rsidR="00586192" w:rsidRPr="0026628C" w:rsidRDefault="00586192" w:rsidP="00586192">
      <w:pPr>
        <w:pStyle w:val="Default"/>
        <w:rPr>
          <w:rFonts w:asciiTheme="minorHAnsi" w:hAnsiTheme="minorHAnsi" w:cstheme="minorHAnsi"/>
        </w:rPr>
      </w:pPr>
    </w:p>
    <w:p w14:paraId="06B27564" w14:textId="6434708B" w:rsidR="009510EF" w:rsidRPr="0026628C" w:rsidRDefault="009510EF"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EBT</w:t>
      </w:r>
      <w:r w:rsidRPr="0026628C">
        <w:rPr>
          <w:rFonts w:asciiTheme="minorHAnsi" w:hAnsiTheme="minorHAnsi" w:cstheme="minorHAnsi"/>
        </w:rPr>
        <w:t xml:space="preserve"> – </w:t>
      </w:r>
      <w:hyperlink r:id="rId25" w:history="1">
        <w:r w:rsidRPr="0026628C">
          <w:rPr>
            <w:rStyle w:val="Hyperlink"/>
            <w:rFonts w:asciiTheme="minorHAnsi" w:hAnsiTheme="minorHAnsi" w:cstheme="minorHAnsi"/>
          </w:rPr>
          <w:t>Electronic Benefit Transfer</w:t>
        </w:r>
      </w:hyperlink>
      <w:r w:rsidRPr="0026628C">
        <w:rPr>
          <w:rFonts w:asciiTheme="minorHAnsi" w:hAnsiTheme="minorHAnsi" w:cstheme="minorHAnsi"/>
        </w:rPr>
        <w:t xml:space="preserve"> card</w:t>
      </w:r>
      <w:r w:rsidR="00B02611">
        <w:rPr>
          <w:rFonts w:asciiTheme="minorHAnsi" w:hAnsiTheme="minorHAnsi" w:cstheme="minorHAnsi"/>
        </w:rPr>
        <w:t>s are</w:t>
      </w:r>
      <w:r w:rsidRPr="0026628C">
        <w:rPr>
          <w:rFonts w:asciiTheme="minorHAnsi" w:hAnsiTheme="minorHAnsi" w:cstheme="minorHAnsi"/>
        </w:rPr>
        <w:t xml:space="preserve"> similar to a pre-paid debit care that allows user to purchase </w:t>
      </w:r>
      <w:r w:rsidR="0072360F" w:rsidRPr="0026628C">
        <w:rPr>
          <w:rFonts w:asciiTheme="minorHAnsi" w:hAnsiTheme="minorHAnsi" w:cstheme="minorHAnsi"/>
        </w:rPr>
        <w:t xml:space="preserve">specific </w:t>
      </w:r>
      <w:r w:rsidRPr="0026628C">
        <w:rPr>
          <w:rFonts w:asciiTheme="minorHAnsi" w:hAnsiTheme="minorHAnsi" w:cstheme="minorHAnsi"/>
        </w:rPr>
        <w:t xml:space="preserve">items </w:t>
      </w:r>
      <w:r w:rsidR="0072360F" w:rsidRPr="0026628C">
        <w:rPr>
          <w:rFonts w:asciiTheme="minorHAnsi" w:hAnsiTheme="minorHAnsi" w:cstheme="minorHAnsi"/>
        </w:rPr>
        <w:t xml:space="preserve">at </w:t>
      </w:r>
      <w:r w:rsidRPr="0026628C">
        <w:rPr>
          <w:rFonts w:asciiTheme="minorHAnsi" w:hAnsiTheme="minorHAnsi" w:cstheme="minorHAnsi"/>
        </w:rPr>
        <w:t>participating stores</w:t>
      </w:r>
      <w:r w:rsidR="0072360F" w:rsidRPr="0026628C">
        <w:rPr>
          <w:rFonts w:asciiTheme="minorHAnsi" w:hAnsiTheme="minorHAnsi" w:cstheme="minorHAnsi"/>
        </w:rPr>
        <w:t xml:space="preserve">. Used by SNAP </w:t>
      </w:r>
      <w:r w:rsidR="0056462B" w:rsidRPr="0026628C">
        <w:rPr>
          <w:rFonts w:asciiTheme="minorHAnsi" w:hAnsiTheme="minorHAnsi" w:cstheme="minorHAnsi"/>
        </w:rPr>
        <w:t xml:space="preserve">and P-EBT </w:t>
      </w:r>
      <w:r w:rsidR="0072360F" w:rsidRPr="0026628C">
        <w:rPr>
          <w:rFonts w:asciiTheme="minorHAnsi" w:hAnsiTheme="minorHAnsi" w:cstheme="minorHAnsi"/>
        </w:rPr>
        <w:t xml:space="preserve">to distribute food benefits. </w:t>
      </w:r>
    </w:p>
    <w:p w14:paraId="19B0F58A" w14:textId="77777777" w:rsidR="009510EF" w:rsidRPr="0026628C" w:rsidRDefault="009510EF" w:rsidP="00586192">
      <w:pPr>
        <w:pStyle w:val="NormalWeb"/>
        <w:spacing w:before="0" w:beforeAutospacing="0" w:after="0" w:afterAutospacing="0"/>
        <w:rPr>
          <w:rFonts w:asciiTheme="minorHAnsi" w:hAnsiTheme="minorHAnsi" w:cstheme="minorHAnsi"/>
        </w:rPr>
      </w:pPr>
    </w:p>
    <w:p w14:paraId="7F9A6753" w14:textId="2C846B18" w:rsidR="00C5175E" w:rsidRPr="0026628C" w:rsidRDefault="00C5175E"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ERDC</w:t>
      </w:r>
      <w:r w:rsidRPr="0026628C">
        <w:rPr>
          <w:rFonts w:asciiTheme="minorHAnsi" w:hAnsiTheme="minorHAnsi" w:cstheme="minorHAnsi"/>
        </w:rPr>
        <w:t xml:space="preserve"> – </w:t>
      </w:r>
      <w:hyperlink r:id="rId26" w:history="1">
        <w:r w:rsidRPr="0026628C">
          <w:rPr>
            <w:rStyle w:val="Hyperlink"/>
            <w:rFonts w:asciiTheme="minorHAnsi" w:hAnsiTheme="minorHAnsi" w:cstheme="minorHAnsi"/>
          </w:rPr>
          <w:t>Employment Related Day Care</w:t>
        </w:r>
      </w:hyperlink>
      <w:r w:rsidRPr="0026628C">
        <w:rPr>
          <w:rFonts w:asciiTheme="minorHAnsi" w:hAnsiTheme="minorHAnsi" w:cstheme="minorHAnsi"/>
        </w:rPr>
        <w:t xml:space="preserve"> provides </w:t>
      </w:r>
      <w:r w:rsidR="00C6183C" w:rsidRPr="0026628C">
        <w:rPr>
          <w:rFonts w:asciiTheme="minorHAnsi" w:hAnsiTheme="minorHAnsi" w:cstheme="minorHAnsi"/>
        </w:rPr>
        <w:t>childcare assistance to qualifying families.</w:t>
      </w:r>
    </w:p>
    <w:p w14:paraId="31014F81" w14:textId="77777777" w:rsidR="00543686" w:rsidRPr="0026628C" w:rsidRDefault="00543686" w:rsidP="00586192">
      <w:pPr>
        <w:pStyle w:val="NormalWeb"/>
        <w:spacing w:before="0" w:beforeAutospacing="0" w:after="0" w:afterAutospacing="0"/>
        <w:rPr>
          <w:rFonts w:asciiTheme="minorHAnsi" w:hAnsiTheme="minorHAnsi" w:cstheme="minorHAnsi"/>
        </w:rPr>
      </w:pPr>
    </w:p>
    <w:p w14:paraId="1A53D411" w14:textId="3ECEF741" w:rsidR="00543686" w:rsidRPr="0026628C" w:rsidRDefault="00543686" w:rsidP="00586192">
      <w:pPr>
        <w:pStyle w:val="NormalWeb"/>
        <w:spacing w:before="0" w:beforeAutospacing="0" w:after="0" w:afterAutospacing="0"/>
        <w:rPr>
          <w:rFonts w:asciiTheme="minorHAnsi" w:hAnsiTheme="minorHAnsi" w:cstheme="minorHAnsi"/>
          <w:b/>
          <w:bCs/>
        </w:rPr>
      </w:pPr>
      <w:r w:rsidRPr="0026628C">
        <w:rPr>
          <w:rFonts w:asciiTheme="minorHAnsi" w:hAnsiTheme="minorHAnsi" w:cstheme="minorHAnsi"/>
          <w:b/>
          <w:bCs/>
        </w:rPr>
        <w:t xml:space="preserve">Filing Date </w:t>
      </w:r>
      <w:r w:rsidRPr="0026628C">
        <w:rPr>
          <w:rFonts w:asciiTheme="minorHAnsi" w:hAnsiTheme="minorHAnsi" w:cstheme="minorHAnsi"/>
        </w:rPr>
        <w:t xml:space="preserve">– The day an application (including the applicant’s name, address, and signature) for </w:t>
      </w:r>
      <w:r w:rsidR="005C6F93">
        <w:rPr>
          <w:rFonts w:asciiTheme="minorHAnsi" w:hAnsiTheme="minorHAnsi" w:cstheme="minorHAnsi"/>
        </w:rPr>
        <w:t xml:space="preserve">SNAP </w:t>
      </w:r>
      <w:r w:rsidRPr="0026628C">
        <w:rPr>
          <w:rFonts w:asciiTheme="minorHAnsi" w:hAnsiTheme="minorHAnsi" w:cstheme="minorHAnsi"/>
        </w:rPr>
        <w:t xml:space="preserve">benefits is received by SSP, even if the application is not otherwise complete. This date is when </w:t>
      </w:r>
      <w:r w:rsidR="009B47F3">
        <w:rPr>
          <w:rFonts w:asciiTheme="minorHAnsi" w:hAnsiTheme="minorHAnsi" w:cstheme="minorHAnsi"/>
        </w:rPr>
        <w:t xml:space="preserve">SNAP </w:t>
      </w:r>
      <w:r w:rsidRPr="0026628C">
        <w:rPr>
          <w:rFonts w:asciiTheme="minorHAnsi" w:hAnsiTheme="minorHAnsi" w:cstheme="minorHAnsi"/>
        </w:rPr>
        <w:t>benefits may begin once eligibility has been determined.</w:t>
      </w:r>
    </w:p>
    <w:p w14:paraId="04A2339E" w14:textId="77777777" w:rsidR="00905B2E" w:rsidRPr="0026628C" w:rsidRDefault="00905B2E" w:rsidP="00586192">
      <w:pPr>
        <w:pStyle w:val="NormalWeb"/>
        <w:spacing w:before="0" w:beforeAutospacing="0" w:after="0" w:afterAutospacing="0"/>
        <w:rPr>
          <w:rFonts w:asciiTheme="minorHAnsi" w:hAnsiTheme="minorHAnsi" w:cstheme="minorHAnsi"/>
        </w:rPr>
      </w:pPr>
    </w:p>
    <w:p w14:paraId="278D5E8F" w14:textId="729A7A8D" w:rsidR="00596C56" w:rsidRPr="0026628C" w:rsidRDefault="00596C56"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 xml:space="preserve">FNS </w:t>
      </w:r>
      <w:r w:rsidRPr="0026628C">
        <w:rPr>
          <w:rFonts w:asciiTheme="minorHAnsi" w:hAnsiTheme="minorHAnsi" w:cstheme="minorHAnsi"/>
        </w:rPr>
        <w:t xml:space="preserve">– </w:t>
      </w:r>
      <w:hyperlink r:id="rId27" w:history="1">
        <w:r w:rsidRPr="0026628C">
          <w:rPr>
            <w:rStyle w:val="Hyperlink"/>
            <w:rFonts w:asciiTheme="minorHAnsi" w:hAnsiTheme="minorHAnsi" w:cstheme="minorHAnsi"/>
          </w:rPr>
          <w:t>Food and Nutrition Service</w:t>
        </w:r>
      </w:hyperlink>
      <w:r w:rsidR="00B02611">
        <w:rPr>
          <w:rFonts w:asciiTheme="minorHAnsi" w:hAnsiTheme="minorHAnsi" w:cstheme="minorHAnsi"/>
        </w:rPr>
        <w:t xml:space="preserve"> is</w:t>
      </w:r>
      <w:r w:rsidRPr="0026628C">
        <w:rPr>
          <w:rFonts w:asciiTheme="minorHAnsi" w:hAnsiTheme="minorHAnsi" w:cstheme="minorHAnsi"/>
        </w:rPr>
        <w:t xml:space="preserve"> the Federal agency that oversees nutrition assistance programs such as SNAP, National School Lunch Program, WIC, and numerous other programs. Oversight for Oregon is by the Western Region offices. </w:t>
      </w:r>
    </w:p>
    <w:p w14:paraId="3298E29A" w14:textId="77777777" w:rsidR="00596C56" w:rsidRPr="0026628C" w:rsidRDefault="00596C56" w:rsidP="00586192">
      <w:pPr>
        <w:pStyle w:val="NormalWeb"/>
        <w:spacing w:before="0" w:beforeAutospacing="0" w:after="0" w:afterAutospacing="0"/>
        <w:rPr>
          <w:rFonts w:asciiTheme="minorHAnsi" w:hAnsiTheme="minorHAnsi" w:cstheme="minorHAnsi"/>
        </w:rPr>
      </w:pPr>
    </w:p>
    <w:p w14:paraId="7A77DA62" w14:textId="323751E8" w:rsidR="00596C56" w:rsidRPr="0026628C" w:rsidRDefault="00596C56"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FS&amp;C</w:t>
      </w:r>
      <w:r w:rsidRPr="0026628C">
        <w:rPr>
          <w:rFonts w:asciiTheme="minorHAnsi" w:hAnsiTheme="minorHAnsi" w:cstheme="minorHAnsi"/>
        </w:rPr>
        <w:t xml:space="preserve"> – </w:t>
      </w:r>
      <w:hyperlink r:id="rId28" w:history="1">
        <w:r w:rsidRPr="0026628C">
          <w:rPr>
            <w:rStyle w:val="Hyperlink"/>
            <w:rFonts w:asciiTheme="minorHAnsi" w:hAnsiTheme="minorHAnsi" w:cstheme="minorHAnsi"/>
          </w:rPr>
          <w:t>Family Support and Connections</w:t>
        </w:r>
      </w:hyperlink>
      <w:r w:rsidRPr="0026628C">
        <w:rPr>
          <w:rFonts w:asciiTheme="minorHAnsi" w:hAnsiTheme="minorHAnsi" w:cstheme="minorHAnsi"/>
        </w:rPr>
        <w:t xml:space="preserve"> provides parental support services for families eligible for TANF</w:t>
      </w:r>
      <w:r w:rsidR="004A73F7">
        <w:rPr>
          <w:rFonts w:asciiTheme="minorHAnsi" w:hAnsiTheme="minorHAnsi" w:cstheme="minorHAnsi"/>
        </w:rPr>
        <w:t xml:space="preserve">. </w:t>
      </w:r>
    </w:p>
    <w:p w14:paraId="00A5FA16" w14:textId="77777777" w:rsidR="00596C56" w:rsidRPr="0026628C" w:rsidRDefault="00596C56" w:rsidP="00586192">
      <w:pPr>
        <w:pStyle w:val="NormalWeb"/>
        <w:spacing w:before="0" w:beforeAutospacing="0" w:after="0" w:afterAutospacing="0"/>
        <w:rPr>
          <w:rFonts w:asciiTheme="minorHAnsi" w:hAnsiTheme="minorHAnsi" w:cstheme="minorHAnsi"/>
        </w:rPr>
      </w:pPr>
    </w:p>
    <w:p w14:paraId="1005D063" w14:textId="76DCEEC5" w:rsidR="007B2CC3" w:rsidRPr="0026628C" w:rsidRDefault="007B2CC3"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HB</w:t>
      </w:r>
      <w:r w:rsidRPr="0026628C">
        <w:rPr>
          <w:rFonts w:asciiTheme="minorHAnsi" w:hAnsiTheme="minorHAnsi" w:cstheme="minorHAnsi"/>
        </w:rPr>
        <w:t xml:space="preserve"> – House Bill</w:t>
      </w:r>
    </w:p>
    <w:p w14:paraId="1A805995" w14:textId="77777777" w:rsidR="00596C56" w:rsidRPr="0026628C" w:rsidRDefault="00596C56" w:rsidP="00586192">
      <w:pPr>
        <w:pStyle w:val="NormalWeb"/>
        <w:spacing w:before="0" w:beforeAutospacing="0" w:after="0" w:afterAutospacing="0"/>
        <w:rPr>
          <w:rFonts w:asciiTheme="minorHAnsi" w:hAnsiTheme="minorHAnsi" w:cstheme="minorHAnsi"/>
        </w:rPr>
      </w:pPr>
    </w:p>
    <w:p w14:paraId="7C5A2F26" w14:textId="77777777" w:rsidR="00596C56" w:rsidRPr="0026628C" w:rsidRDefault="00596C56"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HUD</w:t>
      </w:r>
      <w:r w:rsidRPr="0026628C">
        <w:rPr>
          <w:rFonts w:asciiTheme="minorHAnsi" w:hAnsiTheme="minorHAnsi" w:cstheme="minorHAnsi"/>
        </w:rPr>
        <w:t xml:space="preserve"> – </w:t>
      </w:r>
      <w:hyperlink r:id="rId29" w:history="1">
        <w:r w:rsidRPr="0026628C">
          <w:rPr>
            <w:rStyle w:val="Hyperlink"/>
            <w:rFonts w:asciiTheme="minorHAnsi" w:hAnsiTheme="minorHAnsi" w:cstheme="minorHAnsi"/>
          </w:rPr>
          <w:t>Housing and Urban Development</w:t>
        </w:r>
      </w:hyperlink>
      <w:r w:rsidRPr="0026628C">
        <w:rPr>
          <w:rFonts w:asciiTheme="minorHAnsi" w:hAnsiTheme="minorHAnsi" w:cstheme="minorHAnsi"/>
        </w:rPr>
        <w:t xml:space="preserve"> is the Federal agency responsible for addressing nationwide housing needs.</w:t>
      </w:r>
    </w:p>
    <w:p w14:paraId="7A7CF4EF" w14:textId="77777777" w:rsidR="00665FFB" w:rsidRPr="0026628C" w:rsidRDefault="00665FFB" w:rsidP="00586192">
      <w:pPr>
        <w:pStyle w:val="NormalWeb"/>
        <w:spacing w:before="0" w:beforeAutospacing="0" w:after="0" w:afterAutospacing="0"/>
        <w:rPr>
          <w:rFonts w:asciiTheme="minorHAnsi" w:hAnsiTheme="minorHAnsi" w:cstheme="minorHAnsi"/>
        </w:rPr>
      </w:pPr>
    </w:p>
    <w:p w14:paraId="48484BAE" w14:textId="77777777" w:rsidR="00665FFB" w:rsidRPr="0026628C" w:rsidRDefault="00665FFB"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IDA</w:t>
      </w:r>
      <w:r w:rsidRPr="0026628C">
        <w:rPr>
          <w:rFonts w:asciiTheme="minorHAnsi" w:hAnsiTheme="minorHAnsi" w:cstheme="minorHAnsi"/>
        </w:rPr>
        <w:t xml:space="preserve"> – </w:t>
      </w:r>
      <w:hyperlink r:id="rId30" w:history="1">
        <w:r w:rsidRPr="0026628C">
          <w:rPr>
            <w:rStyle w:val="Hyperlink"/>
            <w:rFonts w:asciiTheme="minorHAnsi" w:hAnsiTheme="minorHAnsi" w:cstheme="minorHAnsi"/>
          </w:rPr>
          <w:t>Individual Development Accounts</w:t>
        </w:r>
      </w:hyperlink>
      <w:r w:rsidRPr="0026628C">
        <w:rPr>
          <w:rFonts w:asciiTheme="minorHAnsi" w:hAnsiTheme="minorHAnsi" w:cstheme="minorHAnsi"/>
        </w:rPr>
        <w:t xml:space="preserve"> are savings accounts matched with public funds that can be used for housing, education, or business opportunities</w:t>
      </w:r>
    </w:p>
    <w:p w14:paraId="3E70AD1A" w14:textId="77777777" w:rsidR="00D62BE7" w:rsidRPr="0026628C" w:rsidRDefault="00D62BE7" w:rsidP="00586192">
      <w:pPr>
        <w:pStyle w:val="NormalWeb"/>
        <w:spacing w:before="0" w:beforeAutospacing="0" w:after="0" w:afterAutospacing="0"/>
        <w:rPr>
          <w:rFonts w:asciiTheme="minorHAnsi" w:hAnsiTheme="minorHAnsi" w:cstheme="minorHAnsi"/>
        </w:rPr>
      </w:pPr>
    </w:p>
    <w:p w14:paraId="03AD8A94" w14:textId="6C675574" w:rsidR="00D62BE7" w:rsidRPr="0026628C" w:rsidRDefault="00D62BE7"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JOBS</w:t>
      </w:r>
      <w:r w:rsidRPr="0026628C">
        <w:rPr>
          <w:rFonts w:asciiTheme="minorHAnsi" w:hAnsiTheme="minorHAnsi" w:cstheme="minorHAnsi"/>
        </w:rPr>
        <w:t xml:space="preserve"> – </w:t>
      </w:r>
      <w:hyperlink r:id="rId31" w:history="1">
        <w:r w:rsidRPr="0026628C">
          <w:rPr>
            <w:rStyle w:val="Hyperlink"/>
            <w:rFonts w:asciiTheme="minorHAnsi" w:hAnsiTheme="minorHAnsi" w:cstheme="minorHAnsi"/>
          </w:rPr>
          <w:t>Job Opportunities and Basic Skills</w:t>
        </w:r>
      </w:hyperlink>
      <w:r w:rsidRPr="0026628C">
        <w:rPr>
          <w:rFonts w:asciiTheme="minorHAnsi" w:hAnsiTheme="minorHAnsi" w:cstheme="minorHAnsi"/>
        </w:rPr>
        <w:t xml:space="preserve"> is a TANF program allowing clients to receive ongoing screening, assessment and case management, while developing life skills, basic education, job readiness or work experience that address barriers to developing careers. </w:t>
      </w:r>
    </w:p>
    <w:p w14:paraId="14C0E585" w14:textId="4731CCCC" w:rsidR="001E7A58" w:rsidRPr="0026628C" w:rsidRDefault="001E7A58" w:rsidP="00586192">
      <w:pPr>
        <w:pStyle w:val="NormalWeb"/>
        <w:spacing w:before="0" w:beforeAutospacing="0" w:after="0" w:afterAutospacing="0"/>
        <w:rPr>
          <w:rFonts w:asciiTheme="minorHAnsi" w:hAnsiTheme="minorHAnsi" w:cstheme="minorHAnsi"/>
        </w:rPr>
      </w:pPr>
    </w:p>
    <w:p w14:paraId="3312D7B2" w14:textId="6D9A629E" w:rsidR="006E2A7D" w:rsidRPr="0026628C" w:rsidRDefault="006E2A7D" w:rsidP="00586192">
      <w:pPr>
        <w:pStyle w:val="Pa21"/>
        <w:spacing w:line="240" w:lineRule="auto"/>
        <w:rPr>
          <w:rFonts w:asciiTheme="minorHAnsi" w:hAnsiTheme="minorHAnsi" w:cstheme="minorHAnsi"/>
          <w:color w:val="000000"/>
        </w:rPr>
      </w:pPr>
      <w:r w:rsidRPr="0026628C">
        <w:rPr>
          <w:rFonts w:asciiTheme="minorHAnsi" w:hAnsiTheme="minorHAnsi" w:cstheme="minorHAnsi"/>
          <w:b/>
          <w:bCs/>
          <w:color w:val="000000"/>
        </w:rPr>
        <w:t xml:space="preserve">KPM </w:t>
      </w:r>
      <w:r w:rsidRPr="0026628C">
        <w:rPr>
          <w:rFonts w:asciiTheme="minorHAnsi" w:hAnsiTheme="minorHAnsi" w:cstheme="minorHAnsi"/>
          <w:color w:val="000000"/>
        </w:rPr>
        <w:t>— Key Performance Measures for SSP are the measures we use to evaluate our effectiveness</w:t>
      </w:r>
      <w:r w:rsidR="00F64A9B">
        <w:rPr>
          <w:rFonts w:asciiTheme="minorHAnsi" w:hAnsiTheme="minorHAnsi" w:cstheme="minorHAnsi"/>
          <w:color w:val="000000"/>
        </w:rPr>
        <w:t xml:space="preserve"> for the legislature</w:t>
      </w:r>
      <w:r w:rsidRPr="0026628C">
        <w:rPr>
          <w:rFonts w:asciiTheme="minorHAnsi" w:hAnsiTheme="minorHAnsi" w:cstheme="minorHAnsi"/>
          <w:color w:val="000000"/>
        </w:rPr>
        <w:t xml:space="preserve">. The five measures are: living wage jobs, housing stability, food security, self-efficacy/hope, customer satisfaction. </w:t>
      </w:r>
    </w:p>
    <w:p w14:paraId="1839A21D" w14:textId="77777777" w:rsidR="00586192" w:rsidRPr="0026628C" w:rsidRDefault="00586192" w:rsidP="00586192">
      <w:pPr>
        <w:pStyle w:val="Default"/>
        <w:rPr>
          <w:rFonts w:asciiTheme="minorHAnsi" w:hAnsiTheme="minorHAnsi" w:cstheme="minorHAnsi"/>
        </w:rPr>
      </w:pPr>
    </w:p>
    <w:p w14:paraId="4AB0ECFD" w14:textId="694536CF" w:rsidR="006E2A7D" w:rsidRPr="0026628C" w:rsidRDefault="006E2A7D" w:rsidP="00586192">
      <w:pPr>
        <w:pStyle w:val="NormalWeb"/>
        <w:spacing w:before="0" w:beforeAutospacing="0" w:after="0" w:afterAutospacing="0"/>
        <w:rPr>
          <w:rStyle w:val="A6"/>
          <w:rFonts w:asciiTheme="minorHAnsi" w:hAnsiTheme="minorHAnsi" w:cstheme="minorHAnsi"/>
          <w:sz w:val="24"/>
          <w:szCs w:val="24"/>
          <w:u w:val="none"/>
        </w:rPr>
      </w:pPr>
      <w:r w:rsidRPr="0026628C">
        <w:rPr>
          <w:rFonts w:asciiTheme="minorHAnsi" w:hAnsiTheme="minorHAnsi" w:cstheme="minorHAnsi"/>
          <w:b/>
          <w:bCs/>
          <w:color w:val="000000"/>
        </w:rPr>
        <w:t xml:space="preserve">ODDS </w:t>
      </w:r>
      <w:r w:rsidRPr="0026628C">
        <w:rPr>
          <w:rFonts w:asciiTheme="minorHAnsi" w:hAnsiTheme="minorHAnsi" w:cstheme="minorHAnsi"/>
          <w:color w:val="000000"/>
        </w:rPr>
        <w:t xml:space="preserve">— </w:t>
      </w:r>
      <w:hyperlink r:id="rId32" w:history="1">
        <w:r w:rsidRPr="0026628C">
          <w:rPr>
            <w:rStyle w:val="Hyperlink"/>
            <w:rFonts w:asciiTheme="minorHAnsi" w:hAnsiTheme="minorHAnsi" w:cstheme="minorHAnsi"/>
          </w:rPr>
          <w:t>Office of Developmental Disability Services</w:t>
        </w:r>
      </w:hyperlink>
      <w:r w:rsidR="0026628C" w:rsidRPr="0026628C">
        <w:rPr>
          <w:rFonts w:asciiTheme="minorHAnsi" w:hAnsiTheme="minorHAnsi" w:cstheme="minorHAnsi"/>
          <w:shd w:val="clear" w:color="auto" w:fill="FFFFFF"/>
        </w:rPr>
        <w:t xml:space="preserve"> </w:t>
      </w:r>
      <w:r w:rsidR="00836A8A">
        <w:rPr>
          <w:rFonts w:asciiTheme="minorHAnsi" w:hAnsiTheme="minorHAnsi" w:cstheme="minorHAnsi"/>
          <w:shd w:val="clear" w:color="auto" w:fill="FFFFFF"/>
        </w:rPr>
        <w:t xml:space="preserve">offers services and </w:t>
      </w:r>
      <w:r w:rsidR="00654125">
        <w:rPr>
          <w:rFonts w:asciiTheme="minorHAnsi" w:hAnsiTheme="minorHAnsi" w:cstheme="minorHAnsi"/>
          <w:shd w:val="clear" w:color="auto" w:fill="FFFFFF"/>
        </w:rPr>
        <w:t>supports</w:t>
      </w:r>
      <w:r w:rsidR="0026628C" w:rsidRPr="0026628C">
        <w:rPr>
          <w:rFonts w:asciiTheme="minorHAnsi" w:hAnsiTheme="minorHAnsi" w:cstheme="minorHAnsi"/>
          <w:shd w:val="clear" w:color="auto" w:fill="FFFFFF"/>
        </w:rPr>
        <w:t xml:space="preserve"> </w:t>
      </w:r>
      <w:r w:rsidR="00836A8A">
        <w:rPr>
          <w:rFonts w:asciiTheme="minorHAnsi" w:hAnsiTheme="minorHAnsi" w:cstheme="minorHAnsi"/>
          <w:shd w:val="clear" w:color="auto" w:fill="FFFFFF"/>
        </w:rPr>
        <w:t xml:space="preserve">for </w:t>
      </w:r>
      <w:r w:rsidR="0026628C" w:rsidRPr="0026628C">
        <w:rPr>
          <w:rFonts w:asciiTheme="minorHAnsi" w:hAnsiTheme="minorHAnsi" w:cstheme="minorHAnsi"/>
          <w:shd w:val="clear" w:color="auto" w:fill="FFFFFF"/>
        </w:rPr>
        <w:t xml:space="preserve">individuals with </w:t>
      </w:r>
      <w:r w:rsidR="00BC196C">
        <w:rPr>
          <w:rFonts w:asciiTheme="minorHAnsi" w:hAnsiTheme="minorHAnsi" w:cstheme="minorHAnsi"/>
          <w:shd w:val="clear" w:color="auto" w:fill="FFFFFF"/>
        </w:rPr>
        <w:t>intellectual and develop</w:t>
      </w:r>
      <w:r w:rsidR="00804AF8">
        <w:rPr>
          <w:rFonts w:asciiTheme="minorHAnsi" w:hAnsiTheme="minorHAnsi" w:cstheme="minorHAnsi"/>
          <w:shd w:val="clear" w:color="auto" w:fill="FFFFFF"/>
        </w:rPr>
        <w:t xml:space="preserve">mental </w:t>
      </w:r>
      <w:r w:rsidR="0026628C" w:rsidRPr="0026628C">
        <w:rPr>
          <w:rFonts w:asciiTheme="minorHAnsi" w:hAnsiTheme="minorHAnsi" w:cstheme="minorHAnsi"/>
          <w:shd w:val="clear" w:color="auto" w:fill="FFFFFF"/>
        </w:rPr>
        <w:t>disabilities</w:t>
      </w:r>
      <w:r w:rsidR="00B10C9A">
        <w:rPr>
          <w:rFonts w:asciiTheme="minorHAnsi" w:hAnsiTheme="minorHAnsi" w:cstheme="minorHAnsi"/>
          <w:shd w:val="clear" w:color="auto" w:fill="FFFFFF"/>
        </w:rPr>
        <w:t>.</w:t>
      </w:r>
    </w:p>
    <w:p w14:paraId="2BBD5E53" w14:textId="77777777" w:rsidR="006E2A7D" w:rsidRPr="0026628C" w:rsidRDefault="006E2A7D" w:rsidP="00586192">
      <w:pPr>
        <w:pStyle w:val="NormalWeb"/>
        <w:spacing w:before="0" w:beforeAutospacing="0" w:after="0" w:afterAutospacing="0"/>
        <w:rPr>
          <w:rFonts w:asciiTheme="minorHAnsi" w:hAnsiTheme="minorHAnsi" w:cstheme="minorHAnsi"/>
        </w:rPr>
      </w:pPr>
    </w:p>
    <w:p w14:paraId="5C8A91C3" w14:textId="752588B7" w:rsidR="001E7A58" w:rsidRPr="0026628C" w:rsidRDefault="001E7A58"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OAR</w:t>
      </w:r>
      <w:r w:rsidRPr="0026628C">
        <w:rPr>
          <w:rFonts w:asciiTheme="minorHAnsi" w:hAnsiTheme="minorHAnsi" w:cstheme="minorHAnsi"/>
        </w:rPr>
        <w:t xml:space="preserve"> – Oregon Administrative Rules</w:t>
      </w:r>
      <w:r w:rsidR="00197C85" w:rsidRPr="0026628C">
        <w:rPr>
          <w:rFonts w:asciiTheme="minorHAnsi" w:hAnsiTheme="minorHAnsi" w:cstheme="minorHAnsi"/>
        </w:rPr>
        <w:t xml:space="preserve"> are created by agencies to implement and interpret </w:t>
      </w:r>
      <w:r w:rsidR="00A54D5F" w:rsidRPr="0026628C">
        <w:rPr>
          <w:rFonts w:asciiTheme="minorHAnsi" w:hAnsiTheme="minorHAnsi" w:cstheme="minorHAnsi"/>
        </w:rPr>
        <w:t xml:space="preserve">Oregon </w:t>
      </w:r>
      <w:r w:rsidR="004C5F46" w:rsidRPr="0026628C">
        <w:rPr>
          <w:rFonts w:asciiTheme="minorHAnsi" w:hAnsiTheme="minorHAnsi" w:cstheme="minorHAnsi"/>
        </w:rPr>
        <w:t>statutes</w:t>
      </w:r>
    </w:p>
    <w:p w14:paraId="72036D88" w14:textId="77777777" w:rsidR="003D1F2B" w:rsidRPr="0026628C" w:rsidRDefault="003D1F2B" w:rsidP="00586192">
      <w:pPr>
        <w:spacing w:after="0" w:line="240" w:lineRule="auto"/>
        <w:rPr>
          <w:rFonts w:cstheme="minorHAnsi"/>
          <w:sz w:val="24"/>
          <w:szCs w:val="24"/>
        </w:rPr>
      </w:pPr>
    </w:p>
    <w:p w14:paraId="213CB656" w14:textId="3BEFD0DD" w:rsidR="00A72E62" w:rsidRPr="0026628C" w:rsidRDefault="00A72E62"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ODHS</w:t>
      </w:r>
      <w:r w:rsidRPr="0026628C">
        <w:rPr>
          <w:rFonts w:asciiTheme="minorHAnsi" w:hAnsiTheme="minorHAnsi" w:cstheme="minorHAnsi"/>
        </w:rPr>
        <w:t xml:space="preserve"> – </w:t>
      </w:r>
      <w:hyperlink r:id="rId33" w:history="1">
        <w:r w:rsidRPr="0026628C">
          <w:rPr>
            <w:rStyle w:val="Hyperlink"/>
            <w:rFonts w:asciiTheme="minorHAnsi" w:hAnsiTheme="minorHAnsi" w:cstheme="minorHAnsi"/>
          </w:rPr>
          <w:t>Oregon Department of Human Services</w:t>
        </w:r>
      </w:hyperlink>
      <w:r w:rsidRPr="0026628C">
        <w:rPr>
          <w:rFonts w:asciiTheme="minorHAnsi" w:hAnsiTheme="minorHAnsi" w:cstheme="minorHAnsi"/>
        </w:rPr>
        <w:t xml:space="preserve"> (formerly known as DHS)</w:t>
      </w:r>
    </w:p>
    <w:p w14:paraId="5090A4A8" w14:textId="77777777" w:rsidR="00665FFB" w:rsidRPr="0026628C" w:rsidRDefault="00665FFB" w:rsidP="00586192">
      <w:pPr>
        <w:pStyle w:val="NormalWeb"/>
        <w:spacing w:before="0" w:beforeAutospacing="0" w:after="0" w:afterAutospacing="0"/>
        <w:rPr>
          <w:rFonts w:asciiTheme="minorHAnsi" w:hAnsiTheme="minorHAnsi" w:cstheme="minorHAnsi"/>
          <w:b/>
          <w:bCs/>
        </w:rPr>
      </w:pPr>
    </w:p>
    <w:p w14:paraId="4590461B" w14:textId="2D7A86C3" w:rsidR="00665FFB" w:rsidRPr="0026628C" w:rsidRDefault="00665FFB"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lastRenderedPageBreak/>
        <w:t>OED</w:t>
      </w:r>
      <w:r w:rsidRPr="0026628C">
        <w:rPr>
          <w:rFonts w:asciiTheme="minorHAnsi" w:hAnsiTheme="minorHAnsi" w:cstheme="minorHAnsi"/>
        </w:rPr>
        <w:t xml:space="preserve"> – </w:t>
      </w:r>
      <w:hyperlink r:id="rId34" w:history="1">
        <w:r w:rsidRPr="0026628C">
          <w:rPr>
            <w:rStyle w:val="Hyperlink"/>
            <w:rFonts w:asciiTheme="minorHAnsi" w:hAnsiTheme="minorHAnsi" w:cstheme="minorHAnsi"/>
          </w:rPr>
          <w:t>Oregon Employment Department</w:t>
        </w:r>
      </w:hyperlink>
    </w:p>
    <w:p w14:paraId="4ADE628F" w14:textId="77777777" w:rsidR="00665FFB" w:rsidRPr="0026628C" w:rsidRDefault="00665FFB" w:rsidP="00586192">
      <w:pPr>
        <w:pStyle w:val="NormalWeb"/>
        <w:spacing w:before="0" w:beforeAutospacing="0" w:after="0" w:afterAutospacing="0"/>
        <w:rPr>
          <w:rFonts w:asciiTheme="minorHAnsi" w:hAnsiTheme="minorHAnsi" w:cstheme="minorHAnsi"/>
        </w:rPr>
      </w:pPr>
    </w:p>
    <w:p w14:paraId="5077DF3D" w14:textId="77777777" w:rsidR="00665FFB" w:rsidRPr="0026628C" w:rsidRDefault="00665FFB"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OEMS</w:t>
      </w:r>
      <w:r w:rsidRPr="0026628C">
        <w:rPr>
          <w:rFonts w:asciiTheme="minorHAnsi" w:hAnsiTheme="minorHAnsi" w:cstheme="minorHAnsi"/>
        </w:rPr>
        <w:t xml:space="preserve"> – </w:t>
      </w:r>
      <w:hyperlink r:id="rId35" w:history="1">
        <w:r w:rsidRPr="0026628C">
          <w:rPr>
            <w:rStyle w:val="Hyperlink"/>
            <w:rFonts w:asciiTheme="minorHAnsi" w:hAnsiTheme="minorHAnsi" w:cstheme="minorHAnsi"/>
          </w:rPr>
          <w:t>Office of Equity and Multicultural Services</w:t>
        </w:r>
      </w:hyperlink>
      <w:r w:rsidRPr="0026628C">
        <w:rPr>
          <w:rFonts w:asciiTheme="minorHAnsi" w:hAnsiTheme="minorHAnsi" w:cstheme="minorHAnsi"/>
        </w:rPr>
        <w:t xml:space="preserve"> integrates equity, diversity, and inclusion into ODHS, by ensuring programs are available to all Oregonians and supports a work culture where the uniqueness of all people is welcomed and valued.</w:t>
      </w:r>
    </w:p>
    <w:p w14:paraId="21BC1874" w14:textId="77777777" w:rsidR="00665FFB" w:rsidRPr="0026628C" w:rsidRDefault="00665FFB" w:rsidP="00586192">
      <w:pPr>
        <w:pStyle w:val="NormalWeb"/>
        <w:spacing w:before="0" w:beforeAutospacing="0" w:after="0" w:afterAutospacing="0"/>
        <w:rPr>
          <w:rFonts w:asciiTheme="minorHAnsi" w:hAnsiTheme="minorHAnsi" w:cstheme="minorHAnsi"/>
        </w:rPr>
      </w:pPr>
    </w:p>
    <w:p w14:paraId="1FBC7616" w14:textId="77777777" w:rsidR="00665FFB" w:rsidRPr="0026628C" w:rsidRDefault="00665FFB" w:rsidP="00586192">
      <w:pPr>
        <w:pStyle w:val="NormalWeb"/>
        <w:spacing w:before="0" w:beforeAutospacing="0" w:after="0" w:afterAutospacing="0"/>
        <w:rPr>
          <w:rStyle w:val="Hyperlink"/>
          <w:rFonts w:asciiTheme="minorHAnsi" w:hAnsiTheme="minorHAnsi" w:cstheme="minorHAnsi"/>
        </w:rPr>
      </w:pPr>
      <w:r w:rsidRPr="0026628C">
        <w:rPr>
          <w:rFonts w:asciiTheme="minorHAnsi" w:hAnsiTheme="minorHAnsi" w:cstheme="minorHAnsi"/>
          <w:b/>
          <w:bCs/>
        </w:rPr>
        <w:t xml:space="preserve">OEP </w:t>
      </w:r>
      <w:r w:rsidRPr="0026628C">
        <w:rPr>
          <w:rFonts w:asciiTheme="minorHAnsi" w:hAnsiTheme="minorHAnsi" w:cstheme="minorHAnsi"/>
        </w:rPr>
        <w:t xml:space="preserve">– Oregon Eligibility Partnership, the division within ODHS to provide eligibility determinations using the </w:t>
      </w:r>
      <w:hyperlink r:id="rId36" w:history="1">
        <w:r w:rsidRPr="0026628C">
          <w:rPr>
            <w:rStyle w:val="Hyperlink"/>
            <w:rFonts w:asciiTheme="minorHAnsi" w:hAnsiTheme="minorHAnsi" w:cstheme="minorHAnsi"/>
          </w:rPr>
          <w:t>ONE system</w:t>
        </w:r>
      </w:hyperlink>
    </w:p>
    <w:p w14:paraId="6BD008DF" w14:textId="77777777" w:rsidR="00665FFB" w:rsidRPr="0026628C" w:rsidRDefault="00665FFB" w:rsidP="00586192">
      <w:pPr>
        <w:pStyle w:val="NormalWeb"/>
        <w:spacing w:before="0" w:beforeAutospacing="0" w:after="0" w:afterAutospacing="0"/>
        <w:rPr>
          <w:rStyle w:val="Hyperlink"/>
          <w:rFonts w:asciiTheme="minorHAnsi" w:hAnsiTheme="minorHAnsi" w:cstheme="minorHAnsi"/>
        </w:rPr>
      </w:pPr>
    </w:p>
    <w:p w14:paraId="4802E631" w14:textId="1C0AF7C5" w:rsidR="00665FFB" w:rsidRPr="0026628C" w:rsidRDefault="00665FFB"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OSIPM</w:t>
      </w:r>
      <w:r w:rsidRPr="0026628C">
        <w:rPr>
          <w:rFonts w:asciiTheme="minorHAnsi" w:hAnsiTheme="minorHAnsi" w:cstheme="minorHAnsi"/>
        </w:rPr>
        <w:t xml:space="preserve"> – Oregon Supplemental Income Program Medical- A Medicaid program which provides OHP+ medical coverage for individuals who are aged, blind, or disabled. </w:t>
      </w:r>
    </w:p>
    <w:p w14:paraId="2FA3F712" w14:textId="404A2E5A" w:rsidR="00444266" w:rsidRPr="0026628C" w:rsidRDefault="00444266" w:rsidP="00586192">
      <w:pPr>
        <w:pStyle w:val="NormalWeb"/>
        <w:spacing w:before="0" w:beforeAutospacing="0" w:after="0" w:afterAutospacing="0"/>
        <w:rPr>
          <w:rFonts w:asciiTheme="minorHAnsi" w:hAnsiTheme="minorHAnsi" w:cstheme="minorHAnsi"/>
        </w:rPr>
      </w:pPr>
    </w:p>
    <w:p w14:paraId="7307AD36" w14:textId="3775FB4C" w:rsidR="00BB5B83" w:rsidRPr="0026628C" w:rsidRDefault="00BB5B83"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OHA</w:t>
      </w:r>
      <w:r w:rsidRPr="0026628C">
        <w:rPr>
          <w:rFonts w:asciiTheme="minorHAnsi" w:hAnsiTheme="minorHAnsi" w:cstheme="minorHAnsi"/>
        </w:rPr>
        <w:t xml:space="preserve"> – </w:t>
      </w:r>
      <w:hyperlink r:id="rId37" w:history="1">
        <w:r w:rsidRPr="0026628C">
          <w:rPr>
            <w:rStyle w:val="Hyperlink"/>
            <w:rFonts w:asciiTheme="minorHAnsi" w:hAnsiTheme="minorHAnsi" w:cstheme="minorHAnsi"/>
          </w:rPr>
          <w:t>Oregon Health Authority</w:t>
        </w:r>
      </w:hyperlink>
    </w:p>
    <w:p w14:paraId="78175A5E" w14:textId="32F2B2C6" w:rsidR="00083331" w:rsidRPr="0026628C" w:rsidRDefault="00083331" w:rsidP="00586192">
      <w:pPr>
        <w:pStyle w:val="NormalWeb"/>
        <w:spacing w:before="0" w:beforeAutospacing="0" w:after="0" w:afterAutospacing="0"/>
        <w:rPr>
          <w:rFonts w:asciiTheme="minorHAnsi" w:hAnsiTheme="minorHAnsi" w:cstheme="minorHAnsi"/>
        </w:rPr>
      </w:pPr>
    </w:p>
    <w:p w14:paraId="23C11BB1" w14:textId="5906919F" w:rsidR="00083331" w:rsidRPr="0026628C" w:rsidRDefault="00083331"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OHCS</w:t>
      </w:r>
      <w:r w:rsidRPr="0026628C">
        <w:rPr>
          <w:rFonts w:asciiTheme="minorHAnsi" w:hAnsiTheme="minorHAnsi" w:cstheme="minorHAnsi"/>
        </w:rPr>
        <w:t xml:space="preserve"> – </w:t>
      </w:r>
      <w:hyperlink r:id="rId38" w:history="1">
        <w:r w:rsidRPr="0026628C">
          <w:rPr>
            <w:rStyle w:val="Hyperlink"/>
            <w:rFonts w:asciiTheme="minorHAnsi" w:hAnsiTheme="minorHAnsi" w:cstheme="minorHAnsi"/>
          </w:rPr>
          <w:t>Oregon Housing and Community Services</w:t>
        </w:r>
      </w:hyperlink>
    </w:p>
    <w:p w14:paraId="088CE1D6" w14:textId="77777777" w:rsidR="00BB5B83" w:rsidRPr="0026628C" w:rsidRDefault="00BB5B83" w:rsidP="00586192">
      <w:pPr>
        <w:pStyle w:val="NormalWeb"/>
        <w:spacing w:before="0" w:beforeAutospacing="0" w:after="0" w:afterAutospacing="0"/>
        <w:rPr>
          <w:rFonts w:asciiTheme="minorHAnsi" w:hAnsiTheme="minorHAnsi" w:cstheme="minorHAnsi"/>
        </w:rPr>
      </w:pPr>
    </w:p>
    <w:p w14:paraId="2CBBE5DB" w14:textId="0E644E2D" w:rsidR="00A47620" w:rsidRPr="0026628C" w:rsidRDefault="00A47620"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OHP</w:t>
      </w:r>
      <w:r w:rsidRPr="0026628C">
        <w:rPr>
          <w:rFonts w:asciiTheme="minorHAnsi" w:hAnsiTheme="minorHAnsi" w:cstheme="minorHAnsi"/>
        </w:rPr>
        <w:t xml:space="preserve"> – </w:t>
      </w:r>
      <w:hyperlink r:id="rId39" w:history="1">
        <w:r w:rsidRPr="0026628C">
          <w:rPr>
            <w:rStyle w:val="Hyperlink"/>
            <w:rFonts w:asciiTheme="minorHAnsi" w:hAnsiTheme="minorHAnsi" w:cstheme="minorHAnsi"/>
          </w:rPr>
          <w:t>Oregon Health Plan</w:t>
        </w:r>
      </w:hyperlink>
      <w:r w:rsidR="00B02611">
        <w:rPr>
          <w:rFonts w:asciiTheme="minorHAnsi" w:hAnsiTheme="minorHAnsi" w:cstheme="minorHAnsi"/>
        </w:rPr>
        <w:t xml:space="preserve"> </w:t>
      </w:r>
      <w:r w:rsidRPr="0026628C">
        <w:rPr>
          <w:rFonts w:asciiTheme="minorHAnsi" w:hAnsiTheme="minorHAnsi" w:cstheme="minorHAnsi"/>
        </w:rPr>
        <w:t>is a state program that provides health coverage for Oregonians</w:t>
      </w:r>
      <w:r w:rsidR="009F12FB" w:rsidRPr="0026628C">
        <w:rPr>
          <w:rFonts w:asciiTheme="minorHAnsi" w:hAnsiTheme="minorHAnsi" w:cstheme="minorHAnsi"/>
        </w:rPr>
        <w:t>, which</w:t>
      </w:r>
      <w:r w:rsidRPr="0026628C">
        <w:rPr>
          <w:rFonts w:asciiTheme="minorHAnsi" w:hAnsiTheme="minorHAnsi" w:cstheme="minorHAnsi"/>
        </w:rPr>
        <w:t xml:space="preserve"> includes working families, children, pregnant women, single adults, seniors and people with disabilities. OHP is what Oregon calls its Medicaid program. </w:t>
      </w:r>
    </w:p>
    <w:p w14:paraId="135347C8" w14:textId="7CF57661" w:rsidR="003702A9" w:rsidRPr="0026628C" w:rsidRDefault="003702A9" w:rsidP="00586192">
      <w:pPr>
        <w:pStyle w:val="NormalWeb"/>
        <w:spacing w:before="0" w:beforeAutospacing="0" w:after="0" w:afterAutospacing="0"/>
        <w:rPr>
          <w:rFonts w:asciiTheme="minorHAnsi" w:hAnsiTheme="minorHAnsi" w:cstheme="minorHAnsi"/>
        </w:rPr>
      </w:pPr>
    </w:p>
    <w:p w14:paraId="00E569C6" w14:textId="77777777" w:rsidR="00B3061D" w:rsidRPr="0026628C" w:rsidRDefault="00B3061D" w:rsidP="00586192">
      <w:pPr>
        <w:pStyle w:val="Pa21"/>
        <w:spacing w:line="240" w:lineRule="auto"/>
        <w:rPr>
          <w:rFonts w:asciiTheme="minorHAnsi" w:hAnsiTheme="minorHAnsi" w:cstheme="minorHAnsi"/>
          <w:color w:val="000000"/>
        </w:rPr>
      </w:pPr>
      <w:r w:rsidRPr="0026628C">
        <w:rPr>
          <w:rFonts w:asciiTheme="minorHAnsi" w:hAnsiTheme="minorHAnsi" w:cstheme="minorHAnsi"/>
          <w:b/>
          <w:bCs/>
          <w:color w:val="000000"/>
        </w:rPr>
        <w:t xml:space="preserve">OM </w:t>
      </w:r>
      <w:r w:rsidRPr="0026628C">
        <w:rPr>
          <w:rFonts w:asciiTheme="minorHAnsi" w:hAnsiTheme="minorHAnsi" w:cstheme="minorHAnsi"/>
          <w:color w:val="000000"/>
        </w:rPr>
        <w:t xml:space="preserve">— Operations Manager </w:t>
      </w:r>
    </w:p>
    <w:p w14:paraId="6839EEC0" w14:textId="77777777" w:rsidR="00586192" w:rsidRPr="00025DB9" w:rsidRDefault="00586192" w:rsidP="00586192">
      <w:pPr>
        <w:pStyle w:val="Default"/>
        <w:rPr>
          <w:rFonts w:asciiTheme="minorHAnsi" w:hAnsiTheme="minorHAnsi" w:cstheme="minorHAnsi"/>
        </w:rPr>
      </w:pPr>
    </w:p>
    <w:p w14:paraId="7C1786E0" w14:textId="3DAEC21C" w:rsidR="00B3061D" w:rsidRPr="00025DB9" w:rsidRDefault="00B3061D" w:rsidP="00586192">
      <w:pPr>
        <w:pStyle w:val="Pa21"/>
        <w:spacing w:line="240" w:lineRule="auto"/>
        <w:rPr>
          <w:rStyle w:val="A6"/>
          <w:rFonts w:asciiTheme="minorHAnsi" w:hAnsiTheme="minorHAnsi" w:cstheme="minorHAnsi"/>
          <w:sz w:val="24"/>
          <w:szCs w:val="24"/>
        </w:rPr>
      </w:pPr>
      <w:r w:rsidRPr="00025DB9">
        <w:rPr>
          <w:rFonts w:asciiTheme="minorHAnsi" w:hAnsiTheme="minorHAnsi" w:cstheme="minorHAnsi"/>
          <w:b/>
          <w:bCs/>
          <w:color w:val="000000"/>
        </w:rPr>
        <w:t xml:space="preserve">ORRAI </w:t>
      </w:r>
      <w:r w:rsidRPr="00025DB9">
        <w:rPr>
          <w:rFonts w:asciiTheme="minorHAnsi" w:hAnsiTheme="minorHAnsi" w:cstheme="minorHAnsi"/>
          <w:color w:val="000000"/>
        </w:rPr>
        <w:t xml:space="preserve">— </w:t>
      </w:r>
      <w:r w:rsidRPr="00025DB9">
        <w:rPr>
          <w:rStyle w:val="A6"/>
          <w:rFonts w:asciiTheme="minorHAnsi" w:hAnsiTheme="minorHAnsi" w:cstheme="minorHAnsi"/>
          <w:sz w:val="24"/>
          <w:szCs w:val="24"/>
          <w:u w:val="none"/>
        </w:rPr>
        <w:t>Office of Reporting, Research, Analytics, and Implementation</w:t>
      </w:r>
      <w:r w:rsidRPr="00C64A9B">
        <w:rPr>
          <w:rStyle w:val="A6"/>
          <w:rFonts w:asciiTheme="minorHAnsi" w:hAnsiTheme="minorHAnsi" w:cstheme="minorHAnsi"/>
          <w:sz w:val="24"/>
          <w:szCs w:val="24"/>
          <w:u w:val="none"/>
        </w:rPr>
        <w:t xml:space="preserve"> </w:t>
      </w:r>
      <w:r w:rsidR="00C64A9B" w:rsidRPr="00C64A9B">
        <w:rPr>
          <w:rStyle w:val="A6"/>
          <w:rFonts w:asciiTheme="minorHAnsi" w:hAnsiTheme="minorHAnsi" w:cstheme="minorHAnsi"/>
          <w:sz w:val="24"/>
          <w:szCs w:val="24"/>
          <w:u w:val="none"/>
        </w:rPr>
        <w:t xml:space="preserve">within ODHS. </w:t>
      </w:r>
    </w:p>
    <w:p w14:paraId="56D9A7D0" w14:textId="77777777" w:rsidR="00586192" w:rsidRPr="00025DB9" w:rsidRDefault="00586192" w:rsidP="00586192">
      <w:pPr>
        <w:pStyle w:val="Default"/>
        <w:rPr>
          <w:rFonts w:asciiTheme="minorHAnsi" w:hAnsiTheme="minorHAnsi" w:cstheme="minorHAnsi"/>
        </w:rPr>
      </w:pPr>
    </w:p>
    <w:p w14:paraId="2D9E3730" w14:textId="77777777" w:rsidR="00B3061D" w:rsidRPr="00025DB9" w:rsidRDefault="00B3061D" w:rsidP="00586192">
      <w:pPr>
        <w:pStyle w:val="Pa21"/>
        <w:spacing w:line="240" w:lineRule="auto"/>
        <w:rPr>
          <w:rStyle w:val="A6"/>
          <w:rFonts w:asciiTheme="minorHAnsi" w:hAnsiTheme="minorHAnsi" w:cstheme="minorHAnsi"/>
          <w:sz w:val="24"/>
          <w:szCs w:val="24"/>
        </w:rPr>
      </w:pPr>
      <w:r w:rsidRPr="00025DB9">
        <w:rPr>
          <w:rFonts w:asciiTheme="minorHAnsi" w:hAnsiTheme="minorHAnsi" w:cstheme="minorHAnsi"/>
          <w:b/>
          <w:bCs/>
          <w:color w:val="000000"/>
        </w:rPr>
        <w:t xml:space="preserve">ORS </w:t>
      </w:r>
      <w:r w:rsidRPr="00025DB9">
        <w:rPr>
          <w:rFonts w:asciiTheme="minorHAnsi" w:hAnsiTheme="minorHAnsi" w:cstheme="minorHAnsi"/>
          <w:color w:val="000000"/>
        </w:rPr>
        <w:t xml:space="preserve">— </w:t>
      </w:r>
      <w:r w:rsidRPr="00025DB9">
        <w:rPr>
          <w:rStyle w:val="A6"/>
          <w:rFonts w:asciiTheme="minorHAnsi" w:hAnsiTheme="minorHAnsi" w:cstheme="minorHAnsi"/>
          <w:sz w:val="24"/>
          <w:szCs w:val="24"/>
          <w:u w:val="none"/>
        </w:rPr>
        <w:t>Oregon Revised Statutes</w:t>
      </w:r>
      <w:r w:rsidRPr="00025DB9">
        <w:rPr>
          <w:rStyle w:val="A6"/>
          <w:rFonts w:asciiTheme="minorHAnsi" w:hAnsiTheme="minorHAnsi" w:cstheme="minorHAnsi"/>
          <w:sz w:val="24"/>
          <w:szCs w:val="24"/>
        </w:rPr>
        <w:t xml:space="preserve"> </w:t>
      </w:r>
    </w:p>
    <w:p w14:paraId="00EF8417" w14:textId="77777777" w:rsidR="00586192" w:rsidRPr="00025DB9" w:rsidRDefault="00586192" w:rsidP="00586192">
      <w:pPr>
        <w:pStyle w:val="Default"/>
        <w:rPr>
          <w:rFonts w:asciiTheme="minorHAnsi" w:hAnsiTheme="minorHAnsi" w:cstheme="minorHAnsi"/>
        </w:rPr>
      </w:pPr>
    </w:p>
    <w:p w14:paraId="24CB3B65" w14:textId="3BA49AB9" w:rsidR="00B3061D" w:rsidRPr="00025DB9" w:rsidRDefault="00B3061D" w:rsidP="00586192">
      <w:pPr>
        <w:pStyle w:val="NormalWeb"/>
        <w:spacing w:before="0" w:beforeAutospacing="0" w:after="0" w:afterAutospacing="0"/>
        <w:rPr>
          <w:rStyle w:val="A6"/>
          <w:rFonts w:asciiTheme="minorHAnsi" w:hAnsiTheme="minorHAnsi" w:cstheme="minorHAnsi"/>
          <w:sz w:val="24"/>
          <w:szCs w:val="24"/>
        </w:rPr>
      </w:pPr>
      <w:r w:rsidRPr="00025DB9">
        <w:rPr>
          <w:rFonts w:asciiTheme="minorHAnsi" w:hAnsiTheme="minorHAnsi" w:cstheme="minorHAnsi"/>
          <w:b/>
          <w:bCs/>
          <w:color w:val="000000"/>
        </w:rPr>
        <w:t xml:space="preserve">OTA </w:t>
      </w:r>
      <w:r w:rsidRPr="00025DB9">
        <w:rPr>
          <w:rFonts w:asciiTheme="minorHAnsi" w:hAnsiTheme="minorHAnsi" w:cstheme="minorHAnsi"/>
          <w:color w:val="000000"/>
        </w:rPr>
        <w:t xml:space="preserve">— </w:t>
      </w:r>
      <w:hyperlink r:id="rId40" w:history="1">
        <w:r w:rsidRPr="00025DB9">
          <w:rPr>
            <w:rStyle w:val="Hyperlink"/>
            <w:rFonts w:asciiTheme="minorHAnsi" w:hAnsiTheme="minorHAnsi" w:cstheme="minorHAnsi"/>
          </w:rPr>
          <w:t>Office of Tribal Affairs</w:t>
        </w:r>
      </w:hyperlink>
      <w:r w:rsidR="00E422E1" w:rsidRPr="00025DB9">
        <w:rPr>
          <w:rFonts w:asciiTheme="minorHAnsi" w:hAnsiTheme="minorHAnsi" w:cstheme="minorHAnsi"/>
          <w:shd w:val="clear" w:color="auto" w:fill="FFFFFF"/>
        </w:rPr>
        <w:t xml:space="preserve"> </w:t>
      </w:r>
      <w:r w:rsidR="00BA68DB">
        <w:rPr>
          <w:rFonts w:asciiTheme="minorHAnsi" w:hAnsiTheme="minorHAnsi" w:cstheme="minorHAnsi"/>
          <w:shd w:val="clear" w:color="auto" w:fill="FFFFFF"/>
        </w:rPr>
        <w:t xml:space="preserve">within ODHS </w:t>
      </w:r>
      <w:r w:rsidR="00E422E1" w:rsidRPr="00025DB9">
        <w:rPr>
          <w:rFonts w:asciiTheme="minorHAnsi" w:hAnsiTheme="minorHAnsi" w:cstheme="minorHAnsi"/>
          <w:shd w:val="clear" w:color="auto" w:fill="FFFFFF"/>
        </w:rPr>
        <w:t>is committed to supporting all Oregon Tribal communities in thriving mentally, physically, spiritually and emotionally.</w:t>
      </w:r>
      <w:r w:rsidRPr="00025DB9">
        <w:rPr>
          <w:rStyle w:val="A6"/>
          <w:rFonts w:asciiTheme="minorHAnsi" w:hAnsiTheme="minorHAnsi" w:cstheme="minorHAnsi"/>
          <w:sz w:val="24"/>
          <w:szCs w:val="24"/>
        </w:rPr>
        <w:t xml:space="preserve"> </w:t>
      </w:r>
    </w:p>
    <w:p w14:paraId="0D13B1C2" w14:textId="77777777" w:rsidR="00B3061D" w:rsidRPr="00025DB9" w:rsidRDefault="00B3061D" w:rsidP="00586192">
      <w:pPr>
        <w:pStyle w:val="NormalWeb"/>
        <w:spacing w:before="0" w:beforeAutospacing="0" w:after="0" w:afterAutospacing="0"/>
        <w:rPr>
          <w:rStyle w:val="A6"/>
          <w:rFonts w:asciiTheme="minorHAnsi" w:hAnsiTheme="minorHAnsi" w:cstheme="minorHAnsi"/>
          <w:sz w:val="24"/>
          <w:szCs w:val="24"/>
        </w:rPr>
      </w:pPr>
    </w:p>
    <w:p w14:paraId="102F3A6C" w14:textId="3E3DF08E" w:rsidR="00F10145" w:rsidRPr="00025DB9" w:rsidRDefault="00C91417" w:rsidP="00586192">
      <w:pPr>
        <w:pStyle w:val="NormalWeb"/>
        <w:spacing w:before="0" w:beforeAutospacing="0" w:after="0" w:afterAutospacing="0"/>
        <w:rPr>
          <w:rFonts w:asciiTheme="minorHAnsi" w:hAnsiTheme="minorHAnsi" w:cstheme="minorHAnsi"/>
        </w:rPr>
      </w:pPr>
      <w:r w:rsidRPr="00025DB9">
        <w:rPr>
          <w:rFonts w:asciiTheme="minorHAnsi" w:hAnsiTheme="minorHAnsi" w:cstheme="minorHAnsi"/>
          <w:b/>
          <w:bCs/>
        </w:rPr>
        <w:t>ONE</w:t>
      </w:r>
      <w:r w:rsidRPr="00025DB9">
        <w:rPr>
          <w:rFonts w:asciiTheme="minorHAnsi" w:hAnsiTheme="minorHAnsi" w:cstheme="minorHAnsi"/>
        </w:rPr>
        <w:t xml:space="preserve"> </w:t>
      </w:r>
      <w:r w:rsidR="00287CB7" w:rsidRPr="00025DB9">
        <w:rPr>
          <w:rFonts w:asciiTheme="minorHAnsi" w:hAnsiTheme="minorHAnsi" w:cstheme="minorHAnsi"/>
        </w:rPr>
        <w:t>–</w:t>
      </w:r>
      <w:r w:rsidRPr="00025DB9">
        <w:rPr>
          <w:rFonts w:asciiTheme="minorHAnsi" w:hAnsiTheme="minorHAnsi" w:cstheme="minorHAnsi"/>
        </w:rPr>
        <w:t xml:space="preserve"> </w:t>
      </w:r>
      <w:hyperlink r:id="rId41" w:history="1">
        <w:proofErr w:type="spellStart"/>
        <w:r w:rsidR="00287CB7" w:rsidRPr="00025DB9">
          <w:rPr>
            <w:rStyle w:val="Hyperlink"/>
            <w:rFonts w:asciiTheme="minorHAnsi" w:hAnsiTheme="minorHAnsi" w:cstheme="minorHAnsi"/>
          </w:rPr>
          <w:t>OregONEligibility</w:t>
        </w:r>
        <w:proofErr w:type="spellEnd"/>
      </w:hyperlink>
      <w:r w:rsidR="00B95273">
        <w:rPr>
          <w:rFonts w:asciiTheme="minorHAnsi" w:hAnsiTheme="minorHAnsi" w:cstheme="minorHAnsi"/>
        </w:rPr>
        <w:t xml:space="preserve"> is</w:t>
      </w:r>
      <w:r w:rsidR="00287CB7" w:rsidRPr="00025DB9">
        <w:rPr>
          <w:rFonts w:asciiTheme="minorHAnsi" w:hAnsiTheme="minorHAnsi" w:cstheme="minorHAnsi"/>
        </w:rPr>
        <w:t xml:space="preserve"> the Integrated Eligibility system </w:t>
      </w:r>
      <w:r w:rsidR="002C58C7" w:rsidRPr="00025DB9">
        <w:rPr>
          <w:rFonts w:asciiTheme="minorHAnsi" w:hAnsiTheme="minorHAnsi" w:cstheme="minorHAnsi"/>
        </w:rPr>
        <w:t>allowing</w:t>
      </w:r>
      <w:r w:rsidR="00287CB7" w:rsidRPr="00025DB9">
        <w:rPr>
          <w:rFonts w:asciiTheme="minorHAnsi" w:hAnsiTheme="minorHAnsi" w:cstheme="minorHAnsi"/>
        </w:rPr>
        <w:t xml:space="preserve"> Oregonians to apply for medical, cash, childcare, and food benefits using a single online application.</w:t>
      </w:r>
    </w:p>
    <w:p w14:paraId="7A0FAAA0" w14:textId="77777777" w:rsidR="00AB153F" w:rsidRPr="00025DB9" w:rsidRDefault="00AB153F" w:rsidP="00586192">
      <w:pPr>
        <w:pStyle w:val="NormalWeb"/>
        <w:spacing w:before="0" w:beforeAutospacing="0" w:after="0" w:afterAutospacing="0"/>
        <w:rPr>
          <w:rFonts w:asciiTheme="minorHAnsi" w:hAnsiTheme="minorHAnsi" w:cstheme="minorHAnsi"/>
          <w:b/>
          <w:bCs/>
        </w:rPr>
      </w:pPr>
    </w:p>
    <w:p w14:paraId="3587AE29" w14:textId="26D5790A" w:rsidR="007E5360" w:rsidRPr="00025DB9" w:rsidRDefault="005E7424" w:rsidP="00586192">
      <w:pPr>
        <w:pStyle w:val="NormalWeb"/>
        <w:spacing w:before="0" w:beforeAutospacing="0" w:after="0" w:afterAutospacing="0"/>
        <w:rPr>
          <w:rFonts w:asciiTheme="minorHAnsi" w:hAnsiTheme="minorHAnsi" w:cstheme="minorBidi"/>
        </w:rPr>
      </w:pPr>
      <w:r w:rsidRPr="0D68A114">
        <w:rPr>
          <w:rFonts w:asciiTheme="minorHAnsi" w:hAnsiTheme="minorHAnsi" w:cstheme="minorBidi"/>
          <w:b/>
        </w:rPr>
        <w:t>P-EBT</w:t>
      </w:r>
      <w:r w:rsidR="00CE3128" w:rsidRPr="0D68A114">
        <w:rPr>
          <w:rFonts w:asciiTheme="minorHAnsi" w:hAnsiTheme="minorHAnsi" w:cstheme="minorBidi"/>
          <w:b/>
        </w:rPr>
        <w:t xml:space="preserve"> </w:t>
      </w:r>
      <w:r w:rsidR="00CE3128" w:rsidRPr="0D68A114">
        <w:rPr>
          <w:rFonts w:asciiTheme="minorHAnsi" w:hAnsiTheme="minorHAnsi" w:cstheme="minorBidi"/>
        </w:rPr>
        <w:t xml:space="preserve">– </w:t>
      </w:r>
      <w:hyperlink r:id="rId42">
        <w:r w:rsidR="00CE3128" w:rsidRPr="0D68A114">
          <w:rPr>
            <w:rStyle w:val="Hyperlink"/>
            <w:rFonts w:asciiTheme="minorHAnsi" w:hAnsiTheme="minorHAnsi" w:cstheme="minorBidi"/>
          </w:rPr>
          <w:t>Pandemic EBT</w:t>
        </w:r>
      </w:hyperlink>
      <w:r w:rsidR="00CE3128" w:rsidRPr="0D68A114">
        <w:rPr>
          <w:rFonts w:asciiTheme="minorHAnsi" w:hAnsiTheme="minorHAnsi" w:cstheme="minorBidi"/>
        </w:rPr>
        <w:t xml:space="preserve"> </w:t>
      </w:r>
      <w:r w:rsidR="0021369A">
        <w:rPr>
          <w:rFonts w:asciiTheme="minorHAnsi" w:hAnsiTheme="minorHAnsi" w:cstheme="minorBidi"/>
        </w:rPr>
        <w:t xml:space="preserve">was a </w:t>
      </w:r>
      <w:r w:rsidR="00EF333D">
        <w:rPr>
          <w:rFonts w:asciiTheme="minorHAnsi" w:hAnsiTheme="minorHAnsi" w:cstheme="minorBidi"/>
        </w:rPr>
        <w:t xml:space="preserve">food supplement </w:t>
      </w:r>
      <w:r w:rsidR="0021369A">
        <w:rPr>
          <w:rFonts w:asciiTheme="minorHAnsi" w:hAnsiTheme="minorHAnsi" w:cstheme="minorBidi"/>
        </w:rPr>
        <w:t xml:space="preserve">program </w:t>
      </w:r>
      <w:r w:rsidR="00EF333D">
        <w:rPr>
          <w:rFonts w:asciiTheme="minorHAnsi" w:hAnsiTheme="minorHAnsi" w:cstheme="minorBidi"/>
        </w:rPr>
        <w:t xml:space="preserve">that </w:t>
      </w:r>
      <w:r w:rsidR="00CE3128" w:rsidRPr="0D68A114">
        <w:rPr>
          <w:rFonts w:asciiTheme="minorHAnsi" w:hAnsiTheme="minorHAnsi" w:cstheme="minorBidi"/>
        </w:rPr>
        <w:t>allow</w:t>
      </w:r>
      <w:r w:rsidR="00B95273" w:rsidRPr="0D68A114">
        <w:rPr>
          <w:rFonts w:asciiTheme="minorHAnsi" w:hAnsiTheme="minorHAnsi" w:cstheme="minorBidi"/>
        </w:rPr>
        <w:t>ed</w:t>
      </w:r>
      <w:r w:rsidR="00CE3128" w:rsidRPr="0D68A114">
        <w:rPr>
          <w:rFonts w:asciiTheme="minorHAnsi" w:hAnsiTheme="minorHAnsi" w:cstheme="minorBidi"/>
        </w:rPr>
        <w:t xml:space="preserve"> children who are eligible for free and reduced lunch program to receive funds on a</w:t>
      </w:r>
      <w:r w:rsidR="009510EF" w:rsidRPr="0D68A114">
        <w:rPr>
          <w:rFonts w:asciiTheme="minorHAnsi" w:hAnsiTheme="minorHAnsi" w:cstheme="minorBidi"/>
        </w:rPr>
        <w:t xml:space="preserve">n </w:t>
      </w:r>
      <w:r w:rsidR="00CE3128" w:rsidRPr="0D68A114">
        <w:rPr>
          <w:rFonts w:asciiTheme="minorHAnsi" w:hAnsiTheme="minorHAnsi" w:cstheme="minorBidi"/>
        </w:rPr>
        <w:t>EBT card to replace the missing lunches and breakfasts</w:t>
      </w:r>
      <w:r w:rsidR="00EF364B">
        <w:rPr>
          <w:rFonts w:asciiTheme="minorHAnsi" w:hAnsiTheme="minorHAnsi" w:cstheme="minorBidi"/>
        </w:rPr>
        <w:t xml:space="preserve"> during the COVID pandemic</w:t>
      </w:r>
      <w:r w:rsidR="00CE3128" w:rsidRPr="0D68A114">
        <w:rPr>
          <w:rFonts w:asciiTheme="minorHAnsi" w:hAnsiTheme="minorHAnsi" w:cstheme="minorBidi"/>
        </w:rPr>
        <w:t xml:space="preserve">. </w:t>
      </w:r>
      <w:r w:rsidR="008021F8">
        <w:rPr>
          <w:rFonts w:asciiTheme="minorHAnsi" w:hAnsiTheme="minorHAnsi" w:cstheme="minorBidi"/>
        </w:rPr>
        <w:t xml:space="preserve">This program ended in 2023. </w:t>
      </w:r>
    </w:p>
    <w:p w14:paraId="6DA5F3D1" w14:textId="1287788A" w:rsidR="002C3291" w:rsidRPr="00025DB9" w:rsidRDefault="002C3291" w:rsidP="00586192">
      <w:pPr>
        <w:pStyle w:val="NormalWeb"/>
        <w:spacing w:before="0" w:beforeAutospacing="0" w:after="0" w:afterAutospacing="0"/>
        <w:rPr>
          <w:rFonts w:asciiTheme="minorHAnsi" w:hAnsiTheme="minorHAnsi" w:cstheme="minorHAnsi"/>
        </w:rPr>
      </w:pPr>
    </w:p>
    <w:p w14:paraId="12655C1C" w14:textId="7D09EFA6" w:rsidR="00375631" w:rsidRPr="0026628C" w:rsidRDefault="00375631" w:rsidP="00586192">
      <w:pPr>
        <w:pStyle w:val="NormalWeb"/>
        <w:spacing w:before="0" w:beforeAutospacing="0" w:after="0" w:afterAutospacing="0"/>
        <w:rPr>
          <w:rFonts w:asciiTheme="minorHAnsi" w:hAnsiTheme="minorHAnsi" w:cstheme="minorHAnsi"/>
        </w:rPr>
      </w:pPr>
      <w:r w:rsidRPr="00025DB9">
        <w:rPr>
          <w:rFonts w:asciiTheme="minorHAnsi" w:hAnsiTheme="minorHAnsi" w:cstheme="minorHAnsi"/>
          <w:b/>
          <w:bCs/>
        </w:rPr>
        <w:t>Pend</w:t>
      </w:r>
      <w:r w:rsidRPr="00025DB9">
        <w:rPr>
          <w:rFonts w:asciiTheme="minorHAnsi" w:hAnsiTheme="minorHAnsi" w:cstheme="minorHAnsi"/>
        </w:rPr>
        <w:t xml:space="preserve"> – A hold on an application while needed information is obtained. This could be information from the eligibility</w:t>
      </w:r>
      <w:r w:rsidRPr="0026628C">
        <w:rPr>
          <w:rFonts w:asciiTheme="minorHAnsi" w:hAnsiTheme="minorHAnsi" w:cstheme="minorHAnsi"/>
        </w:rPr>
        <w:t xml:space="preserve"> </w:t>
      </w:r>
      <w:r w:rsidR="003A171D" w:rsidRPr="0026628C">
        <w:rPr>
          <w:rFonts w:asciiTheme="minorHAnsi" w:hAnsiTheme="minorHAnsi" w:cstheme="minorHAnsi"/>
        </w:rPr>
        <w:t>worker but</w:t>
      </w:r>
      <w:r w:rsidRPr="0026628C">
        <w:rPr>
          <w:rFonts w:asciiTheme="minorHAnsi" w:hAnsiTheme="minorHAnsi" w:cstheme="minorHAnsi"/>
        </w:rPr>
        <w:t xml:space="preserve"> is generally needed information from the applicant.</w:t>
      </w:r>
    </w:p>
    <w:p w14:paraId="74AC47AC" w14:textId="77777777" w:rsidR="007E750E" w:rsidRPr="0026628C" w:rsidRDefault="007E750E" w:rsidP="00586192">
      <w:pPr>
        <w:pStyle w:val="NormalWeb"/>
        <w:spacing w:before="0" w:beforeAutospacing="0" w:after="0" w:afterAutospacing="0"/>
        <w:rPr>
          <w:rFonts w:asciiTheme="minorHAnsi" w:hAnsiTheme="minorHAnsi" w:cstheme="minorHAnsi"/>
          <w:b/>
          <w:bCs/>
        </w:rPr>
      </w:pPr>
    </w:p>
    <w:p w14:paraId="68896299" w14:textId="77777777" w:rsidR="00B3061D" w:rsidRPr="0026628C" w:rsidRDefault="00B3061D" w:rsidP="00586192">
      <w:pPr>
        <w:pStyle w:val="NormalWeb"/>
        <w:spacing w:before="0" w:beforeAutospacing="0" w:after="0" w:afterAutospacing="0"/>
        <w:rPr>
          <w:rFonts w:asciiTheme="minorHAnsi" w:hAnsiTheme="minorHAnsi" w:cstheme="minorHAnsi"/>
          <w:color w:val="000000"/>
        </w:rPr>
      </w:pPr>
      <w:r w:rsidRPr="0026628C">
        <w:rPr>
          <w:rFonts w:asciiTheme="minorHAnsi" w:hAnsiTheme="minorHAnsi" w:cstheme="minorHAnsi"/>
          <w:b/>
          <w:bCs/>
          <w:color w:val="000000"/>
        </w:rPr>
        <w:t xml:space="preserve">PM </w:t>
      </w:r>
      <w:r w:rsidRPr="0026628C">
        <w:rPr>
          <w:rFonts w:asciiTheme="minorHAnsi" w:hAnsiTheme="minorHAnsi" w:cstheme="minorHAnsi"/>
          <w:color w:val="000000"/>
        </w:rPr>
        <w:t xml:space="preserve">— Central Office Program Managers run SSP statewide programs (like SNAP, TANF, YEHP, etc.); District </w:t>
      </w:r>
      <w:r w:rsidRPr="00E422E1">
        <w:rPr>
          <w:rStyle w:val="A6"/>
          <w:rFonts w:asciiTheme="minorHAnsi" w:hAnsiTheme="minorHAnsi" w:cstheme="minorHAnsi"/>
          <w:sz w:val="24"/>
          <w:szCs w:val="24"/>
          <w:u w:val="none"/>
        </w:rPr>
        <w:t>Program Managers</w:t>
      </w:r>
      <w:r w:rsidRPr="0026628C">
        <w:rPr>
          <w:rStyle w:val="A6"/>
          <w:rFonts w:asciiTheme="minorHAnsi" w:hAnsiTheme="minorHAnsi" w:cstheme="minorHAnsi"/>
          <w:sz w:val="24"/>
          <w:szCs w:val="24"/>
        </w:rPr>
        <w:t xml:space="preserve"> </w:t>
      </w:r>
      <w:r w:rsidRPr="0026628C">
        <w:rPr>
          <w:rFonts w:asciiTheme="minorHAnsi" w:hAnsiTheme="minorHAnsi" w:cstheme="minorHAnsi"/>
          <w:color w:val="000000"/>
        </w:rPr>
        <w:t xml:space="preserve">administer SSP programs at the district level </w:t>
      </w:r>
    </w:p>
    <w:p w14:paraId="67932A3F" w14:textId="77777777" w:rsidR="00B3061D" w:rsidRPr="0026628C" w:rsidRDefault="00B3061D" w:rsidP="00586192">
      <w:pPr>
        <w:pStyle w:val="NormalWeb"/>
        <w:spacing w:before="0" w:beforeAutospacing="0" w:after="0" w:afterAutospacing="0"/>
        <w:rPr>
          <w:rFonts w:asciiTheme="minorHAnsi" w:hAnsiTheme="minorHAnsi" w:cstheme="minorHAnsi"/>
          <w:color w:val="000000"/>
        </w:rPr>
      </w:pPr>
    </w:p>
    <w:p w14:paraId="44FDC1C8" w14:textId="7C55BD59" w:rsidR="007E5360" w:rsidRPr="0026628C" w:rsidRDefault="002C3291"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POP</w:t>
      </w:r>
      <w:r w:rsidRPr="0026628C">
        <w:rPr>
          <w:rFonts w:asciiTheme="minorHAnsi" w:hAnsiTheme="minorHAnsi" w:cstheme="minorHAnsi"/>
        </w:rPr>
        <w:t xml:space="preserve"> – Policy Option Package</w:t>
      </w:r>
      <w:r w:rsidR="00B95273">
        <w:rPr>
          <w:rFonts w:asciiTheme="minorHAnsi" w:hAnsiTheme="minorHAnsi" w:cstheme="minorHAnsi"/>
        </w:rPr>
        <w:t xml:space="preserve"> is</w:t>
      </w:r>
      <w:r w:rsidR="00CA5C80" w:rsidRPr="0026628C">
        <w:rPr>
          <w:rFonts w:asciiTheme="minorHAnsi" w:hAnsiTheme="minorHAnsi" w:cstheme="minorHAnsi"/>
        </w:rPr>
        <w:t xml:space="preserve"> a legislative proposal </w:t>
      </w:r>
      <w:r w:rsidR="007C4ED3" w:rsidRPr="0026628C">
        <w:rPr>
          <w:rFonts w:asciiTheme="minorHAnsi" w:hAnsiTheme="minorHAnsi" w:cstheme="minorHAnsi"/>
        </w:rPr>
        <w:t xml:space="preserve">from an agency </w:t>
      </w:r>
      <w:r w:rsidR="00CA5C80" w:rsidRPr="0026628C">
        <w:rPr>
          <w:rFonts w:asciiTheme="minorHAnsi" w:hAnsiTheme="minorHAnsi" w:cstheme="minorHAnsi"/>
        </w:rPr>
        <w:t>that has a budget request</w:t>
      </w:r>
      <w:r w:rsidR="007C4ED3" w:rsidRPr="0026628C">
        <w:rPr>
          <w:rFonts w:asciiTheme="minorHAnsi" w:hAnsiTheme="minorHAnsi" w:cstheme="minorHAnsi"/>
        </w:rPr>
        <w:t>. May or may not have an accompanying statutory change.</w:t>
      </w:r>
    </w:p>
    <w:p w14:paraId="10DA3524" w14:textId="7D9F7D2B" w:rsidR="005D42AC" w:rsidRPr="0026628C" w:rsidRDefault="005D42AC" w:rsidP="00586192">
      <w:pPr>
        <w:pStyle w:val="NormalWeb"/>
        <w:spacing w:before="0" w:beforeAutospacing="0" w:after="0" w:afterAutospacing="0"/>
        <w:rPr>
          <w:rFonts w:asciiTheme="minorHAnsi" w:hAnsiTheme="minorHAnsi" w:cstheme="minorHAnsi"/>
        </w:rPr>
      </w:pPr>
    </w:p>
    <w:p w14:paraId="1FFCA7C2" w14:textId="77777777" w:rsidR="00665FFB" w:rsidRPr="0026628C" w:rsidRDefault="00665FFB"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RAC</w:t>
      </w:r>
      <w:r w:rsidRPr="0026628C">
        <w:rPr>
          <w:rFonts w:asciiTheme="minorHAnsi" w:hAnsiTheme="minorHAnsi" w:cstheme="minorHAnsi"/>
        </w:rPr>
        <w:t xml:space="preserve"> – </w:t>
      </w:r>
      <w:hyperlink r:id="rId43" w:history="1">
        <w:r w:rsidRPr="0026628C">
          <w:rPr>
            <w:rStyle w:val="Hyperlink"/>
            <w:rFonts w:asciiTheme="minorHAnsi" w:hAnsiTheme="minorHAnsi" w:cstheme="minorHAnsi"/>
          </w:rPr>
          <w:t>Rules Advisory Committee</w:t>
        </w:r>
      </w:hyperlink>
      <w:r w:rsidRPr="0026628C">
        <w:rPr>
          <w:rFonts w:asciiTheme="minorHAnsi" w:hAnsiTheme="minorHAnsi" w:cstheme="minorHAnsi"/>
        </w:rPr>
        <w:t xml:space="preserve"> is the first step for an agency to gather feedback on non-temporary rule changes and is composed of community members. Before a rule change becomes an official “Proposed Rule Change,” it is reviewed by the RAC.</w:t>
      </w:r>
    </w:p>
    <w:p w14:paraId="63BAD0D8" w14:textId="77777777" w:rsidR="00665FFB" w:rsidRPr="0026628C" w:rsidRDefault="00665FFB" w:rsidP="00586192">
      <w:pPr>
        <w:pStyle w:val="NormalWeb"/>
        <w:spacing w:before="0" w:beforeAutospacing="0" w:after="0" w:afterAutospacing="0"/>
        <w:rPr>
          <w:rFonts w:asciiTheme="minorHAnsi" w:hAnsiTheme="minorHAnsi" w:cstheme="minorHAnsi"/>
        </w:rPr>
      </w:pPr>
    </w:p>
    <w:p w14:paraId="77A18C8A" w14:textId="78DD7ABE" w:rsidR="00223D79" w:rsidRPr="0026628C" w:rsidRDefault="00000000" w:rsidP="00586192">
      <w:pPr>
        <w:pStyle w:val="NormalWeb"/>
        <w:spacing w:before="0" w:beforeAutospacing="0" w:after="0" w:afterAutospacing="0"/>
        <w:rPr>
          <w:rFonts w:asciiTheme="minorHAnsi" w:hAnsiTheme="minorHAnsi" w:cstheme="minorHAnsi"/>
        </w:rPr>
      </w:pPr>
      <w:hyperlink r:id="rId44" w:history="1">
        <w:r w:rsidR="00223D79" w:rsidRPr="0026628C">
          <w:rPr>
            <w:rStyle w:val="Hyperlink"/>
            <w:rFonts w:asciiTheme="minorHAnsi" w:hAnsiTheme="minorHAnsi" w:cstheme="minorHAnsi"/>
            <w:b/>
            <w:bCs/>
          </w:rPr>
          <w:t>Replacement SNAP</w:t>
        </w:r>
      </w:hyperlink>
      <w:r w:rsidR="00223D79" w:rsidRPr="0026628C">
        <w:rPr>
          <w:rFonts w:asciiTheme="minorHAnsi" w:hAnsiTheme="minorHAnsi" w:cstheme="minorHAnsi"/>
        </w:rPr>
        <w:t xml:space="preserve"> – A program that allows families to apply for benefits to replace food lost or spoiled food due to a disaster and purchased with SNAP. States can issue themselves, but people must apply withing 10 days of state declaration of disaster. Federal government can approve waivers to extend deadline.</w:t>
      </w:r>
    </w:p>
    <w:p w14:paraId="6A91D4E7" w14:textId="77777777" w:rsidR="00223D79" w:rsidRPr="0026628C" w:rsidRDefault="00223D79" w:rsidP="00586192">
      <w:pPr>
        <w:pStyle w:val="NormalWeb"/>
        <w:spacing w:before="0" w:beforeAutospacing="0" w:after="0" w:afterAutospacing="0"/>
        <w:rPr>
          <w:rFonts w:asciiTheme="minorHAnsi" w:hAnsiTheme="minorHAnsi" w:cstheme="minorHAnsi"/>
        </w:rPr>
      </w:pPr>
    </w:p>
    <w:p w14:paraId="7DF062D1" w14:textId="741738E6" w:rsidR="005D42AC" w:rsidRPr="0026628C" w:rsidRDefault="005D42AC"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RFI</w:t>
      </w:r>
      <w:r w:rsidRPr="0026628C">
        <w:rPr>
          <w:rFonts w:asciiTheme="minorHAnsi" w:hAnsiTheme="minorHAnsi" w:cstheme="minorHAnsi"/>
        </w:rPr>
        <w:t xml:space="preserve"> – Request for Information, a letter or call to a</w:t>
      </w:r>
      <w:r w:rsidR="00C419FE" w:rsidRPr="0026628C">
        <w:rPr>
          <w:rFonts w:asciiTheme="minorHAnsi" w:hAnsiTheme="minorHAnsi" w:cstheme="minorHAnsi"/>
        </w:rPr>
        <w:t xml:space="preserve">n applicant </w:t>
      </w:r>
      <w:r w:rsidRPr="0026628C">
        <w:rPr>
          <w:rFonts w:asciiTheme="minorHAnsi" w:hAnsiTheme="minorHAnsi" w:cstheme="minorHAnsi"/>
        </w:rPr>
        <w:t xml:space="preserve">requesting more information </w:t>
      </w:r>
      <w:r w:rsidR="00C419FE" w:rsidRPr="0026628C">
        <w:rPr>
          <w:rFonts w:asciiTheme="minorHAnsi" w:hAnsiTheme="minorHAnsi" w:cstheme="minorHAnsi"/>
        </w:rPr>
        <w:t>to complete an application</w:t>
      </w:r>
      <w:r w:rsidR="00C6022C">
        <w:rPr>
          <w:rFonts w:asciiTheme="minorHAnsi" w:hAnsiTheme="minorHAnsi" w:cstheme="minorHAnsi"/>
        </w:rPr>
        <w:t xml:space="preserve"> in the ONE </w:t>
      </w:r>
      <w:r w:rsidR="0010056B">
        <w:rPr>
          <w:rFonts w:asciiTheme="minorHAnsi" w:hAnsiTheme="minorHAnsi" w:cstheme="minorHAnsi"/>
        </w:rPr>
        <w:t>system</w:t>
      </w:r>
      <w:r w:rsidR="00D26641" w:rsidRPr="0026628C">
        <w:rPr>
          <w:rFonts w:asciiTheme="minorHAnsi" w:hAnsiTheme="minorHAnsi" w:cstheme="minorHAnsi"/>
        </w:rPr>
        <w:t>.</w:t>
      </w:r>
    </w:p>
    <w:p w14:paraId="06D31B4A" w14:textId="77777777" w:rsidR="005D42AC" w:rsidRPr="0026628C" w:rsidRDefault="005D42AC" w:rsidP="00586192">
      <w:pPr>
        <w:pStyle w:val="NormalWeb"/>
        <w:spacing w:before="0" w:beforeAutospacing="0" w:after="0" w:afterAutospacing="0"/>
        <w:rPr>
          <w:rFonts w:asciiTheme="minorHAnsi" w:hAnsiTheme="minorHAnsi" w:cstheme="minorHAnsi"/>
        </w:rPr>
      </w:pPr>
    </w:p>
    <w:p w14:paraId="2327CCB2" w14:textId="2D6961CB" w:rsidR="007B2CC3" w:rsidRPr="0026628C" w:rsidRDefault="007B2CC3"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 xml:space="preserve">SB </w:t>
      </w:r>
      <w:r w:rsidRPr="0026628C">
        <w:rPr>
          <w:rFonts w:asciiTheme="minorHAnsi" w:hAnsiTheme="minorHAnsi" w:cstheme="minorHAnsi"/>
        </w:rPr>
        <w:t>– Senate Bill</w:t>
      </w:r>
    </w:p>
    <w:p w14:paraId="3ED96AE8" w14:textId="35E72F08" w:rsidR="007E7B4B" w:rsidRPr="0026628C" w:rsidRDefault="007E7B4B" w:rsidP="00586192">
      <w:pPr>
        <w:pStyle w:val="NormalWeb"/>
        <w:spacing w:before="0" w:beforeAutospacing="0" w:after="0" w:afterAutospacing="0"/>
        <w:rPr>
          <w:rFonts w:asciiTheme="minorHAnsi" w:hAnsiTheme="minorHAnsi" w:cstheme="minorHAnsi"/>
        </w:rPr>
      </w:pPr>
    </w:p>
    <w:p w14:paraId="3632E3DC" w14:textId="630EA9BF" w:rsidR="00D91959" w:rsidRPr="0026628C" w:rsidRDefault="212120D3" w:rsidP="00586192">
      <w:pPr>
        <w:spacing w:after="0" w:line="240" w:lineRule="auto"/>
        <w:rPr>
          <w:rFonts w:eastAsia="Calibri" w:cstheme="minorHAnsi"/>
          <w:sz w:val="24"/>
          <w:szCs w:val="24"/>
        </w:rPr>
      </w:pPr>
      <w:r w:rsidRPr="0026628C">
        <w:rPr>
          <w:rFonts w:eastAsia="Calibri" w:cstheme="minorHAnsi"/>
          <w:b/>
          <w:bCs/>
          <w:sz w:val="24"/>
          <w:szCs w:val="24"/>
        </w:rPr>
        <w:t xml:space="preserve">SEBT – </w:t>
      </w:r>
      <w:hyperlink r:id="rId45">
        <w:r w:rsidRPr="0026628C">
          <w:rPr>
            <w:rStyle w:val="Hyperlink"/>
            <w:rFonts w:eastAsia="Calibri" w:cstheme="minorHAnsi"/>
            <w:sz w:val="24"/>
            <w:szCs w:val="24"/>
          </w:rPr>
          <w:t>Summer EBT</w:t>
        </w:r>
      </w:hyperlink>
      <w:r w:rsidRPr="0026628C">
        <w:rPr>
          <w:rFonts w:eastAsia="Calibri" w:cstheme="minorHAnsi"/>
          <w:color w:val="000000" w:themeColor="text1"/>
          <w:sz w:val="24"/>
          <w:szCs w:val="24"/>
        </w:rPr>
        <w:t xml:space="preserve"> is a new grocery benefits program to help families buy food for their school-aged children during the summer when school is out. </w:t>
      </w:r>
      <w:r w:rsidRPr="0026628C">
        <w:rPr>
          <w:rFonts w:eastAsia="Calibri" w:cstheme="minorHAnsi"/>
          <w:sz w:val="24"/>
          <w:szCs w:val="24"/>
        </w:rPr>
        <w:t xml:space="preserve"> </w:t>
      </w:r>
    </w:p>
    <w:p w14:paraId="7F29F53E" w14:textId="07403175" w:rsidR="00D91959" w:rsidRPr="0026628C" w:rsidRDefault="00D91959" w:rsidP="00586192">
      <w:pPr>
        <w:spacing w:after="0" w:line="240" w:lineRule="auto"/>
        <w:rPr>
          <w:rFonts w:cstheme="minorHAnsi"/>
          <w:b/>
          <w:bCs/>
          <w:sz w:val="24"/>
          <w:szCs w:val="24"/>
        </w:rPr>
      </w:pPr>
    </w:p>
    <w:p w14:paraId="03395B25" w14:textId="77777777" w:rsidR="00665FFB" w:rsidRPr="0026628C" w:rsidRDefault="00665FFB"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SHIBA</w:t>
      </w:r>
      <w:r w:rsidRPr="0026628C">
        <w:rPr>
          <w:rFonts w:asciiTheme="minorHAnsi" w:hAnsiTheme="minorHAnsi" w:cstheme="minorHAnsi"/>
        </w:rPr>
        <w:t xml:space="preserve"> – </w:t>
      </w:r>
      <w:hyperlink r:id="rId46" w:history="1">
        <w:r w:rsidRPr="0026628C">
          <w:rPr>
            <w:rStyle w:val="Hyperlink"/>
            <w:rFonts w:asciiTheme="minorHAnsi" w:hAnsiTheme="minorHAnsi" w:cstheme="minorHAnsi"/>
          </w:rPr>
          <w:t>Senior Health Insurance Benefits Assistance</w:t>
        </w:r>
      </w:hyperlink>
      <w:r w:rsidRPr="0026628C">
        <w:rPr>
          <w:rFonts w:asciiTheme="minorHAnsi" w:hAnsiTheme="minorHAnsi" w:cstheme="minorHAnsi"/>
        </w:rPr>
        <w:t xml:space="preserve"> serves as a resource to answer questions about Medicare and other related services.</w:t>
      </w:r>
    </w:p>
    <w:p w14:paraId="4A6A50EA" w14:textId="77777777" w:rsidR="00665FFB" w:rsidRPr="0026628C" w:rsidRDefault="00665FFB" w:rsidP="00586192">
      <w:pPr>
        <w:pStyle w:val="NormalWeb"/>
        <w:spacing w:before="0" w:beforeAutospacing="0" w:after="0" w:afterAutospacing="0"/>
        <w:rPr>
          <w:rFonts w:asciiTheme="minorHAnsi" w:hAnsiTheme="minorHAnsi" w:cstheme="minorHAnsi"/>
        </w:rPr>
      </w:pPr>
    </w:p>
    <w:p w14:paraId="3EA52FE1" w14:textId="3D644259" w:rsidR="00890282" w:rsidRPr="0026628C" w:rsidRDefault="00890282" w:rsidP="00586192">
      <w:pPr>
        <w:spacing w:after="0" w:line="240" w:lineRule="auto"/>
        <w:rPr>
          <w:rFonts w:cstheme="minorHAnsi"/>
          <w:color w:val="000000"/>
          <w:sz w:val="24"/>
          <w:szCs w:val="24"/>
        </w:rPr>
      </w:pPr>
      <w:r w:rsidRPr="0026628C">
        <w:rPr>
          <w:rFonts w:cstheme="minorHAnsi"/>
          <w:b/>
          <w:bCs/>
          <w:color w:val="000000"/>
          <w:sz w:val="24"/>
          <w:szCs w:val="24"/>
        </w:rPr>
        <w:t xml:space="preserve">SIP </w:t>
      </w:r>
      <w:r w:rsidRPr="0026628C">
        <w:rPr>
          <w:rFonts w:cstheme="minorHAnsi"/>
          <w:color w:val="000000"/>
          <w:sz w:val="24"/>
          <w:szCs w:val="24"/>
        </w:rPr>
        <w:t>— Survivor Investment Partnership</w:t>
      </w:r>
      <w:r w:rsidR="00B86F11">
        <w:rPr>
          <w:rFonts w:cstheme="minorHAnsi"/>
          <w:color w:val="000000"/>
          <w:sz w:val="24"/>
          <w:szCs w:val="24"/>
        </w:rPr>
        <w:t xml:space="preserve"> is a program through D</w:t>
      </w:r>
      <w:r w:rsidR="00191E0B">
        <w:rPr>
          <w:rFonts w:cstheme="minorHAnsi"/>
          <w:color w:val="000000"/>
          <w:sz w:val="24"/>
          <w:szCs w:val="24"/>
        </w:rPr>
        <w:t xml:space="preserve">omestic Violence Survivor Services. </w:t>
      </w:r>
    </w:p>
    <w:p w14:paraId="1882B8BE" w14:textId="77777777" w:rsidR="00890282" w:rsidRPr="0026628C" w:rsidRDefault="00890282" w:rsidP="00586192">
      <w:pPr>
        <w:spacing w:after="0" w:line="240" w:lineRule="auto"/>
        <w:rPr>
          <w:rFonts w:cstheme="minorHAnsi"/>
          <w:color w:val="000000"/>
          <w:sz w:val="24"/>
          <w:szCs w:val="24"/>
        </w:rPr>
      </w:pPr>
    </w:p>
    <w:p w14:paraId="3B77EEF9" w14:textId="622AA181" w:rsidR="00D91959" w:rsidRPr="0026628C" w:rsidRDefault="00D91959" w:rsidP="00586192">
      <w:pPr>
        <w:spacing w:after="0" w:line="240" w:lineRule="auto"/>
        <w:rPr>
          <w:rFonts w:cstheme="minorHAnsi"/>
          <w:sz w:val="24"/>
          <w:szCs w:val="24"/>
        </w:rPr>
      </w:pPr>
      <w:r w:rsidRPr="0026628C">
        <w:rPr>
          <w:rFonts w:cstheme="minorHAnsi"/>
          <w:b/>
          <w:bCs/>
          <w:sz w:val="24"/>
          <w:szCs w:val="24"/>
        </w:rPr>
        <w:t xml:space="preserve">SNAP </w:t>
      </w:r>
      <w:r w:rsidRPr="0026628C">
        <w:rPr>
          <w:rFonts w:cstheme="minorHAnsi"/>
          <w:sz w:val="24"/>
          <w:szCs w:val="24"/>
        </w:rPr>
        <w:t xml:space="preserve">– </w:t>
      </w:r>
      <w:hyperlink r:id="rId47">
        <w:r w:rsidRPr="0026628C">
          <w:rPr>
            <w:rStyle w:val="Hyperlink"/>
            <w:rFonts w:cstheme="minorHAnsi"/>
            <w:sz w:val="24"/>
            <w:szCs w:val="24"/>
          </w:rPr>
          <w:t>Supplemental Nutrition Assistance Program</w:t>
        </w:r>
      </w:hyperlink>
      <w:r w:rsidRPr="0026628C">
        <w:rPr>
          <w:rFonts w:cstheme="minorHAnsi"/>
          <w:sz w:val="24"/>
          <w:szCs w:val="24"/>
        </w:rPr>
        <w:t xml:space="preserve"> provides cash benefits via an Electronic Card to be used toward food expenses. Federal Food and Nutrition Service (FNS) oversees the program. The benefit funding comes from FNS and the state pays for the administration.</w:t>
      </w:r>
    </w:p>
    <w:p w14:paraId="03179270" w14:textId="77777777" w:rsidR="00D91959" w:rsidRPr="0026628C" w:rsidRDefault="00D91959" w:rsidP="00586192">
      <w:pPr>
        <w:pStyle w:val="NormalWeb"/>
        <w:spacing w:before="0" w:beforeAutospacing="0" w:after="0" w:afterAutospacing="0"/>
        <w:rPr>
          <w:rFonts w:asciiTheme="minorHAnsi" w:hAnsiTheme="minorHAnsi" w:cstheme="minorHAnsi"/>
        </w:rPr>
      </w:pPr>
    </w:p>
    <w:p w14:paraId="10F55615" w14:textId="77777777" w:rsidR="00665FFB" w:rsidRPr="0026628C" w:rsidRDefault="00665FFB" w:rsidP="00586192">
      <w:pPr>
        <w:spacing w:after="0" w:line="240" w:lineRule="auto"/>
        <w:rPr>
          <w:rFonts w:cstheme="minorHAnsi"/>
          <w:sz w:val="24"/>
          <w:szCs w:val="24"/>
        </w:rPr>
      </w:pPr>
      <w:r w:rsidRPr="0026628C">
        <w:rPr>
          <w:rFonts w:cstheme="minorHAnsi"/>
          <w:b/>
          <w:bCs/>
          <w:sz w:val="24"/>
          <w:szCs w:val="24"/>
        </w:rPr>
        <w:t>SPA</w:t>
      </w:r>
      <w:r w:rsidRPr="0026628C">
        <w:rPr>
          <w:rFonts w:cstheme="minorHAnsi"/>
          <w:sz w:val="24"/>
          <w:szCs w:val="24"/>
        </w:rPr>
        <w:t xml:space="preserve"> – Special Purpose Appropriation</w:t>
      </w:r>
    </w:p>
    <w:p w14:paraId="2CAEA013" w14:textId="77777777" w:rsidR="00665FFB" w:rsidRPr="0026628C" w:rsidRDefault="00665FFB" w:rsidP="00586192">
      <w:pPr>
        <w:spacing w:after="0" w:line="240" w:lineRule="auto"/>
        <w:rPr>
          <w:rFonts w:cstheme="minorHAnsi"/>
          <w:b/>
          <w:bCs/>
          <w:sz w:val="24"/>
          <w:szCs w:val="24"/>
        </w:rPr>
      </w:pPr>
    </w:p>
    <w:p w14:paraId="41972D7A" w14:textId="6D5B59E8" w:rsidR="00527BB5" w:rsidRPr="0026628C" w:rsidRDefault="00527BB5" w:rsidP="00586192">
      <w:pPr>
        <w:spacing w:after="0" w:line="240" w:lineRule="auto"/>
        <w:rPr>
          <w:rFonts w:cstheme="minorHAnsi"/>
          <w:sz w:val="24"/>
          <w:szCs w:val="24"/>
        </w:rPr>
      </w:pPr>
      <w:r w:rsidRPr="0026628C">
        <w:rPr>
          <w:rFonts w:cstheme="minorHAnsi"/>
          <w:b/>
          <w:bCs/>
          <w:sz w:val="24"/>
          <w:szCs w:val="24"/>
        </w:rPr>
        <w:t xml:space="preserve">SSP </w:t>
      </w:r>
      <w:r w:rsidRPr="0026628C">
        <w:rPr>
          <w:rFonts w:cstheme="minorHAnsi"/>
          <w:sz w:val="24"/>
          <w:szCs w:val="24"/>
        </w:rPr>
        <w:t>– Self-Sufficiency Programs</w:t>
      </w:r>
      <w:r w:rsidR="00191E0B">
        <w:rPr>
          <w:rFonts w:cstheme="minorHAnsi"/>
          <w:sz w:val="24"/>
          <w:szCs w:val="24"/>
        </w:rPr>
        <w:t xml:space="preserve"> (ODHS)</w:t>
      </w:r>
      <w:r w:rsidR="00E13913">
        <w:rPr>
          <w:rFonts w:cstheme="minorHAnsi"/>
          <w:sz w:val="24"/>
          <w:szCs w:val="24"/>
        </w:rPr>
        <w:t xml:space="preserve"> </w:t>
      </w:r>
      <w:r w:rsidR="005A0B48" w:rsidRPr="0026628C">
        <w:rPr>
          <w:rFonts w:cstheme="minorHAnsi"/>
          <w:sz w:val="24"/>
          <w:szCs w:val="24"/>
        </w:rPr>
        <w:t>administers</w:t>
      </w:r>
      <w:r w:rsidR="004C3050" w:rsidRPr="0026628C">
        <w:rPr>
          <w:rFonts w:cstheme="minorHAnsi"/>
          <w:sz w:val="24"/>
          <w:szCs w:val="24"/>
        </w:rPr>
        <w:t xml:space="preserve"> SNAP, TANF, ERDC, TA-DVS, Refugee, </w:t>
      </w:r>
      <w:r w:rsidR="00581C3B">
        <w:rPr>
          <w:rFonts w:cstheme="minorHAnsi"/>
          <w:sz w:val="24"/>
          <w:szCs w:val="24"/>
        </w:rPr>
        <w:t xml:space="preserve">Summer EBT, </w:t>
      </w:r>
      <w:r w:rsidR="00FF423E" w:rsidRPr="0026628C">
        <w:rPr>
          <w:rFonts w:cstheme="minorHAnsi"/>
          <w:sz w:val="24"/>
          <w:szCs w:val="24"/>
        </w:rPr>
        <w:t>Family Support &amp; Connections</w:t>
      </w:r>
      <w:r w:rsidR="004C3050" w:rsidRPr="0026628C">
        <w:rPr>
          <w:rFonts w:cstheme="minorHAnsi"/>
          <w:sz w:val="24"/>
          <w:szCs w:val="24"/>
        </w:rPr>
        <w:t xml:space="preserve">, </w:t>
      </w:r>
      <w:r w:rsidR="00581C3B">
        <w:rPr>
          <w:rFonts w:cstheme="minorHAnsi"/>
          <w:sz w:val="24"/>
          <w:szCs w:val="24"/>
        </w:rPr>
        <w:t>Youth Experiencing Homelessness</w:t>
      </w:r>
      <w:r w:rsidR="004C3050" w:rsidRPr="0026628C">
        <w:rPr>
          <w:rFonts w:cstheme="minorHAnsi"/>
          <w:sz w:val="24"/>
          <w:szCs w:val="24"/>
        </w:rPr>
        <w:t xml:space="preserve">, </w:t>
      </w:r>
      <w:r w:rsidR="00392C11" w:rsidRPr="0026628C">
        <w:rPr>
          <w:rFonts w:cstheme="minorHAnsi"/>
          <w:sz w:val="24"/>
          <w:szCs w:val="24"/>
        </w:rPr>
        <w:t xml:space="preserve">My Future My Choice, </w:t>
      </w:r>
      <w:r w:rsidR="004C3050" w:rsidRPr="0026628C">
        <w:rPr>
          <w:rFonts w:cstheme="minorHAnsi"/>
          <w:sz w:val="24"/>
          <w:szCs w:val="24"/>
        </w:rPr>
        <w:t>an</w:t>
      </w:r>
      <w:r w:rsidR="005A0B48" w:rsidRPr="0026628C">
        <w:rPr>
          <w:rFonts w:cstheme="minorHAnsi"/>
          <w:sz w:val="24"/>
          <w:szCs w:val="24"/>
        </w:rPr>
        <w:t>d similar programs</w:t>
      </w:r>
      <w:r w:rsidR="00B20308">
        <w:rPr>
          <w:rFonts w:cstheme="minorHAnsi"/>
          <w:sz w:val="24"/>
          <w:szCs w:val="24"/>
        </w:rPr>
        <w:t>.</w:t>
      </w:r>
    </w:p>
    <w:p w14:paraId="0373A919" w14:textId="77777777" w:rsidR="00250D7F" w:rsidRPr="0026628C" w:rsidRDefault="00250D7F" w:rsidP="00586192">
      <w:pPr>
        <w:spacing w:after="0" w:line="240" w:lineRule="auto"/>
        <w:rPr>
          <w:rFonts w:cstheme="minorHAnsi"/>
          <w:b/>
          <w:bCs/>
          <w:sz w:val="24"/>
          <w:szCs w:val="24"/>
        </w:rPr>
      </w:pPr>
    </w:p>
    <w:p w14:paraId="072AD28B" w14:textId="11C144A4" w:rsidR="00250D7F" w:rsidRPr="0026628C" w:rsidRDefault="00250D7F" w:rsidP="00586192">
      <w:pPr>
        <w:spacing w:after="0" w:line="240" w:lineRule="auto"/>
        <w:rPr>
          <w:rFonts w:cstheme="minorHAnsi"/>
          <w:sz w:val="24"/>
          <w:szCs w:val="24"/>
        </w:rPr>
      </w:pPr>
      <w:r w:rsidRPr="0026628C">
        <w:rPr>
          <w:rFonts w:cstheme="minorHAnsi"/>
          <w:b/>
          <w:bCs/>
          <w:sz w:val="24"/>
          <w:szCs w:val="24"/>
        </w:rPr>
        <w:t>STEP</w:t>
      </w:r>
      <w:r w:rsidRPr="0026628C">
        <w:rPr>
          <w:rFonts w:cstheme="minorHAnsi"/>
          <w:sz w:val="24"/>
          <w:szCs w:val="24"/>
        </w:rPr>
        <w:t xml:space="preserve"> – The </w:t>
      </w:r>
      <w:hyperlink r:id="rId48" w:history="1">
        <w:r w:rsidRPr="0026628C">
          <w:rPr>
            <w:rStyle w:val="Hyperlink"/>
            <w:rFonts w:cstheme="minorHAnsi"/>
            <w:sz w:val="24"/>
            <w:szCs w:val="24"/>
          </w:rPr>
          <w:t>SNAP Employment and Training Program</w:t>
        </w:r>
      </w:hyperlink>
      <w:r w:rsidRPr="0026628C">
        <w:rPr>
          <w:rFonts w:cstheme="minorHAnsi"/>
          <w:sz w:val="24"/>
          <w:szCs w:val="24"/>
        </w:rPr>
        <w:t xml:space="preserve"> </w:t>
      </w:r>
      <w:r w:rsidR="00962B74" w:rsidRPr="0026628C">
        <w:rPr>
          <w:rFonts w:cstheme="minorHAnsi"/>
          <w:sz w:val="24"/>
          <w:szCs w:val="24"/>
        </w:rPr>
        <w:t>is the state's employment and training program for people receiving Supplemental Nutrition Assistance Program (SNAP) benefits. People who are receiving Temporary Assistance for Needy Families (TANF) benefits and who are eligible for the JOBS program are not eligible for STEP.</w:t>
      </w:r>
    </w:p>
    <w:p w14:paraId="30E406FC" w14:textId="77777777" w:rsidR="00223D79" w:rsidRPr="0026628C" w:rsidRDefault="00223D79" w:rsidP="00586192">
      <w:pPr>
        <w:spacing w:after="0" w:line="240" w:lineRule="auto"/>
        <w:rPr>
          <w:rFonts w:cstheme="minorHAnsi"/>
          <w:sz w:val="24"/>
          <w:szCs w:val="24"/>
        </w:rPr>
      </w:pPr>
    </w:p>
    <w:bookmarkEnd w:id="0"/>
    <w:p w14:paraId="7446319D" w14:textId="3C5B3D72" w:rsidR="006843F7" w:rsidRPr="0026628C" w:rsidRDefault="008C3E8D" w:rsidP="00586192">
      <w:pPr>
        <w:spacing w:after="0" w:line="240" w:lineRule="auto"/>
        <w:rPr>
          <w:rFonts w:cstheme="minorHAnsi"/>
          <w:sz w:val="24"/>
          <w:szCs w:val="24"/>
        </w:rPr>
      </w:pPr>
      <w:r w:rsidRPr="0026628C">
        <w:rPr>
          <w:rFonts w:cstheme="minorHAnsi"/>
          <w:b/>
          <w:bCs/>
          <w:sz w:val="24"/>
          <w:szCs w:val="24"/>
        </w:rPr>
        <w:t>T</w:t>
      </w:r>
      <w:r w:rsidR="006843F7" w:rsidRPr="0026628C">
        <w:rPr>
          <w:rFonts w:cstheme="minorHAnsi"/>
          <w:b/>
          <w:bCs/>
          <w:sz w:val="24"/>
          <w:szCs w:val="24"/>
        </w:rPr>
        <w:t xml:space="preserve">A-DVS </w:t>
      </w:r>
      <w:r w:rsidR="006843F7" w:rsidRPr="0026628C">
        <w:rPr>
          <w:rFonts w:cstheme="minorHAnsi"/>
          <w:sz w:val="24"/>
          <w:szCs w:val="24"/>
        </w:rPr>
        <w:t xml:space="preserve">– </w:t>
      </w:r>
      <w:hyperlink r:id="rId49" w:history="1">
        <w:r w:rsidR="006843F7" w:rsidRPr="0026628C">
          <w:rPr>
            <w:rStyle w:val="Hyperlink"/>
            <w:rFonts w:cstheme="minorHAnsi"/>
            <w:sz w:val="24"/>
            <w:szCs w:val="24"/>
          </w:rPr>
          <w:t>Temporary Assistance for Domestic Violence</w:t>
        </w:r>
      </w:hyperlink>
      <w:r w:rsidR="006843F7" w:rsidRPr="0026628C">
        <w:rPr>
          <w:rFonts w:cstheme="minorHAnsi"/>
          <w:sz w:val="24"/>
          <w:szCs w:val="24"/>
        </w:rPr>
        <w:t xml:space="preserve"> Survivors provides temporary financial help to support families whose safety is at risk due to domestic violence. Most often this is</w:t>
      </w:r>
      <w:r w:rsidR="006843F7" w:rsidRPr="0026628C">
        <w:rPr>
          <w:rFonts w:cstheme="minorHAnsi"/>
          <w:sz w:val="24"/>
          <w:szCs w:val="24"/>
        </w:rPr>
        <w:br/>
        <w:t>when the domestic violence survivor and the children are fleeing domestic violence or at risk of returning to an abusive situation. The program can help with up to $1200 over a 90-day eligibility period</w:t>
      </w:r>
      <w:r w:rsidR="007725AB">
        <w:rPr>
          <w:rFonts w:cstheme="minorHAnsi"/>
          <w:sz w:val="24"/>
          <w:szCs w:val="24"/>
        </w:rPr>
        <w:t xml:space="preserve"> </w:t>
      </w:r>
      <w:r w:rsidR="00402F99">
        <w:rPr>
          <w:rFonts w:cstheme="minorHAnsi"/>
          <w:sz w:val="24"/>
          <w:szCs w:val="24"/>
        </w:rPr>
        <w:t>–</w:t>
      </w:r>
      <w:r w:rsidR="007725AB">
        <w:rPr>
          <w:rFonts w:cstheme="minorHAnsi"/>
          <w:sz w:val="24"/>
          <w:szCs w:val="24"/>
        </w:rPr>
        <w:t xml:space="preserve"> </w:t>
      </w:r>
      <w:r w:rsidR="00402F99">
        <w:rPr>
          <w:rFonts w:cstheme="minorHAnsi"/>
          <w:sz w:val="24"/>
          <w:szCs w:val="24"/>
        </w:rPr>
        <w:t xml:space="preserve">starting </w:t>
      </w:r>
      <w:r w:rsidR="00B62FF6">
        <w:rPr>
          <w:rFonts w:cstheme="minorHAnsi"/>
          <w:sz w:val="24"/>
          <w:szCs w:val="24"/>
        </w:rPr>
        <w:t xml:space="preserve">August 2024 the grant will be up to </w:t>
      </w:r>
      <w:r w:rsidR="007725AB">
        <w:rPr>
          <w:rFonts w:cstheme="minorHAnsi"/>
          <w:sz w:val="24"/>
          <w:szCs w:val="24"/>
        </w:rPr>
        <w:t>$3200</w:t>
      </w:r>
      <w:r w:rsidR="00B62FF6">
        <w:rPr>
          <w:rFonts w:cstheme="minorHAnsi"/>
          <w:sz w:val="24"/>
          <w:szCs w:val="24"/>
        </w:rPr>
        <w:t>.</w:t>
      </w:r>
    </w:p>
    <w:p w14:paraId="45D738F3" w14:textId="77777777" w:rsidR="008C3E8D" w:rsidRPr="0026628C" w:rsidRDefault="008C3E8D" w:rsidP="00586192">
      <w:pPr>
        <w:spacing w:after="0" w:line="240" w:lineRule="auto"/>
        <w:rPr>
          <w:rFonts w:cstheme="minorHAnsi"/>
          <w:sz w:val="24"/>
          <w:szCs w:val="24"/>
        </w:rPr>
      </w:pPr>
    </w:p>
    <w:p w14:paraId="6FB18783" w14:textId="08A895B8" w:rsidR="008C3E8D" w:rsidRPr="0026628C" w:rsidRDefault="008C3E8D" w:rsidP="00586192">
      <w:pPr>
        <w:spacing w:after="0" w:line="240" w:lineRule="auto"/>
        <w:rPr>
          <w:rFonts w:cstheme="minorHAnsi"/>
          <w:sz w:val="24"/>
          <w:szCs w:val="24"/>
        </w:rPr>
      </w:pPr>
      <w:r w:rsidRPr="0026628C">
        <w:rPr>
          <w:rFonts w:cstheme="minorHAnsi"/>
          <w:b/>
          <w:bCs/>
          <w:sz w:val="24"/>
          <w:szCs w:val="24"/>
        </w:rPr>
        <w:t>TANF</w:t>
      </w:r>
      <w:r w:rsidRPr="0026628C">
        <w:rPr>
          <w:rFonts w:cstheme="minorHAnsi"/>
          <w:sz w:val="24"/>
          <w:szCs w:val="24"/>
        </w:rPr>
        <w:t xml:space="preserve"> – Temporary Assistance for Needy Families provides cash assistance and family coaching to parents and caretakers in need of support. U.S. Department of Health and Human Services’ </w:t>
      </w:r>
      <w:hyperlink r:id="rId50" w:history="1">
        <w:r w:rsidRPr="0026628C">
          <w:rPr>
            <w:rStyle w:val="Hyperlink"/>
            <w:rFonts w:cstheme="minorHAnsi"/>
            <w:sz w:val="24"/>
            <w:szCs w:val="24"/>
          </w:rPr>
          <w:t>Administration for Children and Families</w:t>
        </w:r>
      </w:hyperlink>
      <w:r w:rsidRPr="0026628C">
        <w:rPr>
          <w:rFonts w:cstheme="minorHAnsi"/>
          <w:sz w:val="24"/>
          <w:szCs w:val="24"/>
        </w:rPr>
        <w:t xml:space="preserve"> oversees the program. A federal block grant with a state funded maintenance of effort funds Oregon’s TANF program</w:t>
      </w:r>
    </w:p>
    <w:p w14:paraId="43EA41BB" w14:textId="77777777" w:rsidR="006843F7" w:rsidRPr="0026628C" w:rsidRDefault="006843F7" w:rsidP="00586192">
      <w:pPr>
        <w:spacing w:after="0" w:line="240" w:lineRule="auto"/>
        <w:rPr>
          <w:rFonts w:cstheme="minorHAnsi"/>
          <w:sz w:val="24"/>
          <w:szCs w:val="24"/>
        </w:rPr>
      </w:pPr>
    </w:p>
    <w:p w14:paraId="668389F4" w14:textId="1B86A449" w:rsidR="00465E99" w:rsidRPr="0026628C" w:rsidRDefault="00465E99" w:rsidP="00586192">
      <w:pPr>
        <w:pStyle w:val="NormalWeb"/>
        <w:spacing w:before="0" w:beforeAutospacing="0" w:after="0" w:afterAutospacing="0"/>
        <w:rPr>
          <w:rFonts w:asciiTheme="minorHAnsi" w:hAnsiTheme="minorHAnsi" w:cstheme="minorHAnsi"/>
        </w:rPr>
      </w:pPr>
      <w:r w:rsidRPr="0026628C">
        <w:rPr>
          <w:rFonts w:asciiTheme="minorHAnsi" w:hAnsiTheme="minorHAnsi" w:cstheme="minorHAnsi"/>
          <w:b/>
          <w:bCs/>
        </w:rPr>
        <w:t xml:space="preserve">TEFAP </w:t>
      </w:r>
      <w:r w:rsidRPr="0026628C">
        <w:rPr>
          <w:rFonts w:asciiTheme="minorHAnsi" w:hAnsiTheme="minorHAnsi" w:cstheme="minorHAnsi"/>
        </w:rPr>
        <w:t xml:space="preserve">– </w:t>
      </w:r>
      <w:hyperlink r:id="rId51" w:history="1">
        <w:r w:rsidRPr="0026628C">
          <w:rPr>
            <w:rStyle w:val="Hyperlink"/>
            <w:rFonts w:asciiTheme="minorHAnsi" w:hAnsiTheme="minorHAnsi" w:cstheme="minorHAnsi"/>
          </w:rPr>
          <w:t>The Emergency Food Assistance Program</w:t>
        </w:r>
      </w:hyperlink>
      <w:r w:rsidRPr="0026628C">
        <w:rPr>
          <w:rFonts w:asciiTheme="minorHAnsi" w:hAnsiTheme="minorHAnsi" w:cstheme="minorHAnsi"/>
        </w:rPr>
        <w:t xml:space="preserve"> provides emergency food assistance at no cost. In Oregon, ODHS partners with the Oregon Food Bank who uses their statewide network to disburse USDA commodities throughout the state via their Regional Food Banks who then provide commodities to local pantries, congregate feeding sites, etc. to be distributed to the public in the form of food boxes. USDA commodities are distributed through this program year-round. </w:t>
      </w:r>
    </w:p>
    <w:p w14:paraId="0BAA6017" w14:textId="77777777" w:rsidR="00B10EB7" w:rsidRPr="0026628C" w:rsidRDefault="00B10EB7" w:rsidP="00586192">
      <w:pPr>
        <w:spacing w:after="0" w:line="240" w:lineRule="auto"/>
        <w:rPr>
          <w:rFonts w:cstheme="minorHAnsi"/>
          <w:sz w:val="24"/>
          <w:szCs w:val="24"/>
        </w:rPr>
      </w:pPr>
    </w:p>
    <w:p w14:paraId="2234F726" w14:textId="6757986A" w:rsidR="00B10EB7" w:rsidRPr="00406F6C" w:rsidRDefault="00B10EB7" w:rsidP="00586192">
      <w:pPr>
        <w:spacing w:after="0" w:line="240" w:lineRule="auto"/>
        <w:rPr>
          <w:rFonts w:cstheme="minorHAnsi"/>
          <w:sz w:val="24"/>
          <w:szCs w:val="24"/>
        </w:rPr>
      </w:pPr>
      <w:r w:rsidRPr="00406F6C">
        <w:rPr>
          <w:rFonts w:cstheme="minorHAnsi"/>
          <w:b/>
          <w:bCs/>
          <w:sz w:val="24"/>
          <w:szCs w:val="24"/>
        </w:rPr>
        <w:t>UI</w:t>
      </w:r>
      <w:r w:rsidRPr="00406F6C">
        <w:rPr>
          <w:rFonts w:cstheme="minorHAnsi"/>
          <w:sz w:val="24"/>
          <w:szCs w:val="24"/>
        </w:rPr>
        <w:t xml:space="preserve"> – </w:t>
      </w:r>
      <w:hyperlink r:id="rId52" w:history="1">
        <w:r w:rsidRPr="00406F6C">
          <w:rPr>
            <w:rStyle w:val="Hyperlink"/>
            <w:rFonts w:cstheme="minorHAnsi"/>
            <w:sz w:val="24"/>
            <w:szCs w:val="24"/>
          </w:rPr>
          <w:t>Unemployment Insurance</w:t>
        </w:r>
      </w:hyperlink>
      <w:r w:rsidR="00406F6C" w:rsidRPr="00406F6C">
        <w:rPr>
          <w:rFonts w:cstheme="minorHAnsi"/>
          <w:sz w:val="24"/>
          <w:szCs w:val="24"/>
        </w:rPr>
        <w:t xml:space="preserve"> </w:t>
      </w:r>
      <w:r w:rsidR="00406F6C" w:rsidRPr="00406F6C">
        <w:rPr>
          <w:rFonts w:cstheme="minorHAnsi"/>
          <w:color w:val="333333"/>
          <w:sz w:val="24"/>
          <w:szCs w:val="24"/>
          <w:shd w:val="clear" w:color="auto" w:fill="FFFFFF"/>
        </w:rPr>
        <w:t>provides money to people who have lost their jobs or have had their hours reduced through no fault of their own. Weekly payments of unemployment insurance benefits support people as they actively look for work.</w:t>
      </w:r>
    </w:p>
    <w:p w14:paraId="2F9D8871" w14:textId="77777777" w:rsidR="00660614" w:rsidRPr="0026628C" w:rsidRDefault="00660614" w:rsidP="00586192">
      <w:pPr>
        <w:spacing w:after="0" w:line="240" w:lineRule="auto"/>
        <w:rPr>
          <w:rFonts w:cstheme="minorHAnsi"/>
          <w:sz w:val="24"/>
          <w:szCs w:val="24"/>
        </w:rPr>
      </w:pPr>
    </w:p>
    <w:p w14:paraId="33B550FC" w14:textId="2317EDC0" w:rsidR="00660614" w:rsidRPr="00025DB9" w:rsidRDefault="00660614" w:rsidP="00586192">
      <w:pPr>
        <w:pStyle w:val="Pa21"/>
        <w:spacing w:line="240" w:lineRule="auto"/>
        <w:rPr>
          <w:rStyle w:val="A6"/>
          <w:rFonts w:asciiTheme="minorHAnsi" w:hAnsiTheme="minorHAnsi" w:cstheme="minorHAnsi"/>
          <w:sz w:val="24"/>
          <w:szCs w:val="24"/>
        </w:rPr>
      </w:pPr>
      <w:r w:rsidRPr="00025DB9">
        <w:rPr>
          <w:rFonts w:asciiTheme="minorHAnsi" w:hAnsiTheme="minorHAnsi" w:cstheme="minorHAnsi"/>
          <w:b/>
          <w:bCs/>
          <w:color w:val="000000"/>
        </w:rPr>
        <w:t xml:space="preserve">VIA </w:t>
      </w:r>
      <w:r w:rsidRPr="00025DB9">
        <w:rPr>
          <w:rFonts w:asciiTheme="minorHAnsi" w:hAnsiTheme="minorHAnsi" w:cstheme="minorHAnsi"/>
          <w:color w:val="000000"/>
        </w:rPr>
        <w:t>—</w:t>
      </w:r>
      <w:r w:rsidR="003C7D8E">
        <w:rPr>
          <w:rFonts w:asciiTheme="minorHAnsi" w:hAnsiTheme="minorHAnsi" w:cstheme="minorHAnsi"/>
          <w:color w:val="000000"/>
        </w:rPr>
        <w:t xml:space="preserve"> </w:t>
      </w:r>
      <w:r w:rsidR="003E154C" w:rsidRPr="00025DB9">
        <w:rPr>
          <w:rFonts w:asciiTheme="minorHAnsi" w:hAnsiTheme="minorHAnsi" w:cstheme="minorHAnsi"/>
          <w:color w:val="000000"/>
        </w:rPr>
        <w:t>SSP created a high-level Vision into Action</w:t>
      </w:r>
      <w:r w:rsidR="003C7D8E">
        <w:rPr>
          <w:rFonts w:asciiTheme="minorHAnsi" w:hAnsiTheme="minorHAnsi" w:cstheme="minorHAnsi"/>
          <w:color w:val="000000"/>
        </w:rPr>
        <w:t xml:space="preserve"> (VIA)</w:t>
      </w:r>
      <w:r w:rsidR="003E154C" w:rsidRPr="00025DB9">
        <w:rPr>
          <w:rFonts w:asciiTheme="minorHAnsi" w:hAnsiTheme="minorHAnsi" w:cstheme="minorHAnsi"/>
          <w:color w:val="000000"/>
        </w:rPr>
        <w:t xml:space="preserve"> describing the journey to change systems that don’t work for the people we serve and strengthening relationships with community, the Nine Tribes of Oregon and Tribal partners</w:t>
      </w:r>
      <w:r w:rsidR="003C7D8E" w:rsidRPr="003C7D8E">
        <w:rPr>
          <w:rStyle w:val="A6"/>
          <w:rFonts w:asciiTheme="minorHAnsi" w:hAnsiTheme="minorHAnsi" w:cstheme="minorHAnsi"/>
          <w:sz w:val="24"/>
          <w:szCs w:val="24"/>
          <w:u w:val="none"/>
        </w:rPr>
        <w:t xml:space="preserve">. </w:t>
      </w:r>
    </w:p>
    <w:p w14:paraId="5FCBEBEA" w14:textId="77777777" w:rsidR="00586192" w:rsidRPr="00025DB9" w:rsidRDefault="00586192" w:rsidP="00586192">
      <w:pPr>
        <w:pStyle w:val="Default"/>
        <w:rPr>
          <w:rFonts w:asciiTheme="minorHAnsi" w:hAnsiTheme="minorHAnsi" w:cstheme="minorHAnsi"/>
        </w:rPr>
      </w:pPr>
    </w:p>
    <w:p w14:paraId="04955CDF" w14:textId="2E9CA16B" w:rsidR="00660614" w:rsidRPr="00025DB9" w:rsidRDefault="00660614" w:rsidP="00586192">
      <w:pPr>
        <w:spacing w:after="0" w:line="240" w:lineRule="auto"/>
        <w:rPr>
          <w:rFonts w:cstheme="minorHAnsi"/>
          <w:sz w:val="24"/>
          <w:szCs w:val="24"/>
        </w:rPr>
      </w:pPr>
      <w:r w:rsidRPr="00025DB9">
        <w:rPr>
          <w:rFonts w:cstheme="minorHAnsi"/>
          <w:b/>
          <w:bCs/>
          <w:color w:val="000000"/>
          <w:sz w:val="24"/>
          <w:szCs w:val="24"/>
        </w:rPr>
        <w:t xml:space="preserve">VR </w:t>
      </w:r>
      <w:r w:rsidRPr="00025DB9">
        <w:rPr>
          <w:rFonts w:cstheme="minorHAnsi"/>
          <w:color w:val="000000"/>
          <w:sz w:val="24"/>
          <w:szCs w:val="24"/>
        </w:rPr>
        <w:t xml:space="preserve">— </w:t>
      </w:r>
      <w:hyperlink r:id="rId53" w:history="1">
        <w:r w:rsidRPr="00025DB9">
          <w:rPr>
            <w:rStyle w:val="Hyperlink"/>
            <w:rFonts w:cstheme="minorHAnsi"/>
            <w:sz w:val="24"/>
            <w:szCs w:val="24"/>
          </w:rPr>
          <w:t>Vocational Rehabilitation</w:t>
        </w:r>
      </w:hyperlink>
      <w:r w:rsidR="00310908" w:rsidRPr="00025DB9">
        <w:rPr>
          <w:rStyle w:val="A6"/>
          <w:rFonts w:cstheme="minorHAnsi"/>
          <w:sz w:val="24"/>
          <w:szCs w:val="24"/>
        </w:rPr>
        <w:t xml:space="preserve"> </w:t>
      </w:r>
      <w:r w:rsidR="00310908" w:rsidRPr="00025DB9">
        <w:rPr>
          <w:rFonts w:cstheme="minorHAnsi"/>
          <w:sz w:val="24"/>
          <w:szCs w:val="24"/>
          <w:shd w:val="clear" w:color="auto" w:fill="FFFFFF"/>
        </w:rPr>
        <w:t>helps people with all kinds of disabilities find jobs that match their skills, interests and abilities.</w:t>
      </w:r>
    </w:p>
    <w:p w14:paraId="7ACDC6B3" w14:textId="39F8BC70" w:rsidR="00023586" w:rsidRPr="00025DB9" w:rsidRDefault="00023586" w:rsidP="00586192">
      <w:pPr>
        <w:pStyle w:val="NormalWeb"/>
        <w:spacing w:before="0" w:beforeAutospacing="0" w:after="0" w:afterAutospacing="0"/>
        <w:rPr>
          <w:rFonts w:asciiTheme="minorHAnsi" w:hAnsiTheme="minorHAnsi" w:cstheme="minorHAnsi"/>
        </w:rPr>
      </w:pPr>
    </w:p>
    <w:p w14:paraId="215B4D8C" w14:textId="68089898" w:rsidR="00C94912" w:rsidRPr="00025DB9" w:rsidRDefault="00C94912" w:rsidP="00586192">
      <w:pPr>
        <w:spacing w:after="0" w:line="240" w:lineRule="auto"/>
        <w:rPr>
          <w:rFonts w:cstheme="minorHAnsi"/>
          <w:sz w:val="24"/>
          <w:szCs w:val="24"/>
        </w:rPr>
      </w:pPr>
      <w:r w:rsidRPr="00025DB9">
        <w:rPr>
          <w:rFonts w:cstheme="minorHAnsi"/>
          <w:b/>
          <w:bCs/>
          <w:sz w:val="24"/>
          <w:szCs w:val="24"/>
        </w:rPr>
        <w:t>WIOA</w:t>
      </w:r>
      <w:r w:rsidRPr="00025DB9">
        <w:rPr>
          <w:rFonts w:cstheme="minorHAnsi"/>
          <w:sz w:val="24"/>
          <w:szCs w:val="24"/>
        </w:rPr>
        <w:t xml:space="preserve"> – </w:t>
      </w:r>
      <w:hyperlink r:id="rId54" w:history="1">
        <w:r w:rsidRPr="00025DB9">
          <w:rPr>
            <w:rStyle w:val="Hyperlink"/>
            <w:rFonts w:cstheme="minorHAnsi"/>
            <w:sz w:val="24"/>
            <w:szCs w:val="24"/>
          </w:rPr>
          <w:t>The Oregon Workforce Innovation and Opportunity Act</w:t>
        </w:r>
      </w:hyperlink>
      <w:r w:rsidRPr="00025DB9">
        <w:rPr>
          <w:rFonts w:cstheme="minorHAnsi"/>
          <w:sz w:val="24"/>
          <w:szCs w:val="24"/>
        </w:rPr>
        <w:t xml:space="preserve"> is designed to help job seekers succeed in the labor market by providing them with to access employment, education, training, and support services and to match employers with the skilled workers</w:t>
      </w:r>
      <w:r w:rsidR="003C7D8E">
        <w:rPr>
          <w:rFonts w:cstheme="minorHAnsi"/>
          <w:sz w:val="24"/>
          <w:szCs w:val="24"/>
        </w:rPr>
        <w:t>.</w:t>
      </w:r>
    </w:p>
    <w:p w14:paraId="46BAC4C8" w14:textId="77777777" w:rsidR="00C94912" w:rsidRPr="00025DB9" w:rsidRDefault="00C94912" w:rsidP="00586192">
      <w:pPr>
        <w:spacing w:after="0" w:line="240" w:lineRule="auto"/>
        <w:rPr>
          <w:rFonts w:cstheme="minorHAnsi"/>
          <w:sz w:val="24"/>
          <w:szCs w:val="24"/>
        </w:rPr>
      </w:pPr>
    </w:p>
    <w:p w14:paraId="426D5E1F" w14:textId="58C8EA6C" w:rsidR="00B7378D" w:rsidRPr="00025DB9" w:rsidRDefault="00EF2442" w:rsidP="00586192">
      <w:pPr>
        <w:spacing w:after="0" w:line="240" w:lineRule="auto"/>
        <w:rPr>
          <w:rFonts w:cstheme="minorHAnsi"/>
          <w:sz w:val="24"/>
          <w:szCs w:val="24"/>
        </w:rPr>
      </w:pPr>
      <w:r w:rsidRPr="00025DB9">
        <w:rPr>
          <w:rFonts w:cstheme="minorHAnsi"/>
          <w:b/>
          <w:bCs/>
          <w:sz w:val="24"/>
          <w:szCs w:val="24"/>
        </w:rPr>
        <w:t xml:space="preserve">WIC </w:t>
      </w:r>
      <w:r w:rsidRPr="00025DB9">
        <w:rPr>
          <w:rFonts w:cstheme="minorHAnsi"/>
          <w:sz w:val="24"/>
          <w:szCs w:val="24"/>
        </w:rPr>
        <w:t xml:space="preserve">– Special Supplemental Nutrition Program for </w:t>
      </w:r>
      <w:hyperlink r:id="rId55" w:history="1">
        <w:r w:rsidRPr="00025DB9">
          <w:rPr>
            <w:rStyle w:val="Hyperlink"/>
            <w:rFonts w:cstheme="minorHAnsi"/>
            <w:sz w:val="24"/>
            <w:szCs w:val="24"/>
          </w:rPr>
          <w:t>Women, Infants, and Children</w:t>
        </w:r>
      </w:hyperlink>
      <w:r w:rsidRPr="00025DB9">
        <w:rPr>
          <w:rFonts w:cstheme="minorHAnsi"/>
          <w:sz w:val="24"/>
          <w:szCs w:val="24"/>
        </w:rPr>
        <w:t xml:space="preserve"> is administered by FNS via county programs. Income eligible women and their children are eligible for supplemental food, formula, and services</w:t>
      </w:r>
      <w:r w:rsidR="00025DB9" w:rsidRPr="00025DB9">
        <w:rPr>
          <w:rFonts w:cstheme="minorHAnsi"/>
          <w:sz w:val="24"/>
          <w:szCs w:val="24"/>
        </w:rPr>
        <w:t>.</w:t>
      </w:r>
    </w:p>
    <w:p w14:paraId="34183DA5" w14:textId="77777777" w:rsidR="002E2549" w:rsidRPr="00025DB9" w:rsidRDefault="002E2549" w:rsidP="00586192">
      <w:pPr>
        <w:spacing w:after="0" w:line="240" w:lineRule="auto"/>
        <w:rPr>
          <w:rFonts w:cstheme="minorHAnsi"/>
          <w:sz w:val="24"/>
          <w:szCs w:val="24"/>
        </w:rPr>
      </w:pPr>
    </w:p>
    <w:p w14:paraId="5A9A377E" w14:textId="3EA2148A" w:rsidR="002E2549" w:rsidRPr="00025DB9" w:rsidRDefault="00660614" w:rsidP="00586192">
      <w:pPr>
        <w:spacing w:after="0" w:line="240" w:lineRule="auto"/>
        <w:rPr>
          <w:rFonts w:cstheme="minorHAnsi"/>
          <w:color w:val="000000"/>
          <w:sz w:val="24"/>
          <w:szCs w:val="24"/>
        </w:rPr>
      </w:pPr>
      <w:r w:rsidRPr="00025DB9">
        <w:rPr>
          <w:rFonts w:cstheme="minorHAnsi"/>
          <w:b/>
          <w:bCs/>
          <w:color w:val="000000"/>
          <w:sz w:val="24"/>
          <w:szCs w:val="24"/>
        </w:rPr>
        <w:t xml:space="preserve">YEHP </w:t>
      </w:r>
      <w:r w:rsidRPr="00025DB9">
        <w:rPr>
          <w:rFonts w:cstheme="minorHAnsi"/>
          <w:color w:val="000000"/>
          <w:sz w:val="24"/>
          <w:szCs w:val="24"/>
        </w:rPr>
        <w:t xml:space="preserve">— </w:t>
      </w:r>
      <w:hyperlink r:id="rId56" w:history="1">
        <w:r w:rsidRPr="00025DB9">
          <w:rPr>
            <w:rStyle w:val="Hyperlink"/>
            <w:rFonts w:cstheme="minorHAnsi"/>
            <w:sz w:val="24"/>
            <w:szCs w:val="24"/>
          </w:rPr>
          <w:t>Youth Experiencing Homelessness Program</w:t>
        </w:r>
      </w:hyperlink>
      <w:r w:rsidRPr="00025DB9">
        <w:rPr>
          <w:rFonts w:cstheme="minorHAnsi"/>
          <w:color w:val="000000"/>
          <w:sz w:val="24"/>
          <w:szCs w:val="24"/>
        </w:rPr>
        <w:t xml:space="preserve"> works to end youth homelessness by facilitating safe and stable places to stay as well as services, supports and opportunities to help youth thrive.</w:t>
      </w:r>
    </w:p>
    <w:p w14:paraId="42FEA683" w14:textId="77777777" w:rsidR="0026628C" w:rsidRPr="00025DB9" w:rsidRDefault="0026628C" w:rsidP="00586192">
      <w:pPr>
        <w:spacing w:after="0" w:line="240" w:lineRule="auto"/>
        <w:rPr>
          <w:rFonts w:cstheme="minorHAnsi"/>
          <w:sz w:val="24"/>
          <w:szCs w:val="24"/>
        </w:rPr>
      </w:pPr>
    </w:p>
    <w:sectPr w:rsidR="0026628C" w:rsidRPr="00025DB9">
      <w:footerReference w:type="defaul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15A33" w14:textId="77777777" w:rsidR="00A327F6" w:rsidRDefault="00A327F6" w:rsidP="001B3B15">
      <w:pPr>
        <w:spacing w:after="0" w:line="240" w:lineRule="auto"/>
      </w:pPr>
      <w:r>
        <w:separator/>
      </w:r>
    </w:p>
  </w:endnote>
  <w:endnote w:type="continuationSeparator" w:id="0">
    <w:p w14:paraId="2E1CBF57" w14:textId="77777777" w:rsidR="00A327F6" w:rsidRDefault="00A327F6" w:rsidP="001B3B15">
      <w:pPr>
        <w:spacing w:after="0" w:line="240" w:lineRule="auto"/>
      </w:pPr>
      <w:r>
        <w:continuationSeparator/>
      </w:r>
    </w:p>
  </w:endnote>
  <w:endnote w:type="continuationNotice" w:id="1">
    <w:p w14:paraId="36513D2E" w14:textId="77777777" w:rsidR="00A327F6" w:rsidRDefault="00A327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T St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310521"/>
      <w:docPartObj>
        <w:docPartGallery w:val="Page Numbers (Bottom of Page)"/>
        <w:docPartUnique/>
      </w:docPartObj>
    </w:sdtPr>
    <w:sdtEndPr>
      <w:rPr>
        <w:noProof/>
      </w:rPr>
    </w:sdtEndPr>
    <w:sdtContent>
      <w:p w14:paraId="52271925" w14:textId="32F1568D" w:rsidR="001B3B15" w:rsidRDefault="001B3B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159B5B" w14:textId="77777777" w:rsidR="001B3B15" w:rsidRDefault="001B3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C9F63" w14:textId="77777777" w:rsidR="00A327F6" w:rsidRDefault="00A327F6" w:rsidP="001B3B15">
      <w:pPr>
        <w:spacing w:after="0" w:line="240" w:lineRule="auto"/>
      </w:pPr>
      <w:r>
        <w:separator/>
      </w:r>
    </w:p>
  </w:footnote>
  <w:footnote w:type="continuationSeparator" w:id="0">
    <w:p w14:paraId="1BE31556" w14:textId="77777777" w:rsidR="00A327F6" w:rsidRDefault="00A327F6" w:rsidP="001B3B15">
      <w:pPr>
        <w:spacing w:after="0" w:line="240" w:lineRule="auto"/>
      </w:pPr>
      <w:r>
        <w:continuationSeparator/>
      </w:r>
    </w:p>
  </w:footnote>
  <w:footnote w:type="continuationNotice" w:id="1">
    <w:p w14:paraId="7A83B179" w14:textId="77777777" w:rsidR="00A327F6" w:rsidRDefault="00A327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16C6D"/>
    <w:multiLevelType w:val="hybridMultilevel"/>
    <w:tmpl w:val="DCE60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F26E5"/>
    <w:multiLevelType w:val="hybridMultilevel"/>
    <w:tmpl w:val="9502E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0536197">
    <w:abstractNumId w:val="1"/>
  </w:num>
  <w:num w:numId="2" w16cid:durableId="82130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24"/>
    <w:rsid w:val="00013E56"/>
    <w:rsid w:val="000164C9"/>
    <w:rsid w:val="00023586"/>
    <w:rsid w:val="00024924"/>
    <w:rsid w:val="00025DB9"/>
    <w:rsid w:val="0003314B"/>
    <w:rsid w:val="00034B9C"/>
    <w:rsid w:val="00040785"/>
    <w:rsid w:val="0004388C"/>
    <w:rsid w:val="000534BD"/>
    <w:rsid w:val="0005496E"/>
    <w:rsid w:val="00060D8D"/>
    <w:rsid w:val="00063FC7"/>
    <w:rsid w:val="000641C5"/>
    <w:rsid w:val="00077E9C"/>
    <w:rsid w:val="00083331"/>
    <w:rsid w:val="00090CC2"/>
    <w:rsid w:val="00091E0A"/>
    <w:rsid w:val="00093FAD"/>
    <w:rsid w:val="000A125E"/>
    <w:rsid w:val="000B212D"/>
    <w:rsid w:val="000B7813"/>
    <w:rsid w:val="000C34A0"/>
    <w:rsid w:val="000D1F10"/>
    <w:rsid w:val="000E54BD"/>
    <w:rsid w:val="000F5E84"/>
    <w:rsid w:val="0010056B"/>
    <w:rsid w:val="00103365"/>
    <w:rsid w:val="001046B4"/>
    <w:rsid w:val="00120DB4"/>
    <w:rsid w:val="00127ADA"/>
    <w:rsid w:val="00131059"/>
    <w:rsid w:val="0014580B"/>
    <w:rsid w:val="00145AE8"/>
    <w:rsid w:val="00153908"/>
    <w:rsid w:val="001544C3"/>
    <w:rsid w:val="00163577"/>
    <w:rsid w:val="00164548"/>
    <w:rsid w:val="00183F7A"/>
    <w:rsid w:val="00186F42"/>
    <w:rsid w:val="0019189A"/>
    <w:rsid w:val="00191E0B"/>
    <w:rsid w:val="001932F8"/>
    <w:rsid w:val="0019751B"/>
    <w:rsid w:val="00197C85"/>
    <w:rsid w:val="001A2B6D"/>
    <w:rsid w:val="001B0566"/>
    <w:rsid w:val="001B1124"/>
    <w:rsid w:val="001B3B15"/>
    <w:rsid w:val="001B6208"/>
    <w:rsid w:val="001D133B"/>
    <w:rsid w:val="001D379C"/>
    <w:rsid w:val="001E7A58"/>
    <w:rsid w:val="001F7101"/>
    <w:rsid w:val="00200021"/>
    <w:rsid w:val="0021369A"/>
    <w:rsid w:val="00215B68"/>
    <w:rsid w:val="00223D79"/>
    <w:rsid w:val="002262E9"/>
    <w:rsid w:val="002265FA"/>
    <w:rsid w:val="00241E13"/>
    <w:rsid w:val="00250D7F"/>
    <w:rsid w:val="0025172B"/>
    <w:rsid w:val="00256F53"/>
    <w:rsid w:val="00263147"/>
    <w:rsid w:val="0026628C"/>
    <w:rsid w:val="002739C7"/>
    <w:rsid w:val="0028221D"/>
    <w:rsid w:val="00287CB7"/>
    <w:rsid w:val="00295735"/>
    <w:rsid w:val="002A4624"/>
    <w:rsid w:val="002A4F62"/>
    <w:rsid w:val="002B3315"/>
    <w:rsid w:val="002C3291"/>
    <w:rsid w:val="002C40D0"/>
    <w:rsid w:val="002C557F"/>
    <w:rsid w:val="002C58C7"/>
    <w:rsid w:val="002D04BF"/>
    <w:rsid w:val="002D5CCA"/>
    <w:rsid w:val="002E2549"/>
    <w:rsid w:val="002F0C85"/>
    <w:rsid w:val="00310908"/>
    <w:rsid w:val="00316A99"/>
    <w:rsid w:val="003370FB"/>
    <w:rsid w:val="00340E50"/>
    <w:rsid w:val="003519D2"/>
    <w:rsid w:val="00353A32"/>
    <w:rsid w:val="003618EE"/>
    <w:rsid w:val="003702A9"/>
    <w:rsid w:val="003748E8"/>
    <w:rsid w:val="00375631"/>
    <w:rsid w:val="00375C7D"/>
    <w:rsid w:val="003817AD"/>
    <w:rsid w:val="00384D18"/>
    <w:rsid w:val="00386AE5"/>
    <w:rsid w:val="00392C11"/>
    <w:rsid w:val="003A171D"/>
    <w:rsid w:val="003A42D3"/>
    <w:rsid w:val="003A4B8D"/>
    <w:rsid w:val="003B29E7"/>
    <w:rsid w:val="003B5E7F"/>
    <w:rsid w:val="003B778A"/>
    <w:rsid w:val="003C3263"/>
    <w:rsid w:val="003C45FF"/>
    <w:rsid w:val="003C7D8E"/>
    <w:rsid w:val="003D1F2B"/>
    <w:rsid w:val="003D2A67"/>
    <w:rsid w:val="003D537D"/>
    <w:rsid w:val="003D7F47"/>
    <w:rsid w:val="003E154C"/>
    <w:rsid w:val="003E1B44"/>
    <w:rsid w:val="003E3FA1"/>
    <w:rsid w:val="003F4256"/>
    <w:rsid w:val="003F7A64"/>
    <w:rsid w:val="00402F99"/>
    <w:rsid w:val="00403681"/>
    <w:rsid w:val="00403E79"/>
    <w:rsid w:val="00406F6C"/>
    <w:rsid w:val="0041638F"/>
    <w:rsid w:val="004173AD"/>
    <w:rsid w:val="0043782D"/>
    <w:rsid w:val="00437907"/>
    <w:rsid w:val="00440424"/>
    <w:rsid w:val="00441E7D"/>
    <w:rsid w:val="00441F34"/>
    <w:rsid w:val="00444266"/>
    <w:rsid w:val="00447120"/>
    <w:rsid w:val="00463C07"/>
    <w:rsid w:val="00464612"/>
    <w:rsid w:val="00465E99"/>
    <w:rsid w:val="0046696D"/>
    <w:rsid w:val="00472C33"/>
    <w:rsid w:val="00472D28"/>
    <w:rsid w:val="00473452"/>
    <w:rsid w:val="00473815"/>
    <w:rsid w:val="004768EB"/>
    <w:rsid w:val="0049288F"/>
    <w:rsid w:val="004A2BAD"/>
    <w:rsid w:val="004A635C"/>
    <w:rsid w:val="004A73F7"/>
    <w:rsid w:val="004C3050"/>
    <w:rsid w:val="004C5F46"/>
    <w:rsid w:val="004C7AD8"/>
    <w:rsid w:val="004D2B0D"/>
    <w:rsid w:val="004D36E0"/>
    <w:rsid w:val="004E1E8E"/>
    <w:rsid w:val="004E3180"/>
    <w:rsid w:val="004E705F"/>
    <w:rsid w:val="004F0577"/>
    <w:rsid w:val="00500506"/>
    <w:rsid w:val="005069FE"/>
    <w:rsid w:val="005151BC"/>
    <w:rsid w:val="00516730"/>
    <w:rsid w:val="005254F6"/>
    <w:rsid w:val="0052553E"/>
    <w:rsid w:val="00527BB5"/>
    <w:rsid w:val="00530100"/>
    <w:rsid w:val="00530F41"/>
    <w:rsid w:val="00543686"/>
    <w:rsid w:val="00546DB3"/>
    <w:rsid w:val="00553CC5"/>
    <w:rsid w:val="0055414D"/>
    <w:rsid w:val="00554EEC"/>
    <w:rsid w:val="005567F3"/>
    <w:rsid w:val="00563D0C"/>
    <w:rsid w:val="0056462B"/>
    <w:rsid w:val="00566DE5"/>
    <w:rsid w:val="00581C3B"/>
    <w:rsid w:val="0058201F"/>
    <w:rsid w:val="00586192"/>
    <w:rsid w:val="0058708E"/>
    <w:rsid w:val="00587450"/>
    <w:rsid w:val="00596C56"/>
    <w:rsid w:val="005A0B48"/>
    <w:rsid w:val="005A6138"/>
    <w:rsid w:val="005A6653"/>
    <w:rsid w:val="005B338F"/>
    <w:rsid w:val="005B7309"/>
    <w:rsid w:val="005C011F"/>
    <w:rsid w:val="005C6F93"/>
    <w:rsid w:val="005D42AC"/>
    <w:rsid w:val="005D6920"/>
    <w:rsid w:val="005E1D3F"/>
    <w:rsid w:val="005E2FF3"/>
    <w:rsid w:val="005E7424"/>
    <w:rsid w:val="005F2909"/>
    <w:rsid w:val="005F6A22"/>
    <w:rsid w:val="006050AD"/>
    <w:rsid w:val="0061464D"/>
    <w:rsid w:val="00616F58"/>
    <w:rsid w:val="00624612"/>
    <w:rsid w:val="00627344"/>
    <w:rsid w:val="00635974"/>
    <w:rsid w:val="00635EAB"/>
    <w:rsid w:val="0064276D"/>
    <w:rsid w:val="00654125"/>
    <w:rsid w:val="00660614"/>
    <w:rsid w:val="00665FFB"/>
    <w:rsid w:val="00666BBF"/>
    <w:rsid w:val="0068407E"/>
    <w:rsid w:val="006843F7"/>
    <w:rsid w:val="00687D44"/>
    <w:rsid w:val="0069250B"/>
    <w:rsid w:val="006950C3"/>
    <w:rsid w:val="006A1625"/>
    <w:rsid w:val="006A43C8"/>
    <w:rsid w:val="006A47E0"/>
    <w:rsid w:val="006B71FA"/>
    <w:rsid w:val="006B7E93"/>
    <w:rsid w:val="006C73FA"/>
    <w:rsid w:val="006D1B24"/>
    <w:rsid w:val="006E2A7D"/>
    <w:rsid w:val="006E3FC0"/>
    <w:rsid w:val="007019A1"/>
    <w:rsid w:val="00703EF0"/>
    <w:rsid w:val="00720306"/>
    <w:rsid w:val="0072360F"/>
    <w:rsid w:val="00735406"/>
    <w:rsid w:val="00736039"/>
    <w:rsid w:val="00736F4E"/>
    <w:rsid w:val="00737ADF"/>
    <w:rsid w:val="007408BE"/>
    <w:rsid w:val="00762768"/>
    <w:rsid w:val="00764629"/>
    <w:rsid w:val="007725AB"/>
    <w:rsid w:val="0077268C"/>
    <w:rsid w:val="00785E3F"/>
    <w:rsid w:val="00790F15"/>
    <w:rsid w:val="0079529A"/>
    <w:rsid w:val="007A206E"/>
    <w:rsid w:val="007A2D4A"/>
    <w:rsid w:val="007A4B29"/>
    <w:rsid w:val="007A4D89"/>
    <w:rsid w:val="007B2A51"/>
    <w:rsid w:val="007B2CC3"/>
    <w:rsid w:val="007C4ED3"/>
    <w:rsid w:val="007C72C9"/>
    <w:rsid w:val="007D3475"/>
    <w:rsid w:val="007E4B76"/>
    <w:rsid w:val="007E5360"/>
    <w:rsid w:val="007E750E"/>
    <w:rsid w:val="007E7B4B"/>
    <w:rsid w:val="007F0CE4"/>
    <w:rsid w:val="007F12EF"/>
    <w:rsid w:val="00801EB0"/>
    <w:rsid w:val="008021F8"/>
    <w:rsid w:val="00804AF8"/>
    <w:rsid w:val="00804D80"/>
    <w:rsid w:val="00816CFE"/>
    <w:rsid w:val="0082350D"/>
    <w:rsid w:val="00827295"/>
    <w:rsid w:val="00827596"/>
    <w:rsid w:val="00836A8A"/>
    <w:rsid w:val="00837095"/>
    <w:rsid w:val="00837F11"/>
    <w:rsid w:val="008513E7"/>
    <w:rsid w:val="00851699"/>
    <w:rsid w:val="00857692"/>
    <w:rsid w:val="00862366"/>
    <w:rsid w:val="00872D39"/>
    <w:rsid w:val="00877963"/>
    <w:rsid w:val="00884D30"/>
    <w:rsid w:val="00890282"/>
    <w:rsid w:val="00893CF5"/>
    <w:rsid w:val="008A610D"/>
    <w:rsid w:val="008B6968"/>
    <w:rsid w:val="008B7CEA"/>
    <w:rsid w:val="008C3E8D"/>
    <w:rsid w:val="00900B5E"/>
    <w:rsid w:val="00903E67"/>
    <w:rsid w:val="00905B2E"/>
    <w:rsid w:val="00906976"/>
    <w:rsid w:val="00924973"/>
    <w:rsid w:val="00926C9C"/>
    <w:rsid w:val="009345A8"/>
    <w:rsid w:val="00937172"/>
    <w:rsid w:val="00945A37"/>
    <w:rsid w:val="009510EF"/>
    <w:rsid w:val="0095368D"/>
    <w:rsid w:val="00962B74"/>
    <w:rsid w:val="0096453A"/>
    <w:rsid w:val="009806AF"/>
    <w:rsid w:val="0099336C"/>
    <w:rsid w:val="009948FB"/>
    <w:rsid w:val="00995637"/>
    <w:rsid w:val="009A0E20"/>
    <w:rsid w:val="009A4416"/>
    <w:rsid w:val="009B2459"/>
    <w:rsid w:val="009B2C42"/>
    <w:rsid w:val="009B47F3"/>
    <w:rsid w:val="009B579A"/>
    <w:rsid w:val="009C74DC"/>
    <w:rsid w:val="009C7D28"/>
    <w:rsid w:val="009D1E43"/>
    <w:rsid w:val="009E189D"/>
    <w:rsid w:val="009E5437"/>
    <w:rsid w:val="009F12FB"/>
    <w:rsid w:val="00A02C7E"/>
    <w:rsid w:val="00A062E2"/>
    <w:rsid w:val="00A156B5"/>
    <w:rsid w:val="00A20483"/>
    <w:rsid w:val="00A22973"/>
    <w:rsid w:val="00A27306"/>
    <w:rsid w:val="00A327F6"/>
    <w:rsid w:val="00A47620"/>
    <w:rsid w:val="00A54D5F"/>
    <w:rsid w:val="00A57991"/>
    <w:rsid w:val="00A600A5"/>
    <w:rsid w:val="00A62F3D"/>
    <w:rsid w:val="00A66908"/>
    <w:rsid w:val="00A72E62"/>
    <w:rsid w:val="00A8697F"/>
    <w:rsid w:val="00AA0EE8"/>
    <w:rsid w:val="00AA4E2E"/>
    <w:rsid w:val="00AB0370"/>
    <w:rsid w:val="00AB153F"/>
    <w:rsid w:val="00AC2638"/>
    <w:rsid w:val="00AD3B87"/>
    <w:rsid w:val="00AF5F06"/>
    <w:rsid w:val="00AF6792"/>
    <w:rsid w:val="00AF6A02"/>
    <w:rsid w:val="00B02611"/>
    <w:rsid w:val="00B04082"/>
    <w:rsid w:val="00B10575"/>
    <w:rsid w:val="00B10C9A"/>
    <w:rsid w:val="00B10EB7"/>
    <w:rsid w:val="00B118B3"/>
    <w:rsid w:val="00B1498F"/>
    <w:rsid w:val="00B20308"/>
    <w:rsid w:val="00B22A9E"/>
    <w:rsid w:val="00B3061D"/>
    <w:rsid w:val="00B34548"/>
    <w:rsid w:val="00B40577"/>
    <w:rsid w:val="00B432A5"/>
    <w:rsid w:val="00B50A9F"/>
    <w:rsid w:val="00B55BD4"/>
    <w:rsid w:val="00B62FF6"/>
    <w:rsid w:val="00B7378D"/>
    <w:rsid w:val="00B7452C"/>
    <w:rsid w:val="00B749B6"/>
    <w:rsid w:val="00B7635D"/>
    <w:rsid w:val="00B86F11"/>
    <w:rsid w:val="00B909D0"/>
    <w:rsid w:val="00B94CB5"/>
    <w:rsid w:val="00B95273"/>
    <w:rsid w:val="00BA354C"/>
    <w:rsid w:val="00BA68DB"/>
    <w:rsid w:val="00BB4D9E"/>
    <w:rsid w:val="00BB556A"/>
    <w:rsid w:val="00BB5B83"/>
    <w:rsid w:val="00BB5C00"/>
    <w:rsid w:val="00BC196C"/>
    <w:rsid w:val="00BD1A8C"/>
    <w:rsid w:val="00BD52E4"/>
    <w:rsid w:val="00BE0233"/>
    <w:rsid w:val="00BE137A"/>
    <w:rsid w:val="00BF0F99"/>
    <w:rsid w:val="00BF1F95"/>
    <w:rsid w:val="00C004EF"/>
    <w:rsid w:val="00C01BF5"/>
    <w:rsid w:val="00C03009"/>
    <w:rsid w:val="00C077B1"/>
    <w:rsid w:val="00C1546F"/>
    <w:rsid w:val="00C2422B"/>
    <w:rsid w:val="00C419FE"/>
    <w:rsid w:val="00C5175E"/>
    <w:rsid w:val="00C565DB"/>
    <w:rsid w:val="00C6022C"/>
    <w:rsid w:val="00C6183C"/>
    <w:rsid w:val="00C64A9B"/>
    <w:rsid w:val="00C81138"/>
    <w:rsid w:val="00C859B0"/>
    <w:rsid w:val="00C91417"/>
    <w:rsid w:val="00C94912"/>
    <w:rsid w:val="00C9654F"/>
    <w:rsid w:val="00C96612"/>
    <w:rsid w:val="00CA4904"/>
    <w:rsid w:val="00CA5C80"/>
    <w:rsid w:val="00CC0C88"/>
    <w:rsid w:val="00CD0F3F"/>
    <w:rsid w:val="00CD1C5D"/>
    <w:rsid w:val="00CD629A"/>
    <w:rsid w:val="00CD7CD1"/>
    <w:rsid w:val="00CE3128"/>
    <w:rsid w:val="00D15851"/>
    <w:rsid w:val="00D16FC2"/>
    <w:rsid w:val="00D26641"/>
    <w:rsid w:val="00D34272"/>
    <w:rsid w:val="00D401F2"/>
    <w:rsid w:val="00D466CF"/>
    <w:rsid w:val="00D62BE7"/>
    <w:rsid w:val="00D63923"/>
    <w:rsid w:val="00D764D8"/>
    <w:rsid w:val="00D8289C"/>
    <w:rsid w:val="00D91959"/>
    <w:rsid w:val="00D919E5"/>
    <w:rsid w:val="00D93AEB"/>
    <w:rsid w:val="00DA3451"/>
    <w:rsid w:val="00DB3C14"/>
    <w:rsid w:val="00DC2138"/>
    <w:rsid w:val="00DC3FA9"/>
    <w:rsid w:val="00DD01D3"/>
    <w:rsid w:val="00DE2526"/>
    <w:rsid w:val="00DE7C3A"/>
    <w:rsid w:val="00DF64D3"/>
    <w:rsid w:val="00E016F7"/>
    <w:rsid w:val="00E01CB6"/>
    <w:rsid w:val="00E02F0F"/>
    <w:rsid w:val="00E04FAF"/>
    <w:rsid w:val="00E13913"/>
    <w:rsid w:val="00E245BC"/>
    <w:rsid w:val="00E30A7F"/>
    <w:rsid w:val="00E422E1"/>
    <w:rsid w:val="00E43A87"/>
    <w:rsid w:val="00E463A2"/>
    <w:rsid w:val="00E47D4D"/>
    <w:rsid w:val="00E518B5"/>
    <w:rsid w:val="00E51B87"/>
    <w:rsid w:val="00E52990"/>
    <w:rsid w:val="00E6695C"/>
    <w:rsid w:val="00E850E4"/>
    <w:rsid w:val="00E8667E"/>
    <w:rsid w:val="00E86F2A"/>
    <w:rsid w:val="00E97FDE"/>
    <w:rsid w:val="00EA442D"/>
    <w:rsid w:val="00EB129E"/>
    <w:rsid w:val="00EB263B"/>
    <w:rsid w:val="00EC1700"/>
    <w:rsid w:val="00EC38C5"/>
    <w:rsid w:val="00EC462A"/>
    <w:rsid w:val="00EE0D80"/>
    <w:rsid w:val="00EF0641"/>
    <w:rsid w:val="00EF2442"/>
    <w:rsid w:val="00EF333D"/>
    <w:rsid w:val="00EF364B"/>
    <w:rsid w:val="00F10145"/>
    <w:rsid w:val="00F102DA"/>
    <w:rsid w:val="00F14016"/>
    <w:rsid w:val="00F26285"/>
    <w:rsid w:val="00F326F0"/>
    <w:rsid w:val="00F34395"/>
    <w:rsid w:val="00F376FE"/>
    <w:rsid w:val="00F5324D"/>
    <w:rsid w:val="00F55C9B"/>
    <w:rsid w:val="00F60C1B"/>
    <w:rsid w:val="00F64A9B"/>
    <w:rsid w:val="00F82688"/>
    <w:rsid w:val="00F8583A"/>
    <w:rsid w:val="00F9249E"/>
    <w:rsid w:val="00F94379"/>
    <w:rsid w:val="00F968E9"/>
    <w:rsid w:val="00FA1BD2"/>
    <w:rsid w:val="00FB0621"/>
    <w:rsid w:val="00FC241C"/>
    <w:rsid w:val="00FD53D7"/>
    <w:rsid w:val="00FE288D"/>
    <w:rsid w:val="00FE36CA"/>
    <w:rsid w:val="00FF423E"/>
    <w:rsid w:val="0D68A114"/>
    <w:rsid w:val="122E0050"/>
    <w:rsid w:val="12F517FA"/>
    <w:rsid w:val="1CE5EAC9"/>
    <w:rsid w:val="1D3C8AD8"/>
    <w:rsid w:val="212120D3"/>
    <w:rsid w:val="253564CC"/>
    <w:rsid w:val="293484E5"/>
    <w:rsid w:val="3DC2C061"/>
    <w:rsid w:val="4275C123"/>
    <w:rsid w:val="5AA0E02A"/>
    <w:rsid w:val="6A65FF53"/>
    <w:rsid w:val="6FB781B2"/>
    <w:rsid w:val="7640314F"/>
    <w:rsid w:val="7BEED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2B6F"/>
  <w15:chartTrackingRefBased/>
  <w15:docId w15:val="{13FE4856-1EE7-43D6-9FD8-D1EAEA81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74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E0D80"/>
    <w:rPr>
      <w:color w:val="0563C1" w:themeColor="hyperlink"/>
      <w:u w:val="single"/>
    </w:rPr>
  </w:style>
  <w:style w:type="character" w:styleId="UnresolvedMention">
    <w:name w:val="Unresolved Mention"/>
    <w:basedOn w:val="DefaultParagraphFont"/>
    <w:uiPriority w:val="99"/>
    <w:semiHidden/>
    <w:unhideWhenUsed/>
    <w:rsid w:val="00EE0D80"/>
    <w:rPr>
      <w:color w:val="605E5C"/>
      <w:shd w:val="clear" w:color="auto" w:fill="E1DFDD"/>
    </w:rPr>
  </w:style>
  <w:style w:type="character" w:styleId="CommentReference">
    <w:name w:val="annotation reference"/>
    <w:basedOn w:val="DefaultParagraphFont"/>
    <w:uiPriority w:val="99"/>
    <w:semiHidden/>
    <w:unhideWhenUsed/>
    <w:rsid w:val="00A02C7E"/>
    <w:rPr>
      <w:sz w:val="16"/>
      <w:szCs w:val="16"/>
    </w:rPr>
  </w:style>
  <w:style w:type="paragraph" w:styleId="CommentText">
    <w:name w:val="annotation text"/>
    <w:basedOn w:val="Normal"/>
    <w:link w:val="CommentTextChar"/>
    <w:uiPriority w:val="99"/>
    <w:semiHidden/>
    <w:unhideWhenUsed/>
    <w:rsid w:val="00A02C7E"/>
    <w:pPr>
      <w:spacing w:line="240" w:lineRule="auto"/>
    </w:pPr>
    <w:rPr>
      <w:sz w:val="20"/>
      <w:szCs w:val="20"/>
    </w:rPr>
  </w:style>
  <w:style w:type="character" w:customStyle="1" w:styleId="CommentTextChar">
    <w:name w:val="Comment Text Char"/>
    <w:basedOn w:val="DefaultParagraphFont"/>
    <w:link w:val="CommentText"/>
    <w:uiPriority w:val="99"/>
    <w:semiHidden/>
    <w:rsid w:val="00A02C7E"/>
    <w:rPr>
      <w:sz w:val="20"/>
      <w:szCs w:val="20"/>
    </w:rPr>
  </w:style>
  <w:style w:type="paragraph" w:styleId="CommentSubject">
    <w:name w:val="annotation subject"/>
    <w:basedOn w:val="CommentText"/>
    <w:next w:val="CommentText"/>
    <w:link w:val="CommentSubjectChar"/>
    <w:uiPriority w:val="99"/>
    <w:semiHidden/>
    <w:unhideWhenUsed/>
    <w:rsid w:val="00A02C7E"/>
    <w:rPr>
      <w:b/>
      <w:bCs/>
    </w:rPr>
  </w:style>
  <w:style w:type="character" w:customStyle="1" w:styleId="CommentSubjectChar">
    <w:name w:val="Comment Subject Char"/>
    <w:basedOn w:val="CommentTextChar"/>
    <w:link w:val="CommentSubject"/>
    <w:uiPriority w:val="99"/>
    <w:semiHidden/>
    <w:rsid w:val="00A02C7E"/>
    <w:rPr>
      <w:b/>
      <w:bCs/>
      <w:sz w:val="20"/>
      <w:szCs w:val="20"/>
    </w:rPr>
  </w:style>
  <w:style w:type="paragraph" w:styleId="BalloonText">
    <w:name w:val="Balloon Text"/>
    <w:basedOn w:val="Normal"/>
    <w:link w:val="BalloonTextChar"/>
    <w:uiPriority w:val="99"/>
    <w:semiHidden/>
    <w:unhideWhenUsed/>
    <w:rsid w:val="00A02C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C7E"/>
    <w:rPr>
      <w:rFonts w:ascii="Segoe UI" w:hAnsi="Segoe UI" w:cs="Segoe UI"/>
      <w:sz w:val="18"/>
      <w:szCs w:val="18"/>
    </w:rPr>
  </w:style>
  <w:style w:type="paragraph" w:styleId="Header">
    <w:name w:val="header"/>
    <w:basedOn w:val="Normal"/>
    <w:link w:val="HeaderChar"/>
    <w:uiPriority w:val="99"/>
    <w:unhideWhenUsed/>
    <w:rsid w:val="001B3B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B15"/>
  </w:style>
  <w:style w:type="paragraph" w:styleId="Footer">
    <w:name w:val="footer"/>
    <w:basedOn w:val="Normal"/>
    <w:link w:val="FooterChar"/>
    <w:uiPriority w:val="99"/>
    <w:unhideWhenUsed/>
    <w:rsid w:val="001B3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B15"/>
  </w:style>
  <w:style w:type="paragraph" w:styleId="ListParagraph">
    <w:name w:val="List Paragraph"/>
    <w:basedOn w:val="Normal"/>
    <w:uiPriority w:val="34"/>
    <w:qFormat/>
    <w:rsid w:val="00145AE8"/>
    <w:pPr>
      <w:ind w:left="720"/>
      <w:contextualSpacing/>
    </w:pPr>
  </w:style>
  <w:style w:type="character" w:styleId="FollowedHyperlink">
    <w:name w:val="FollowedHyperlink"/>
    <w:basedOn w:val="DefaultParagraphFont"/>
    <w:uiPriority w:val="99"/>
    <w:semiHidden/>
    <w:unhideWhenUsed/>
    <w:rsid w:val="00E6695C"/>
    <w:rPr>
      <w:color w:val="954F72" w:themeColor="followedHyperlink"/>
      <w:u w:val="single"/>
    </w:rPr>
  </w:style>
  <w:style w:type="character" w:customStyle="1" w:styleId="A6">
    <w:name w:val="A6"/>
    <w:uiPriority w:val="99"/>
    <w:rsid w:val="00BF1F95"/>
    <w:rPr>
      <w:rFonts w:cs="Helvetica Neue LT Std"/>
      <w:color w:val="000000"/>
      <w:sz w:val="28"/>
      <w:szCs w:val="28"/>
      <w:u w:val="single"/>
    </w:rPr>
  </w:style>
  <w:style w:type="paragraph" w:customStyle="1" w:styleId="Default">
    <w:name w:val="Default"/>
    <w:rsid w:val="00837095"/>
    <w:pPr>
      <w:autoSpaceDE w:val="0"/>
      <w:autoSpaceDN w:val="0"/>
      <w:adjustRightInd w:val="0"/>
      <w:spacing w:after="0" w:line="240" w:lineRule="auto"/>
    </w:pPr>
    <w:rPr>
      <w:rFonts w:ascii="Helvetica Neue LT Std" w:hAnsi="Helvetica Neue LT Std" w:cs="Helvetica Neue LT Std"/>
      <w:color w:val="000000"/>
      <w:sz w:val="24"/>
      <w:szCs w:val="24"/>
    </w:rPr>
  </w:style>
  <w:style w:type="paragraph" w:customStyle="1" w:styleId="Pa21">
    <w:name w:val="Pa21"/>
    <w:basedOn w:val="Default"/>
    <w:next w:val="Default"/>
    <w:uiPriority w:val="99"/>
    <w:rsid w:val="00837095"/>
    <w:pPr>
      <w:spacing w:line="281" w:lineRule="atLeast"/>
    </w:pPr>
    <w:rPr>
      <w:rFonts w:cstheme="minorBidi"/>
      <w:color w:val="auto"/>
    </w:rPr>
  </w:style>
  <w:style w:type="character" w:customStyle="1" w:styleId="normaltextrun">
    <w:name w:val="normaltextrun"/>
    <w:basedOn w:val="DefaultParagraphFont"/>
    <w:rsid w:val="00E24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03508">
      <w:bodyDiv w:val="1"/>
      <w:marLeft w:val="0"/>
      <w:marRight w:val="0"/>
      <w:marTop w:val="0"/>
      <w:marBottom w:val="0"/>
      <w:divBdr>
        <w:top w:val="none" w:sz="0" w:space="0" w:color="auto"/>
        <w:left w:val="none" w:sz="0" w:space="0" w:color="auto"/>
        <w:bottom w:val="none" w:sz="0" w:space="0" w:color="auto"/>
        <w:right w:val="none" w:sz="0" w:space="0" w:color="auto"/>
      </w:divBdr>
    </w:div>
    <w:div w:id="596527648">
      <w:bodyDiv w:val="1"/>
      <w:marLeft w:val="0"/>
      <w:marRight w:val="0"/>
      <w:marTop w:val="0"/>
      <w:marBottom w:val="0"/>
      <w:divBdr>
        <w:top w:val="none" w:sz="0" w:space="0" w:color="auto"/>
        <w:left w:val="none" w:sz="0" w:space="0" w:color="auto"/>
        <w:bottom w:val="none" w:sz="0" w:space="0" w:color="auto"/>
        <w:right w:val="none" w:sz="0" w:space="0" w:color="auto"/>
      </w:divBdr>
    </w:div>
    <w:div w:id="1517697693">
      <w:bodyDiv w:val="1"/>
      <w:marLeft w:val="0"/>
      <w:marRight w:val="0"/>
      <w:marTop w:val="0"/>
      <w:marBottom w:val="0"/>
      <w:divBdr>
        <w:top w:val="none" w:sz="0" w:space="0" w:color="auto"/>
        <w:left w:val="none" w:sz="0" w:space="0" w:color="auto"/>
        <w:bottom w:val="none" w:sz="0" w:space="0" w:color="auto"/>
        <w:right w:val="none" w:sz="0" w:space="0" w:color="auto"/>
      </w:divBdr>
    </w:div>
    <w:div w:id="1821576462">
      <w:bodyDiv w:val="1"/>
      <w:marLeft w:val="0"/>
      <w:marRight w:val="0"/>
      <w:marTop w:val="0"/>
      <w:marBottom w:val="0"/>
      <w:divBdr>
        <w:top w:val="none" w:sz="0" w:space="0" w:color="auto"/>
        <w:left w:val="none" w:sz="0" w:space="0" w:color="auto"/>
        <w:bottom w:val="none" w:sz="0" w:space="0" w:color="auto"/>
        <w:right w:val="none" w:sz="0" w:space="0" w:color="auto"/>
      </w:divBdr>
    </w:div>
    <w:div w:id="188070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oha/hsd/ohp/pages/coordinated-care-organizations.aspx" TargetMode="External"/><Relationship Id="rId18" Type="http://schemas.openxmlformats.org/officeDocument/2006/relationships/hyperlink" Target="https://www.fns.usda.gov/csfp/commodity-supplemental-food-program" TargetMode="External"/><Relationship Id="rId26" Type="http://schemas.openxmlformats.org/officeDocument/2006/relationships/hyperlink" Target="https://www.oregon.gov/delc/programs/pages/erdc.aspx" TargetMode="External"/><Relationship Id="rId39" Type="http://schemas.openxmlformats.org/officeDocument/2006/relationships/hyperlink" Target="https://www.oregon.gov/oha/hsd/ohp/pages/splash.aspx" TargetMode="External"/><Relationship Id="rId21" Type="http://schemas.openxmlformats.org/officeDocument/2006/relationships/hyperlink" Target="https://www.oregon.gov/delc/pages/default.aspx" TargetMode="External"/><Relationship Id="rId34" Type="http://schemas.openxmlformats.org/officeDocument/2006/relationships/hyperlink" Target="https://www.oregon.gov/EMPLOY/Pages/default.aspx" TargetMode="External"/><Relationship Id="rId42" Type="http://schemas.openxmlformats.org/officeDocument/2006/relationships/hyperlink" Target="https://www.oregon.gov/odhs/food/Pages/pebt.aspx" TargetMode="External"/><Relationship Id="rId47" Type="http://schemas.openxmlformats.org/officeDocument/2006/relationships/hyperlink" Target="https://www.oregon.gov/odhs/food/Pages/snap.aspx" TargetMode="External"/><Relationship Id="rId50" Type="http://schemas.openxmlformats.org/officeDocument/2006/relationships/hyperlink" Target="https://www.acf.hhs.gov/" TargetMode="External"/><Relationship Id="rId55" Type="http://schemas.openxmlformats.org/officeDocument/2006/relationships/hyperlink" Target="https://www.fns.usda.gov/wic"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oregon.gov/ohcs/for-providers/Pages/continuum-of-care.aspx" TargetMode="External"/><Relationship Id="rId29" Type="http://schemas.openxmlformats.org/officeDocument/2006/relationships/hyperlink" Target="https://www.hud.gov/" TargetMode="External"/><Relationship Id="rId11" Type="http://schemas.openxmlformats.org/officeDocument/2006/relationships/hyperlink" Target="https://www.oregon.gov/odhs/food/Pages/snap-time-limits.aspx" TargetMode="External"/><Relationship Id="rId24" Type="http://schemas.openxmlformats.org/officeDocument/2006/relationships/hyperlink" Target="https://www.disasterassistance.gov/get-assistance/forms-of-assistance/5769" TargetMode="External"/><Relationship Id="rId32" Type="http://schemas.openxmlformats.org/officeDocument/2006/relationships/hyperlink" Target="https://www.oregon.gov/odhs/idd/pages/default.aspx" TargetMode="External"/><Relationship Id="rId37" Type="http://schemas.openxmlformats.org/officeDocument/2006/relationships/hyperlink" Target="https://www.oregon.gov/oha/pages/index.aspx" TargetMode="External"/><Relationship Id="rId40" Type="http://schemas.openxmlformats.org/officeDocument/2006/relationships/hyperlink" Target="https://www.oregon.gov/odhs/tribal-affairs/pages/default.aspx" TargetMode="External"/><Relationship Id="rId45" Type="http://schemas.openxmlformats.org/officeDocument/2006/relationships/hyperlink" Target="https://www.oregon.gov/odhs/providers-partners/self-sufficiency/Pages/sebt.aspx" TargetMode="External"/><Relationship Id="rId53" Type="http://schemas.openxmlformats.org/officeDocument/2006/relationships/hyperlink" Target="https://www.oregon.gov/odhs/vr/Pages/default.aspx"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oregon.gov/odhs/agency/Pages/cw.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healthleadershipcouncil.org/oregon-community-information-exchange-ocie/" TargetMode="External"/><Relationship Id="rId22" Type="http://schemas.openxmlformats.org/officeDocument/2006/relationships/hyperlink" Target="https://www.fns.usda.gov/usda-foods/covid-19-disaster-household-distribution" TargetMode="External"/><Relationship Id="rId27" Type="http://schemas.openxmlformats.org/officeDocument/2006/relationships/hyperlink" Target="https://www.fns.usda.gov/" TargetMode="External"/><Relationship Id="rId30" Type="http://schemas.openxmlformats.org/officeDocument/2006/relationships/hyperlink" Target="https://www.oregon.gov/ohcs/housing-assistance/Pages/individual-development-account.aspx" TargetMode="External"/><Relationship Id="rId35" Type="http://schemas.openxmlformats.org/officeDocument/2006/relationships/hyperlink" Target="https://www.oregon.gov/odhs/equity/pages/contact.aspx" TargetMode="External"/><Relationship Id="rId43" Type="http://schemas.openxmlformats.org/officeDocument/2006/relationships/hyperlink" Target="https://www.oregon.gov/bcd/laws-rules/pages/rac.aspx" TargetMode="External"/><Relationship Id="rId48" Type="http://schemas.openxmlformats.org/officeDocument/2006/relationships/hyperlink" Target="https://www.oregon.gov/odhs/food/Pages/snap-employment.aspx" TargetMode="External"/><Relationship Id="rId56" Type="http://schemas.openxmlformats.org/officeDocument/2006/relationships/hyperlink" Target="https://www.oregon.gov/odhs/children-youth/Pages/homeless-youth.aspx" TargetMode="External"/><Relationship Id="rId8" Type="http://schemas.openxmlformats.org/officeDocument/2006/relationships/webSettings" Target="webSettings.xml"/><Relationship Id="rId51" Type="http://schemas.openxmlformats.org/officeDocument/2006/relationships/hyperlink" Target="https://www.fns.usda.gov/tefap/emergency-food-assistance-program" TargetMode="External"/><Relationship Id="rId3" Type="http://schemas.openxmlformats.org/officeDocument/2006/relationships/customXml" Target="../customXml/item3.xml"/><Relationship Id="rId12" Type="http://schemas.openxmlformats.org/officeDocument/2006/relationships/hyperlink" Target="https://www.oregon.gov/odhs/aging-disability-services/Pages/default.aspx" TargetMode="External"/><Relationship Id="rId17" Type="http://schemas.openxmlformats.org/officeDocument/2006/relationships/hyperlink" Target="https://oregoncpop.org/" TargetMode="External"/><Relationship Id="rId25" Type="http://schemas.openxmlformats.org/officeDocument/2006/relationships/hyperlink" Target="https://www.oregon.gov/odhs/benefits/Pages/ebt.aspx" TargetMode="External"/><Relationship Id="rId33" Type="http://schemas.openxmlformats.org/officeDocument/2006/relationships/hyperlink" Target="https://www.oregon.gov/odhs/pages/default.aspx" TargetMode="External"/><Relationship Id="rId38" Type="http://schemas.openxmlformats.org/officeDocument/2006/relationships/hyperlink" Target="https://www.oregon.gov/ohcs/pages/index.aspx" TargetMode="External"/><Relationship Id="rId46" Type="http://schemas.openxmlformats.org/officeDocument/2006/relationships/hyperlink" Target="https://shiba.oregon.gov/Pages/index.aspx" TargetMode="External"/><Relationship Id="rId59" Type="http://schemas.openxmlformats.org/officeDocument/2006/relationships/theme" Target="theme/theme1.xml"/><Relationship Id="rId20" Type="http://schemas.openxmlformats.org/officeDocument/2006/relationships/hyperlink" Target="https://www.oregon.gov/odhs/dv/Pages/default.aspx" TargetMode="External"/><Relationship Id="rId41" Type="http://schemas.openxmlformats.org/officeDocument/2006/relationships/hyperlink" Target="https://one.oregon.gov/" TargetMode="External"/><Relationship Id="rId54" Type="http://schemas.openxmlformats.org/officeDocument/2006/relationships/hyperlink" Target="https://www.wioainoregon.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gov/" TargetMode="External"/><Relationship Id="rId23" Type="http://schemas.openxmlformats.org/officeDocument/2006/relationships/hyperlink" Target="https://www.oregon.gov/dor/pages/index.aspx" TargetMode="External"/><Relationship Id="rId28" Type="http://schemas.openxmlformats.org/officeDocument/2006/relationships/hyperlink" Target="https://www.oregon.gov/odhs/children-youth/pages/family-support.aspx" TargetMode="External"/><Relationship Id="rId36" Type="http://schemas.openxmlformats.org/officeDocument/2006/relationships/hyperlink" Target="https://one.oregon.gov/" TargetMode="External"/><Relationship Id="rId49" Type="http://schemas.openxmlformats.org/officeDocument/2006/relationships/hyperlink" Target="https://www.oregon.gov/odhs/dv/Pages/tadvs.aspx"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oregon.gov/odhs/cash/Pages/tanf-jobs.aspx" TargetMode="External"/><Relationship Id="rId44" Type="http://schemas.openxmlformats.org/officeDocument/2006/relationships/hyperlink" Target="https://www.oregon.gov/odhs/food/Pages/snap-replacement.aspx" TargetMode="External"/><Relationship Id="rId52" Type="http://schemas.openxmlformats.org/officeDocument/2006/relationships/hyperlink" Target="https://unemployment.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A6AA43B74FD50418F57B98BF85C317F" ma:contentTypeVersion="13" ma:contentTypeDescription="Create a new document." ma:contentTypeScope="" ma:versionID="198da3adda14a4faa4fc4b8b2274a6db">
  <xsd:schema xmlns:xsd="http://www.w3.org/2001/XMLSchema" xmlns:xs="http://www.w3.org/2001/XMLSchema" xmlns:p="http://schemas.microsoft.com/office/2006/metadata/properties" xmlns:ns2="d3349bea-5516-4cad-ad7f-c29cbf3502bb" xmlns:ns3="229a1674-2fdd-4e7b-a136-e89dfa187338" targetNamespace="http://schemas.microsoft.com/office/2006/metadata/properties" ma:root="true" ma:fieldsID="f35acb5b02e09156354b61b032542c51" ns2:_="" ns3:_="">
    <xsd:import namespace="d3349bea-5516-4cad-ad7f-c29cbf3502bb"/>
    <xsd:import namespace="229a1674-2fdd-4e7b-a136-e89dfa1873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49bea-5516-4cad-ad7f-c29cbf350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9a1674-2fdd-4e7b-a136-e89dfa187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349bea-5516-4cad-ad7f-c29cbf3502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CA7189-808C-4EC0-B7F0-26F9CDBE30EE}">
  <ds:schemaRefs>
    <ds:schemaRef ds:uri="http://schemas.openxmlformats.org/officeDocument/2006/bibliography"/>
  </ds:schemaRefs>
</ds:datastoreItem>
</file>

<file path=customXml/itemProps2.xml><?xml version="1.0" encoding="utf-8"?>
<ds:datastoreItem xmlns:ds="http://schemas.openxmlformats.org/officeDocument/2006/customXml" ds:itemID="{3DDE7988-5D08-47E1-9D95-115EC2754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49bea-5516-4cad-ad7f-c29cbf3502bb"/>
    <ds:schemaRef ds:uri="229a1674-2fdd-4e7b-a136-e89dfa187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E94C1D-786B-44CF-9EDD-FF5AD6D7B2D6}">
  <ds:schemaRefs>
    <ds:schemaRef ds:uri="http://schemas.microsoft.com/sharepoint/v3/contenttype/forms"/>
  </ds:schemaRefs>
</ds:datastoreItem>
</file>

<file path=customXml/itemProps4.xml><?xml version="1.0" encoding="utf-8"?>
<ds:datastoreItem xmlns:ds="http://schemas.openxmlformats.org/officeDocument/2006/customXml" ds:itemID="{8459BFCC-7537-464A-A35A-02F237E998CE}">
  <ds:schemaRefs>
    <ds:schemaRef ds:uri="http://schemas.microsoft.com/office/2006/metadata/properties"/>
    <ds:schemaRef ds:uri="http://schemas.microsoft.com/office/infopath/2007/PartnerControls"/>
    <ds:schemaRef ds:uri="d3349bea-5516-4cad-ad7f-c29cbf3502bb"/>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Pages>
  <Words>2366</Words>
  <Characters>13492</Characters>
  <Application>Microsoft Office Word</Application>
  <DocSecurity>0</DocSecurity>
  <Lines>112</Lines>
  <Paragraphs>31</Paragraphs>
  <ScaleCrop>false</ScaleCrop>
  <Company/>
  <LinksUpToDate>false</LinksUpToDate>
  <CharactersWithSpaces>15827</CharactersWithSpaces>
  <SharedDoc>false</SharedDoc>
  <HLinks>
    <vt:vector size="276" baseType="variant">
      <vt:variant>
        <vt:i4>1769484</vt:i4>
      </vt:variant>
      <vt:variant>
        <vt:i4>135</vt:i4>
      </vt:variant>
      <vt:variant>
        <vt:i4>0</vt:i4>
      </vt:variant>
      <vt:variant>
        <vt:i4>5</vt:i4>
      </vt:variant>
      <vt:variant>
        <vt:lpwstr>https://www.oregon.gov/odhs/children-youth/Pages/homeless-youth.aspx</vt:lpwstr>
      </vt:variant>
      <vt:variant>
        <vt:lpwstr/>
      </vt:variant>
      <vt:variant>
        <vt:i4>2031683</vt:i4>
      </vt:variant>
      <vt:variant>
        <vt:i4>132</vt:i4>
      </vt:variant>
      <vt:variant>
        <vt:i4>0</vt:i4>
      </vt:variant>
      <vt:variant>
        <vt:i4>5</vt:i4>
      </vt:variant>
      <vt:variant>
        <vt:lpwstr>https://www.fns.usda.gov/wic</vt:lpwstr>
      </vt:variant>
      <vt:variant>
        <vt:lpwstr/>
      </vt:variant>
      <vt:variant>
        <vt:i4>6094856</vt:i4>
      </vt:variant>
      <vt:variant>
        <vt:i4>129</vt:i4>
      </vt:variant>
      <vt:variant>
        <vt:i4>0</vt:i4>
      </vt:variant>
      <vt:variant>
        <vt:i4>5</vt:i4>
      </vt:variant>
      <vt:variant>
        <vt:lpwstr>https://www.wioainoregon.org/</vt:lpwstr>
      </vt:variant>
      <vt:variant>
        <vt:lpwstr/>
      </vt:variant>
      <vt:variant>
        <vt:i4>917531</vt:i4>
      </vt:variant>
      <vt:variant>
        <vt:i4>126</vt:i4>
      </vt:variant>
      <vt:variant>
        <vt:i4>0</vt:i4>
      </vt:variant>
      <vt:variant>
        <vt:i4>5</vt:i4>
      </vt:variant>
      <vt:variant>
        <vt:lpwstr>https://www.oregon.gov/odhs/vr/Pages/default.aspx</vt:lpwstr>
      </vt:variant>
      <vt:variant>
        <vt:lpwstr/>
      </vt:variant>
      <vt:variant>
        <vt:i4>1900552</vt:i4>
      </vt:variant>
      <vt:variant>
        <vt:i4>123</vt:i4>
      </vt:variant>
      <vt:variant>
        <vt:i4>0</vt:i4>
      </vt:variant>
      <vt:variant>
        <vt:i4>5</vt:i4>
      </vt:variant>
      <vt:variant>
        <vt:lpwstr>https://unemployment.oregon.gov/</vt:lpwstr>
      </vt:variant>
      <vt:variant>
        <vt:lpwstr/>
      </vt:variant>
      <vt:variant>
        <vt:i4>5767172</vt:i4>
      </vt:variant>
      <vt:variant>
        <vt:i4>120</vt:i4>
      </vt:variant>
      <vt:variant>
        <vt:i4>0</vt:i4>
      </vt:variant>
      <vt:variant>
        <vt:i4>5</vt:i4>
      </vt:variant>
      <vt:variant>
        <vt:lpwstr>https://www.fns.usda.gov/tefap/emergency-food-assistance-program</vt:lpwstr>
      </vt:variant>
      <vt:variant>
        <vt:lpwstr/>
      </vt:variant>
      <vt:variant>
        <vt:i4>196685</vt:i4>
      </vt:variant>
      <vt:variant>
        <vt:i4>117</vt:i4>
      </vt:variant>
      <vt:variant>
        <vt:i4>0</vt:i4>
      </vt:variant>
      <vt:variant>
        <vt:i4>5</vt:i4>
      </vt:variant>
      <vt:variant>
        <vt:lpwstr>https://www.acf.hhs.gov/</vt:lpwstr>
      </vt:variant>
      <vt:variant>
        <vt:lpwstr/>
      </vt:variant>
      <vt:variant>
        <vt:i4>6946934</vt:i4>
      </vt:variant>
      <vt:variant>
        <vt:i4>114</vt:i4>
      </vt:variant>
      <vt:variant>
        <vt:i4>0</vt:i4>
      </vt:variant>
      <vt:variant>
        <vt:i4>5</vt:i4>
      </vt:variant>
      <vt:variant>
        <vt:lpwstr>https://www.oregon.gov/odhs/dv/Pages/tadvs.aspx</vt:lpwstr>
      </vt:variant>
      <vt:variant>
        <vt:lpwstr/>
      </vt:variant>
      <vt:variant>
        <vt:i4>2228331</vt:i4>
      </vt:variant>
      <vt:variant>
        <vt:i4>111</vt:i4>
      </vt:variant>
      <vt:variant>
        <vt:i4>0</vt:i4>
      </vt:variant>
      <vt:variant>
        <vt:i4>5</vt:i4>
      </vt:variant>
      <vt:variant>
        <vt:lpwstr>https://www.oregon.gov/odhs/food/Pages/snap-employment.aspx</vt:lpwstr>
      </vt:variant>
      <vt:variant>
        <vt:lpwstr/>
      </vt:variant>
      <vt:variant>
        <vt:i4>5374046</vt:i4>
      </vt:variant>
      <vt:variant>
        <vt:i4>108</vt:i4>
      </vt:variant>
      <vt:variant>
        <vt:i4>0</vt:i4>
      </vt:variant>
      <vt:variant>
        <vt:i4>5</vt:i4>
      </vt:variant>
      <vt:variant>
        <vt:lpwstr>https://www.oregon.gov/odhs/food/Pages/snap.aspx</vt:lpwstr>
      </vt:variant>
      <vt:variant>
        <vt:lpwstr/>
      </vt:variant>
      <vt:variant>
        <vt:i4>6225997</vt:i4>
      </vt:variant>
      <vt:variant>
        <vt:i4>105</vt:i4>
      </vt:variant>
      <vt:variant>
        <vt:i4>0</vt:i4>
      </vt:variant>
      <vt:variant>
        <vt:i4>5</vt:i4>
      </vt:variant>
      <vt:variant>
        <vt:lpwstr>https://shiba.oregon.gov/Pages/index.aspx</vt:lpwstr>
      </vt:variant>
      <vt:variant>
        <vt:lpwstr/>
      </vt:variant>
      <vt:variant>
        <vt:i4>7733284</vt:i4>
      </vt:variant>
      <vt:variant>
        <vt:i4>102</vt:i4>
      </vt:variant>
      <vt:variant>
        <vt:i4>0</vt:i4>
      </vt:variant>
      <vt:variant>
        <vt:i4>5</vt:i4>
      </vt:variant>
      <vt:variant>
        <vt:lpwstr>https://www.oregon.gov/odhs/providers-partners/self-sufficiency/Pages/sebt.aspx</vt:lpwstr>
      </vt:variant>
      <vt:variant>
        <vt:lpwstr/>
      </vt:variant>
      <vt:variant>
        <vt:i4>1441865</vt:i4>
      </vt:variant>
      <vt:variant>
        <vt:i4>99</vt:i4>
      </vt:variant>
      <vt:variant>
        <vt:i4>0</vt:i4>
      </vt:variant>
      <vt:variant>
        <vt:i4>5</vt:i4>
      </vt:variant>
      <vt:variant>
        <vt:lpwstr>https://www.oregon.gov/odhs/food/Pages/snap-replacement.aspx</vt:lpwstr>
      </vt:variant>
      <vt:variant>
        <vt:lpwstr/>
      </vt:variant>
      <vt:variant>
        <vt:i4>4325404</vt:i4>
      </vt:variant>
      <vt:variant>
        <vt:i4>96</vt:i4>
      </vt:variant>
      <vt:variant>
        <vt:i4>0</vt:i4>
      </vt:variant>
      <vt:variant>
        <vt:i4>5</vt:i4>
      </vt:variant>
      <vt:variant>
        <vt:lpwstr>https://www.oregon.gov/bcd/laws-rules/pages/rac.aspx</vt:lpwstr>
      </vt:variant>
      <vt:variant>
        <vt:lpwstr/>
      </vt:variant>
      <vt:variant>
        <vt:i4>5374033</vt:i4>
      </vt:variant>
      <vt:variant>
        <vt:i4>93</vt:i4>
      </vt:variant>
      <vt:variant>
        <vt:i4>0</vt:i4>
      </vt:variant>
      <vt:variant>
        <vt:i4>5</vt:i4>
      </vt:variant>
      <vt:variant>
        <vt:lpwstr>https://www.oregon.gov/odhs/food/Pages/pebt.aspx</vt:lpwstr>
      </vt:variant>
      <vt:variant>
        <vt:lpwstr/>
      </vt:variant>
      <vt:variant>
        <vt:i4>3866734</vt:i4>
      </vt:variant>
      <vt:variant>
        <vt:i4>90</vt:i4>
      </vt:variant>
      <vt:variant>
        <vt:i4>0</vt:i4>
      </vt:variant>
      <vt:variant>
        <vt:i4>5</vt:i4>
      </vt:variant>
      <vt:variant>
        <vt:lpwstr>https://one.oregon.gov/</vt:lpwstr>
      </vt:variant>
      <vt:variant>
        <vt:lpwstr/>
      </vt:variant>
      <vt:variant>
        <vt:i4>1900617</vt:i4>
      </vt:variant>
      <vt:variant>
        <vt:i4>87</vt:i4>
      </vt:variant>
      <vt:variant>
        <vt:i4>0</vt:i4>
      </vt:variant>
      <vt:variant>
        <vt:i4>5</vt:i4>
      </vt:variant>
      <vt:variant>
        <vt:lpwstr>https://www.oregon.gov/odhs/tribal-affairs/pages/default.aspx</vt:lpwstr>
      </vt:variant>
      <vt:variant>
        <vt:lpwstr/>
      </vt:variant>
      <vt:variant>
        <vt:i4>1179732</vt:i4>
      </vt:variant>
      <vt:variant>
        <vt:i4>84</vt:i4>
      </vt:variant>
      <vt:variant>
        <vt:i4>0</vt:i4>
      </vt:variant>
      <vt:variant>
        <vt:i4>5</vt:i4>
      </vt:variant>
      <vt:variant>
        <vt:lpwstr>https://www.oregon.gov/oha/hsd/ohp/pages/splash.aspx</vt:lpwstr>
      </vt:variant>
      <vt:variant>
        <vt:lpwstr/>
      </vt:variant>
      <vt:variant>
        <vt:i4>262224</vt:i4>
      </vt:variant>
      <vt:variant>
        <vt:i4>81</vt:i4>
      </vt:variant>
      <vt:variant>
        <vt:i4>0</vt:i4>
      </vt:variant>
      <vt:variant>
        <vt:i4>5</vt:i4>
      </vt:variant>
      <vt:variant>
        <vt:lpwstr>https://www.oregon.gov/ohcs/pages/index.aspx</vt:lpwstr>
      </vt:variant>
      <vt:variant>
        <vt:lpwstr/>
      </vt:variant>
      <vt:variant>
        <vt:i4>2883697</vt:i4>
      </vt:variant>
      <vt:variant>
        <vt:i4>78</vt:i4>
      </vt:variant>
      <vt:variant>
        <vt:i4>0</vt:i4>
      </vt:variant>
      <vt:variant>
        <vt:i4>5</vt:i4>
      </vt:variant>
      <vt:variant>
        <vt:lpwstr>https://www.oregon.gov/oha/pages/index.aspx</vt:lpwstr>
      </vt:variant>
      <vt:variant>
        <vt:lpwstr/>
      </vt:variant>
      <vt:variant>
        <vt:i4>3866734</vt:i4>
      </vt:variant>
      <vt:variant>
        <vt:i4>75</vt:i4>
      </vt:variant>
      <vt:variant>
        <vt:i4>0</vt:i4>
      </vt:variant>
      <vt:variant>
        <vt:i4>5</vt:i4>
      </vt:variant>
      <vt:variant>
        <vt:lpwstr>https://one.oregon.gov/</vt:lpwstr>
      </vt:variant>
      <vt:variant>
        <vt:lpwstr/>
      </vt:variant>
      <vt:variant>
        <vt:i4>393241</vt:i4>
      </vt:variant>
      <vt:variant>
        <vt:i4>72</vt:i4>
      </vt:variant>
      <vt:variant>
        <vt:i4>0</vt:i4>
      </vt:variant>
      <vt:variant>
        <vt:i4>5</vt:i4>
      </vt:variant>
      <vt:variant>
        <vt:lpwstr>https://www.oregon.gov/odhs/equity/pages/contact.aspx</vt:lpwstr>
      </vt:variant>
      <vt:variant>
        <vt:lpwstr/>
      </vt:variant>
      <vt:variant>
        <vt:i4>1114181</vt:i4>
      </vt:variant>
      <vt:variant>
        <vt:i4>69</vt:i4>
      </vt:variant>
      <vt:variant>
        <vt:i4>0</vt:i4>
      </vt:variant>
      <vt:variant>
        <vt:i4>5</vt:i4>
      </vt:variant>
      <vt:variant>
        <vt:lpwstr>https://www.oregon.gov/EMPLOY/Pages/default.aspx</vt:lpwstr>
      </vt:variant>
      <vt:variant>
        <vt:lpwstr/>
      </vt:variant>
      <vt:variant>
        <vt:i4>7077930</vt:i4>
      </vt:variant>
      <vt:variant>
        <vt:i4>66</vt:i4>
      </vt:variant>
      <vt:variant>
        <vt:i4>0</vt:i4>
      </vt:variant>
      <vt:variant>
        <vt:i4>5</vt:i4>
      </vt:variant>
      <vt:variant>
        <vt:lpwstr>https://www.oregon.gov/odhs/pages/default.aspx</vt:lpwstr>
      </vt:variant>
      <vt:variant>
        <vt:lpwstr/>
      </vt:variant>
      <vt:variant>
        <vt:i4>2555943</vt:i4>
      </vt:variant>
      <vt:variant>
        <vt:i4>63</vt:i4>
      </vt:variant>
      <vt:variant>
        <vt:i4>0</vt:i4>
      </vt:variant>
      <vt:variant>
        <vt:i4>5</vt:i4>
      </vt:variant>
      <vt:variant>
        <vt:lpwstr>https://www.oregon.gov/odhs/idd/pages/default.aspx</vt:lpwstr>
      </vt:variant>
      <vt:variant>
        <vt:lpwstr/>
      </vt:variant>
      <vt:variant>
        <vt:i4>6094874</vt:i4>
      </vt:variant>
      <vt:variant>
        <vt:i4>60</vt:i4>
      </vt:variant>
      <vt:variant>
        <vt:i4>0</vt:i4>
      </vt:variant>
      <vt:variant>
        <vt:i4>5</vt:i4>
      </vt:variant>
      <vt:variant>
        <vt:lpwstr>https://www.oregon.gov/odhs/cash/Pages/tanf-jobs.aspx</vt:lpwstr>
      </vt:variant>
      <vt:variant>
        <vt:lpwstr/>
      </vt:variant>
      <vt:variant>
        <vt:i4>655454</vt:i4>
      </vt:variant>
      <vt:variant>
        <vt:i4>57</vt:i4>
      </vt:variant>
      <vt:variant>
        <vt:i4>0</vt:i4>
      </vt:variant>
      <vt:variant>
        <vt:i4>5</vt:i4>
      </vt:variant>
      <vt:variant>
        <vt:lpwstr>https://www.oregon.gov/ohcs/housing-assistance/Pages/individual-development-account.aspx</vt:lpwstr>
      </vt:variant>
      <vt:variant>
        <vt:lpwstr/>
      </vt:variant>
      <vt:variant>
        <vt:i4>5439581</vt:i4>
      </vt:variant>
      <vt:variant>
        <vt:i4>54</vt:i4>
      </vt:variant>
      <vt:variant>
        <vt:i4>0</vt:i4>
      </vt:variant>
      <vt:variant>
        <vt:i4>5</vt:i4>
      </vt:variant>
      <vt:variant>
        <vt:lpwstr>https://www.hud.gov/</vt:lpwstr>
      </vt:variant>
      <vt:variant>
        <vt:lpwstr/>
      </vt:variant>
      <vt:variant>
        <vt:i4>655389</vt:i4>
      </vt:variant>
      <vt:variant>
        <vt:i4>51</vt:i4>
      </vt:variant>
      <vt:variant>
        <vt:i4>0</vt:i4>
      </vt:variant>
      <vt:variant>
        <vt:i4>5</vt:i4>
      </vt:variant>
      <vt:variant>
        <vt:lpwstr>https://www.oregon.gov/odhs/children-youth/pages/family-support.aspx</vt:lpwstr>
      </vt:variant>
      <vt:variant>
        <vt:lpwstr/>
      </vt:variant>
      <vt:variant>
        <vt:i4>720901</vt:i4>
      </vt:variant>
      <vt:variant>
        <vt:i4>48</vt:i4>
      </vt:variant>
      <vt:variant>
        <vt:i4>0</vt:i4>
      </vt:variant>
      <vt:variant>
        <vt:i4>5</vt:i4>
      </vt:variant>
      <vt:variant>
        <vt:lpwstr>https://www.fns.usda.gov/</vt:lpwstr>
      </vt:variant>
      <vt:variant>
        <vt:lpwstr/>
      </vt:variant>
      <vt:variant>
        <vt:i4>4325449</vt:i4>
      </vt:variant>
      <vt:variant>
        <vt:i4>45</vt:i4>
      </vt:variant>
      <vt:variant>
        <vt:i4>0</vt:i4>
      </vt:variant>
      <vt:variant>
        <vt:i4>5</vt:i4>
      </vt:variant>
      <vt:variant>
        <vt:lpwstr>https://www.oregon.gov/delc/programs/pages/erdc.aspx</vt:lpwstr>
      </vt:variant>
      <vt:variant>
        <vt:lpwstr/>
      </vt:variant>
      <vt:variant>
        <vt:i4>7602297</vt:i4>
      </vt:variant>
      <vt:variant>
        <vt:i4>42</vt:i4>
      </vt:variant>
      <vt:variant>
        <vt:i4>0</vt:i4>
      </vt:variant>
      <vt:variant>
        <vt:i4>5</vt:i4>
      </vt:variant>
      <vt:variant>
        <vt:lpwstr>https://www.oregon.gov/odhs/benefits/Pages/ebt.aspx</vt:lpwstr>
      </vt:variant>
      <vt:variant>
        <vt:lpwstr/>
      </vt:variant>
      <vt:variant>
        <vt:i4>6684706</vt:i4>
      </vt:variant>
      <vt:variant>
        <vt:i4>39</vt:i4>
      </vt:variant>
      <vt:variant>
        <vt:i4>0</vt:i4>
      </vt:variant>
      <vt:variant>
        <vt:i4>5</vt:i4>
      </vt:variant>
      <vt:variant>
        <vt:lpwstr>https://www.disasterassistance.gov/get-assistance/forms-of-assistance/5769</vt:lpwstr>
      </vt:variant>
      <vt:variant>
        <vt:lpwstr/>
      </vt:variant>
      <vt:variant>
        <vt:i4>3407990</vt:i4>
      </vt:variant>
      <vt:variant>
        <vt:i4>36</vt:i4>
      </vt:variant>
      <vt:variant>
        <vt:i4>0</vt:i4>
      </vt:variant>
      <vt:variant>
        <vt:i4>5</vt:i4>
      </vt:variant>
      <vt:variant>
        <vt:lpwstr>https://www.oregon.gov/dor/pages/index.aspx</vt:lpwstr>
      </vt:variant>
      <vt:variant>
        <vt:lpwstr/>
      </vt:variant>
      <vt:variant>
        <vt:i4>1966158</vt:i4>
      </vt:variant>
      <vt:variant>
        <vt:i4>33</vt:i4>
      </vt:variant>
      <vt:variant>
        <vt:i4>0</vt:i4>
      </vt:variant>
      <vt:variant>
        <vt:i4>5</vt:i4>
      </vt:variant>
      <vt:variant>
        <vt:lpwstr>https://www.fns.usda.gov/usda-foods/covid-19-disaster-household-distribution</vt:lpwstr>
      </vt:variant>
      <vt:variant>
        <vt:lpwstr/>
      </vt:variant>
      <vt:variant>
        <vt:i4>6488123</vt:i4>
      </vt:variant>
      <vt:variant>
        <vt:i4>30</vt:i4>
      </vt:variant>
      <vt:variant>
        <vt:i4>0</vt:i4>
      </vt:variant>
      <vt:variant>
        <vt:i4>5</vt:i4>
      </vt:variant>
      <vt:variant>
        <vt:lpwstr>https://www.oregon.gov/delc/pages/default.aspx</vt:lpwstr>
      </vt:variant>
      <vt:variant>
        <vt:lpwstr/>
      </vt:variant>
      <vt:variant>
        <vt:i4>655369</vt:i4>
      </vt:variant>
      <vt:variant>
        <vt:i4>27</vt:i4>
      </vt:variant>
      <vt:variant>
        <vt:i4>0</vt:i4>
      </vt:variant>
      <vt:variant>
        <vt:i4>5</vt:i4>
      </vt:variant>
      <vt:variant>
        <vt:lpwstr>https://www.oregon.gov/odhs/dv/Pages/default.aspx</vt:lpwstr>
      </vt:variant>
      <vt:variant>
        <vt:lpwstr/>
      </vt:variant>
      <vt:variant>
        <vt:i4>5767257</vt:i4>
      </vt:variant>
      <vt:variant>
        <vt:i4>24</vt:i4>
      </vt:variant>
      <vt:variant>
        <vt:i4>0</vt:i4>
      </vt:variant>
      <vt:variant>
        <vt:i4>5</vt:i4>
      </vt:variant>
      <vt:variant>
        <vt:lpwstr>https://www.oregon.gov/odhs/agency/Pages/cw.aspx</vt:lpwstr>
      </vt:variant>
      <vt:variant>
        <vt:lpwstr/>
      </vt:variant>
      <vt:variant>
        <vt:i4>5439518</vt:i4>
      </vt:variant>
      <vt:variant>
        <vt:i4>21</vt:i4>
      </vt:variant>
      <vt:variant>
        <vt:i4>0</vt:i4>
      </vt:variant>
      <vt:variant>
        <vt:i4>5</vt:i4>
      </vt:variant>
      <vt:variant>
        <vt:lpwstr>https://www.fns.usda.gov/csfp/commodity-supplemental-food-program</vt:lpwstr>
      </vt:variant>
      <vt:variant>
        <vt:lpwstr/>
      </vt:variant>
      <vt:variant>
        <vt:i4>6422645</vt:i4>
      </vt:variant>
      <vt:variant>
        <vt:i4>18</vt:i4>
      </vt:variant>
      <vt:variant>
        <vt:i4>0</vt:i4>
      </vt:variant>
      <vt:variant>
        <vt:i4>5</vt:i4>
      </vt:variant>
      <vt:variant>
        <vt:lpwstr>https://oregoncpop.org/</vt:lpwstr>
      </vt:variant>
      <vt:variant>
        <vt:lpwstr/>
      </vt:variant>
      <vt:variant>
        <vt:i4>2752619</vt:i4>
      </vt:variant>
      <vt:variant>
        <vt:i4>15</vt:i4>
      </vt:variant>
      <vt:variant>
        <vt:i4>0</vt:i4>
      </vt:variant>
      <vt:variant>
        <vt:i4>5</vt:i4>
      </vt:variant>
      <vt:variant>
        <vt:lpwstr>https://www.oregon.gov/ohcs/for-providers/Pages/continuum-of-care.aspx</vt:lpwstr>
      </vt:variant>
      <vt:variant>
        <vt:lpwstr/>
      </vt:variant>
      <vt:variant>
        <vt:i4>4915265</vt:i4>
      </vt:variant>
      <vt:variant>
        <vt:i4>12</vt:i4>
      </vt:variant>
      <vt:variant>
        <vt:i4>0</vt:i4>
      </vt:variant>
      <vt:variant>
        <vt:i4>5</vt:i4>
      </vt:variant>
      <vt:variant>
        <vt:lpwstr>https://www.cms.gov/</vt:lpwstr>
      </vt:variant>
      <vt:variant>
        <vt:lpwstr/>
      </vt:variant>
      <vt:variant>
        <vt:i4>5177363</vt:i4>
      </vt:variant>
      <vt:variant>
        <vt:i4>9</vt:i4>
      </vt:variant>
      <vt:variant>
        <vt:i4>0</vt:i4>
      </vt:variant>
      <vt:variant>
        <vt:i4>5</vt:i4>
      </vt:variant>
      <vt:variant>
        <vt:lpwstr>http://www.orhealthleadershipcouncil.org/oregon-community-information-exchange-ocie/</vt:lpwstr>
      </vt:variant>
      <vt:variant>
        <vt:lpwstr/>
      </vt:variant>
      <vt:variant>
        <vt:i4>4718592</vt:i4>
      </vt:variant>
      <vt:variant>
        <vt:i4>6</vt:i4>
      </vt:variant>
      <vt:variant>
        <vt:i4>0</vt:i4>
      </vt:variant>
      <vt:variant>
        <vt:i4>5</vt:i4>
      </vt:variant>
      <vt:variant>
        <vt:lpwstr>https://www.oregon.gov/oha/hsd/ohp/pages/coordinated-care-organizations.aspx</vt:lpwstr>
      </vt:variant>
      <vt:variant>
        <vt:lpwstr/>
      </vt:variant>
      <vt:variant>
        <vt:i4>1769478</vt:i4>
      </vt:variant>
      <vt:variant>
        <vt:i4>3</vt:i4>
      </vt:variant>
      <vt:variant>
        <vt:i4>0</vt:i4>
      </vt:variant>
      <vt:variant>
        <vt:i4>5</vt:i4>
      </vt:variant>
      <vt:variant>
        <vt:lpwstr>https://www.oregon.gov/odhs/aging-disability-services/Pages/default.aspx</vt:lpwstr>
      </vt:variant>
      <vt:variant>
        <vt:lpwstr/>
      </vt:variant>
      <vt:variant>
        <vt:i4>393241</vt:i4>
      </vt:variant>
      <vt:variant>
        <vt:i4>0</vt:i4>
      </vt:variant>
      <vt:variant>
        <vt:i4>0</vt:i4>
      </vt:variant>
      <vt:variant>
        <vt:i4>5</vt:i4>
      </vt:variant>
      <vt:variant>
        <vt:lpwstr>https://www.oregon.gov/odhs/food/Pages/snap-time-limits.aspx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Barta James</dc:creator>
  <cp:keywords/>
  <dc:description/>
  <cp:lastModifiedBy>Barta James</cp:lastModifiedBy>
  <cp:revision>142</cp:revision>
  <dcterms:created xsi:type="dcterms:W3CDTF">2023-01-20T03:47:00Z</dcterms:created>
  <dcterms:modified xsi:type="dcterms:W3CDTF">2024-05-16T20:53:00Z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0x010100FA6AA43B74FD50418F57B98BF85C317F</vt:lpwstr>
  </property>
  <property fmtid="{D5CDD505-2E9C-101B-9397-08002B2CF9AE}" pid="3" name="MSIP_Label_ebdd6eeb-0dd0-4927-947e-a759f08fcf55_Enabled">
    <vt:lpwstr>true</vt:lpwstr>
  </property>
  <property fmtid="{D5CDD505-2E9C-101B-9397-08002B2CF9AE}" pid="4" name="MSIP_Label_ebdd6eeb-0dd0-4927-947e-a759f08fcf55_SetDate">
    <vt:lpwstr>2023-10-25T21:54:33Z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fe1a19a1-8361-4986-822f-2128bd4bc358</vt:lpwstr>
  </property>
  <property fmtid="{D5CDD505-2E9C-101B-9397-08002B2CF9AE}" pid="9" name="MSIP_Label_ebdd6eeb-0dd0-4927-947e-a759f08fcf55_ContentBits">
    <vt:lpwstr>0</vt:lpwstr>
  </property>
  <property fmtid="{D5CDD505-2E9C-101B-9397-08002B2CF9AE}" pid="10" name="MediaServiceImageTags">
    <vt:lpwstr/>
  </property>
</Properties>
</file>