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C9F" w:rsidRPr="00702BCD" w:rsidRDefault="006E5C9F" w:rsidP="006E5C9F">
      <w:pPr>
        <w:jc w:val="center"/>
        <w:rPr>
          <w:b/>
          <w:sz w:val="24"/>
        </w:rPr>
      </w:pPr>
      <w:r w:rsidRPr="00702BCD">
        <w:rPr>
          <w:b/>
          <w:sz w:val="24"/>
        </w:rPr>
        <w:t>State of Oregon</w:t>
      </w:r>
    </w:p>
    <w:p w:rsidR="006E5C9F" w:rsidRPr="00702BCD" w:rsidRDefault="006E5C9F" w:rsidP="006E5C9F">
      <w:pPr>
        <w:jc w:val="center"/>
        <w:rPr>
          <w:b/>
          <w:sz w:val="24"/>
        </w:rPr>
      </w:pPr>
      <w:r w:rsidRPr="00702BCD">
        <w:rPr>
          <w:b/>
          <w:sz w:val="24"/>
        </w:rPr>
        <w:t>GIS PROGRAM LEADERS (GPL) COMMITTEE</w:t>
      </w:r>
    </w:p>
    <w:p w:rsidR="006E5C9F" w:rsidRDefault="001461B4" w:rsidP="006E5C9F">
      <w:pPr>
        <w:jc w:val="center"/>
      </w:pPr>
      <w:r>
        <w:t>Novem</w:t>
      </w:r>
      <w:r w:rsidR="00762A30">
        <w:t>ber 1</w:t>
      </w:r>
      <w:r>
        <w:t>2</w:t>
      </w:r>
      <w:r w:rsidR="006E5C9F">
        <w:t>, 2019 Meeting Minutes</w:t>
      </w:r>
    </w:p>
    <w:p w:rsidR="006E5C9F" w:rsidRDefault="006E5C9F" w:rsidP="006E5C9F">
      <w:r w:rsidRPr="00523C82">
        <w:rPr>
          <w:b/>
        </w:rPr>
        <w:t>Meeting Host:</w:t>
      </w:r>
      <w:r>
        <w:t xml:space="preserve">  </w:t>
      </w:r>
      <w:r w:rsidR="001461B4">
        <w:t>Oregon Department of Revenue, Salem</w:t>
      </w:r>
    </w:p>
    <w:p w:rsidR="006E5C9F" w:rsidRDefault="006E5C9F" w:rsidP="006E5C9F">
      <w:r w:rsidRPr="008C1699">
        <w:rPr>
          <w:b/>
        </w:rPr>
        <w:t>Scribe:</w:t>
      </w:r>
      <w:r>
        <w:t xml:space="preserve"> </w:t>
      </w:r>
      <w:r w:rsidR="001461B4">
        <w:t>Emmor Nile, ODF</w:t>
      </w:r>
      <w:r>
        <w:t xml:space="preserve"> </w:t>
      </w:r>
    </w:p>
    <w:p w:rsidR="00C844D4" w:rsidRDefault="006E5C9F" w:rsidP="006E5C9F">
      <w:r w:rsidRPr="00523C82">
        <w:rPr>
          <w:b/>
        </w:rPr>
        <w:t>Attendees (*via phone):</w:t>
      </w:r>
      <w:r>
        <w:t xml:space="preserve">  Rachel Smith</w:t>
      </w:r>
      <w:r w:rsidR="006A327D">
        <w:t xml:space="preserve"> </w:t>
      </w:r>
      <w:r w:rsidR="00C844D4">
        <w:t>–</w:t>
      </w:r>
      <w:r w:rsidR="006A327D">
        <w:t xml:space="preserve"> Chair</w:t>
      </w:r>
      <w:r w:rsidR="00C844D4">
        <w:t xml:space="preserve"> (DLCD)</w:t>
      </w:r>
      <w:r>
        <w:t xml:space="preserve">, </w:t>
      </w:r>
      <w:r w:rsidR="00C844D4">
        <w:t>Emmor Nile (ODF), Tanya Haddad</w:t>
      </w:r>
      <w:r w:rsidR="004758F6">
        <w:t>*</w:t>
      </w:r>
      <w:r w:rsidR="00C844D4">
        <w:t xml:space="preserve"> (DLCD), Melanie Wadsworth</w:t>
      </w:r>
      <w:r w:rsidR="008534E4">
        <w:t>*</w:t>
      </w:r>
      <w:r w:rsidR="00C844D4">
        <w:t xml:space="preserve"> (OSFM), </w:t>
      </w:r>
      <w:r w:rsidR="004758F6">
        <w:t>Meredith Carine</w:t>
      </w:r>
      <w:r w:rsidR="00C844D4">
        <w:t xml:space="preserve"> (WRD), Adam Mele* (OEM), Joe Severson* (OSMB), R</w:t>
      </w:r>
      <w:r w:rsidR="004758F6">
        <w:t xml:space="preserve">andy </w:t>
      </w:r>
      <w:proofErr w:type="spellStart"/>
      <w:r w:rsidR="004758F6">
        <w:t>Sounhein</w:t>
      </w:r>
      <w:proofErr w:type="spellEnd"/>
      <w:r w:rsidR="004758F6">
        <w:t>* (DSL), Thom York</w:t>
      </w:r>
      <w:r w:rsidR="00C844D4">
        <w:t xml:space="preserve"> (DOR), </w:t>
      </w:r>
      <w:r w:rsidR="004758F6">
        <w:t>Phil Smith</w:t>
      </w:r>
      <w:r w:rsidR="00C844D4">
        <w:t xml:space="preserve"> (ODOT)</w:t>
      </w:r>
      <w:r w:rsidR="004758F6">
        <w:t>, Brady Callahan (OPRD), Jon Bowers* (ODFW), Terri Morganson* (</w:t>
      </w:r>
      <w:proofErr w:type="spellStart"/>
      <w:r w:rsidR="004758F6">
        <w:t>Esri</w:t>
      </w:r>
      <w:proofErr w:type="spellEnd"/>
      <w:r w:rsidR="004758F6">
        <w:t>)</w:t>
      </w:r>
      <w:r w:rsidR="00C844D4">
        <w:t>.</w:t>
      </w:r>
    </w:p>
    <w:p w:rsidR="006E5C9F" w:rsidRDefault="006E5C9F" w:rsidP="006E5C9F">
      <w:pPr>
        <w:rPr>
          <w:b/>
          <w:sz w:val="24"/>
        </w:rPr>
      </w:pPr>
      <w:r w:rsidRPr="003D1486">
        <w:rPr>
          <w:b/>
          <w:sz w:val="24"/>
        </w:rPr>
        <w:t xml:space="preserve">Announcements: </w:t>
      </w:r>
    </w:p>
    <w:p w:rsidR="00C844D4" w:rsidRDefault="00C844D4" w:rsidP="00C844D4">
      <w:pPr>
        <w:pStyle w:val="NoSpacing"/>
        <w:numPr>
          <w:ilvl w:val="0"/>
          <w:numId w:val="7"/>
        </w:numPr>
        <w:rPr>
          <w:szCs w:val="24"/>
        </w:rPr>
      </w:pPr>
      <w:r>
        <w:rPr>
          <w:szCs w:val="24"/>
        </w:rPr>
        <w:t>GIS</w:t>
      </w:r>
      <w:r w:rsidR="001461B4">
        <w:rPr>
          <w:szCs w:val="24"/>
        </w:rPr>
        <w:t xml:space="preserve"> Showcase</w:t>
      </w:r>
      <w:r>
        <w:rPr>
          <w:szCs w:val="24"/>
        </w:rPr>
        <w:t xml:space="preserve"> @ Capitol, Nov. 20, 2019 – see notes below</w:t>
      </w:r>
    </w:p>
    <w:p w:rsidR="00C844D4" w:rsidRDefault="003D3B78" w:rsidP="00C844D4">
      <w:pPr>
        <w:pStyle w:val="NoSpacing"/>
        <w:numPr>
          <w:ilvl w:val="0"/>
          <w:numId w:val="7"/>
        </w:numPr>
        <w:rPr>
          <w:szCs w:val="24"/>
        </w:rPr>
      </w:pPr>
      <w:hyperlink r:id="rId7" w:history="1">
        <w:proofErr w:type="spellStart"/>
        <w:r w:rsidR="00C844D4" w:rsidRPr="00E7678F">
          <w:rPr>
            <w:rStyle w:val="Hyperlink"/>
            <w:szCs w:val="24"/>
          </w:rPr>
          <w:t>Esri</w:t>
        </w:r>
        <w:proofErr w:type="spellEnd"/>
        <w:r w:rsidR="00C844D4" w:rsidRPr="00E7678F">
          <w:rPr>
            <w:rStyle w:val="Hyperlink"/>
            <w:szCs w:val="24"/>
          </w:rPr>
          <w:t xml:space="preserve"> Developer Summit</w:t>
        </w:r>
      </w:hyperlink>
      <w:r w:rsidR="00C844D4">
        <w:rPr>
          <w:szCs w:val="24"/>
        </w:rPr>
        <w:t>, Palm Springs, CA, March 10-13</w:t>
      </w:r>
    </w:p>
    <w:p w:rsidR="00C844D4" w:rsidRDefault="00C844D4" w:rsidP="00C844D4">
      <w:pPr>
        <w:pStyle w:val="ListParagraph"/>
        <w:rPr>
          <w:szCs w:val="24"/>
        </w:rPr>
      </w:pPr>
      <w:r w:rsidRPr="00C844D4">
        <w:rPr>
          <w:szCs w:val="24"/>
        </w:rPr>
        <w:t>Registration open; ELA seats available</w:t>
      </w:r>
    </w:p>
    <w:p w:rsidR="003D3B78" w:rsidRPr="003D3B78" w:rsidRDefault="003D3B78" w:rsidP="003D3B78">
      <w:pPr>
        <w:pStyle w:val="ListParagraph"/>
        <w:numPr>
          <w:ilvl w:val="0"/>
          <w:numId w:val="7"/>
        </w:numPr>
        <w:rPr>
          <w:sz w:val="24"/>
        </w:rPr>
      </w:pPr>
      <w:r w:rsidRPr="003D3B78">
        <w:rPr>
          <w:sz w:val="24"/>
        </w:rPr>
        <w:t>GIS in Action, April 21-22, 2020, PSU</w:t>
      </w:r>
      <w:bookmarkStart w:id="0" w:name="_GoBack"/>
      <w:bookmarkEnd w:id="0"/>
    </w:p>
    <w:p w:rsidR="00E056EB" w:rsidRDefault="00E056EB" w:rsidP="00A83BC2">
      <w:pPr>
        <w:spacing w:after="0"/>
      </w:pPr>
    </w:p>
    <w:p w:rsidR="00E056EB" w:rsidRPr="003D1486" w:rsidRDefault="00762A30" w:rsidP="00AA48AE">
      <w:pPr>
        <w:rPr>
          <w:b/>
          <w:sz w:val="24"/>
        </w:rPr>
      </w:pPr>
      <w:r>
        <w:rPr>
          <w:b/>
          <w:sz w:val="24"/>
        </w:rPr>
        <w:t>OGIC Report</w:t>
      </w:r>
      <w:r w:rsidR="00FE0975" w:rsidRPr="003D1486">
        <w:rPr>
          <w:b/>
          <w:sz w:val="24"/>
        </w:rPr>
        <w:t xml:space="preserve">, </w:t>
      </w:r>
      <w:proofErr w:type="gramStart"/>
      <w:r>
        <w:rPr>
          <w:b/>
          <w:sz w:val="24"/>
        </w:rPr>
        <w:t>Cy</w:t>
      </w:r>
      <w:proofErr w:type="gramEnd"/>
      <w:r>
        <w:rPr>
          <w:b/>
          <w:sz w:val="24"/>
        </w:rPr>
        <w:t xml:space="preserve"> Smith</w:t>
      </w:r>
      <w:r w:rsidR="004758F6">
        <w:rPr>
          <w:b/>
          <w:sz w:val="24"/>
        </w:rPr>
        <w:t xml:space="preserve"> via Rachel Smith</w:t>
      </w:r>
      <w:r w:rsidR="00FE0975" w:rsidRPr="003D1486">
        <w:rPr>
          <w:b/>
          <w:sz w:val="24"/>
        </w:rPr>
        <w:t>:</w:t>
      </w:r>
    </w:p>
    <w:p w:rsidR="005C0138" w:rsidRDefault="004758F6" w:rsidP="005C0138">
      <w:pPr>
        <w:numPr>
          <w:ilvl w:val="0"/>
          <w:numId w:val="8"/>
        </w:numPr>
        <w:spacing w:after="0" w:line="276" w:lineRule="auto"/>
        <w:rPr>
          <w:szCs w:val="20"/>
        </w:rPr>
      </w:pPr>
      <w:r w:rsidRPr="008534E4">
        <w:rPr>
          <w:szCs w:val="20"/>
        </w:rPr>
        <w:t>Developing appropriate cost e</w:t>
      </w:r>
      <w:r w:rsidR="008534E4">
        <w:rPr>
          <w:szCs w:val="20"/>
        </w:rPr>
        <w:t>stimates for 21-23 biennium POP.</w:t>
      </w:r>
    </w:p>
    <w:p w:rsidR="008534E4" w:rsidRDefault="008534E4" w:rsidP="005C0138">
      <w:pPr>
        <w:numPr>
          <w:ilvl w:val="0"/>
          <w:numId w:val="8"/>
        </w:numPr>
        <w:spacing w:after="0" w:line="276" w:lineRule="auto"/>
        <w:rPr>
          <w:szCs w:val="20"/>
        </w:rPr>
      </w:pPr>
      <w:r>
        <w:rPr>
          <w:szCs w:val="20"/>
        </w:rPr>
        <w:t>GPL Charter/Technical Advisory Committee (TAC) – OGIC approved our recommendation to create its own TAC separate from GPL.  Ideally, OGIC state agency reps will pick GPL members to serve on the TAC.</w:t>
      </w:r>
    </w:p>
    <w:p w:rsidR="008534E4" w:rsidRPr="008534E4" w:rsidRDefault="008534E4" w:rsidP="005C0138">
      <w:pPr>
        <w:numPr>
          <w:ilvl w:val="0"/>
          <w:numId w:val="8"/>
        </w:numPr>
        <w:spacing w:after="0" w:line="276" w:lineRule="auto"/>
        <w:rPr>
          <w:szCs w:val="20"/>
        </w:rPr>
      </w:pPr>
      <w:r>
        <w:rPr>
          <w:szCs w:val="20"/>
        </w:rPr>
        <w:t xml:space="preserve">OGIC agreed to hear the Datum 2022 technical issue and use GPL as a technical advisory committee to address immediate needs (prior to an official TAC set up). </w:t>
      </w:r>
    </w:p>
    <w:p w:rsidR="005C0138" w:rsidRDefault="005C0138" w:rsidP="00A83BC2">
      <w:pPr>
        <w:spacing w:after="0"/>
      </w:pPr>
    </w:p>
    <w:p w:rsidR="005C0138" w:rsidRPr="004758F6" w:rsidRDefault="004758F6" w:rsidP="005C0138">
      <w:pPr>
        <w:rPr>
          <w:b/>
          <w:sz w:val="24"/>
        </w:rPr>
      </w:pPr>
      <w:r w:rsidRPr="004758F6">
        <w:rPr>
          <w:b/>
          <w:sz w:val="24"/>
        </w:rPr>
        <w:t>Framework</w:t>
      </w:r>
      <w:r w:rsidR="007E5B98">
        <w:rPr>
          <w:b/>
          <w:sz w:val="24"/>
        </w:rPr>
        <w:t xml:space="preserve"> Report, Theresa B. via Rachel Smith:</w:t>
      </w:r>
    </w:p>
    <w:p w:rsidR="005C0138" w:rsidRDefault="004758F6" w:rsidP="004758F6">
      <w:pPr>
        <w:pStyle w:val="ListParagraph"/>
        <w:numPr>
          <w:ilvl w:val="0"/>
          <w:numId w:val="26"/>
        </w:numPr>
        <w:spacing w:after="0" w:line="276" w:lineRule="auto"/>
        <w:rPr>
          <w:szCs w:val="24"/>
        </w:rPr>
      </w:pPr>
      <w:r w:rsidRPr="004758F6">
        <w:rPr>
          <w:szCs w:val="24"/>
        </w:rPr>
        <w:t xml:space="preserve">FIT forum will be held </w:t>
      </w:r>
      <w:r w:rsidR="007E5B98">
        <w:rPr>
          <w:szCs w:val="24"/>
        </w:rPr>
        <w:t xml:space="preserve">in the spring – targeting </w:t>
      </w:r>
      <w:r w:rsidRPr="004758F6">
        <w:rPr>
          <w:szCs w:val="24"/>
        </w:rPr>
        <w:t>April</w:t>
      </w:r>
      <w:r>
        <w:rPr>
          <w:szCs w:val="24"/>
        </w:rPr>
        <w:t xml:space="preserve"> 22, 2020</w:t>
      </w:r>
      <w:r w:rsidR="007E5B98">
        <w:rPr>
          <w:szCs w:val="24"/>
        </w:rPr>
        <w:t xml:space="preserve"> - </w:t>
      </w:r>
      <w:r>
        <w:rPr>
          <w:szCs w:val="24"/>
        </w:rPr>
        <w:t>at PSU</w:t>
      </w:r>
      <w:r w:rsidR="00A83BC2">
        <w:rPr>
          <w:szCs w:val="24"/>
        </w:rPr>
        <w:t xml:space="preserve"> in conjunction with GIS In Action</w:t>
      </w:r>
    </w:p>
    <w:p w:rsidR="004758F6" w:rsidRDefault="004758F6" w:rsidP="004758F6">
      <w:pPr>
        <w:pStyle w:val="ListParagraph"/>
        <w:numPr>
          <w:ilvl w:val="0"/>
          <w:numId w:val="26"/>
        </w:numPr>
        <w:spacing w:after="0" w:line="276" w:lineRule="auto"/>
        <w:rPr>
          <w:szCs w:val="24"/>
        </w:rPr>
      </w:pPr>
      <w:r>
        <w:rPr>
          <w:szCs w:val="24"/>
        </w:rPr>
        <w:t>Address points</w:t>
      </w:r>
      <w:r w:rsidR="007E5B98">
        <w:rPr>
          <w:szCs w:val="24"/>
        </w:rPr>
        <w:t xml:space="preserve"> steering committee</w:t>
      </w:r>
      <w:r>
        <w:rPr>
          <w:szCs w:val="24"/>
        </w:rPr>
        <w:t xml:space="preserve"> meeting is scheduled for Nov. 14, 2019</w:t>
      </w:r>
    </w:p>
    <w:p w:rsidR="004758F6" w:rsidRDefault="004758F6" w:rsidP="004758F6">
      <w:pPr>
        <w:pStyle w:val="ListParagraph"/>
        <w:numPr>
          <w:ilvl w:val="0"/>
          <w:numId w:val="26"/>
        </w:numPr>
        <w:spacing w:after="0" w:line="276" w:lineRule="auto"/>
        <w:rPr>
          <w:szCs w:val="24"/>
        </w:rPr>
      </w:pPr>
      <w:r>
        <w:rPr>
          <w:szCs w:val="24"/>
        </w:rPr>
        <w:t xml:space="preserve">Fish </w:t>
      </w:r>
      <w:r w:rsidR="007E5B98">
        <w:rPr>
          <w:szCs w:val="24"/>
        </w:rPr>
        <w:t xml:space="preserve">Habitat </w:t>
      </w:r>
      <w:r>
        <w:rPr>
          <w:szCs w:val="24"/>
        </w:rPr>
        <w:t xml:space="preserve">Distribution </w:t>
      </w:r>
      <w:r w:rsidR="007E5B98">
        <w:rPr>
          <w:szCs w:val="24"/>
        </w:rPr>
        <w:t>data standard</w:t>
      </w:r>
      <w:r>
        <w:rPr>
          <w:szCs w:val="24"/>
        </w:rPr>
        <w:t xml:space="preserve"> update has been posted</w:t>
      </w:r>
      <w:r w:rsidR="007E5B98">
        <w:rPr>
          <w:szCs w:val="24"/>
        </w:rPr>
        <w:t xml:space="preserve"> for public comment through December 6, 2019.  </w:t>
      </w:r>
    </w:p>
    <w:p w:rsidR="007E5B98" w:rsidRDefault="007E5B98" w:rsidP="007E5B98">
      <w:pPr>
        <w:numPr>
          <w:ilvl w:val="0"/>
          <w:numId w:val="26"/>
        </w:numPr>
        <w:spacing w:before="100" w:beforeAutospacing="1" w:after="100" w:afterAutospacing="1" w:line="240" w:lineRule="auto"/>
        <w:rPr>
          <w:rFonts w:eastAsia="Times New Roman"/>
        </w:rPr>
      </w:pPr>
      <w:r>
        <w:rPr>
          <w:rFonts w:eastAsia="Times New Roman"/>
        </w:rPr>
        <w:t>Theresa is participating in the CDO’s Data Governance Community of Practice. We’ve recently discussed stewardship roles in various state agencies. The roles and their definitions have parallels to the Framework Implementation Team. She’s looking to incorporate these concepts into the stewardship discussion she’s ramping up to support OGIC OKRs, and into the development of guidance for FIT stewards. </w:t>
      </w:r>
    </w:p>
    <w:p w:rsidR="00913FC4" w:rsidRPr="007E5B98" w:rsidRDefault="007E5B98" w:rsidP="007E5B98">
      <w:pPr>
        <w:numPr>
          <w:ilvl w:val="0"/>
          <w:numId w:val="26"/>
        </w:numPr>
        <w:spacing w:before="100" w:beforeAutospacing="1" w:after="100" w:afterAutospacing="1" w:line="240" w:lineRule="auto"/>
        <w:rPr>
          <w:rFonts w:eastAsia="Times New Roman"/>
        </w:rPr>
      </w:pPr>
      <w:r>
        <w:rPr>
          <w:rFonts w:eastAsia="Times New Roman"/>
        </w:rPr>
        <w:t>I</w:t>
      </w:r>
      <w:r w:rsidRPr="007E5B98">
        <w:rPr>
          <w:rFonts w:eastAsia="Times New Roman"/>
        </w:rPr>
        <w:t xml:space="preserve">f anyone is interested in participating in the Stewardship Workgroup, please email </w:t>
      </w:r>
      <w:r>
        <w:rPr>
          <w:rFonts w:eastAsia="Times New Roman"/>
        </w:rPr>
        <w:t>Theresa</w:t>
      </w:r>
      <w:r w:rsidRPr="007E5B98">
        <w:rPr>
          <w:rFonts w:eastAsia="Times New Roman"/>
        </w:rPr>
        <w:t>.</w:t>
      </w:r>
    </w:p>
    <w:p w:rsidR="00C071D1" w:rsidRPr="00C071D1" w:rsidRDefault="007E5B98" w:rsidP="00610407">
      <w:pPr>
        <w:rPr>
          <w:b/>
          <w:sz w:val="24"/>
        </w:rPr>
      </w:pPr>
      <w:proofErr w:type="spellStart"/>
      <w:r>
        <w:rPr>
          <w:b/>
          <w:sz w:val="24"/>
        </w:rPr>
        <w:t>Esri</w:t>
      </w:r>
      <w:proofErr w:type="spellEnd"/>
      <w:r>
        <w:rPr>
          <w:b/>
          <w:sz w:val="24"/>
        </w:rPr>
        <w:t xml:space="preserve"> </w:t>
      </w:r>
      <w:r w:rsidR="001F6D4B">
        <w:rPr>
          <w:b/>
          <w:sz w:val="24"/>
        </w:rPr>
        <w:t>Update:</w:t>
      </w:r>
    </w:p>
    <w:p w:rsidR="00C071D1" w:rsidRDefault="00C071D1" w:rsidP="00C071D1">
      <w:pPr>
        <w:pStyle w:val="ListParagraph"/>
        <w:numPr>
          <w:ilvl w:val="0"/>
          <w:numId w:val="27"/>
        </w:numPr>
        <w:rPr>
          <w:szCs w:val="24"/>
        </w:rPr>
      </w:pPr>
      <w:proofErr w:type="spellStart"/>
      <w:r>
        <w:rPr>
          <w:szCs w:val="24"/>
        </w:rPr>
        <w:t>Esri</w:t>
      </w:r>
      <w:proofErr w:type="spellEnd"/>
      <w:r>
        <w:rPr>
          <w:szCs w:val="24"/>
        </w:rPr>
        <w:t xml:space="preserve"> Advantage </w:t>
      </w:r>
      <w:r w:rsidR="007E5B98">
        <w:rPr>
          <w:szCs w:val="24"/>
        </w:rPr>
        <w:t>P</w:t>
      </w:r>
      <w:r>
        <w:rPr>
          <w:szCs w:val="24"/>
        </w:rPr>
        <w:t>rogram Planning</w:t>
      </w:r>
      <w:r w:rsidR="007E5B98">
        <w:rPr>
          <w:szCs w:val="24"/>
        </w:rPr>
        <w:t xml:space="preserve"> </w:t>
      </w:r>
      <w:proofErr w:type="spellStart"/>
      <w:r w:rsidR="007E5B98">
        <w:rPr>
          <w:szCs w:val="24"/>
        </w:rPr>
        <w:t>mtg</w:t>
      </w:r>
      <w:proofErr w:type="spellEnd"/>
      <w:r w:rsidR="007E5B98">
        <w:rPr>
          <w:szCs w:val="24"/>
        </w:rPr>
        <w:t xml:space="preserve"> scheduled for</w:t>
      </w:r>
      <w:r>
        <w:rPr>
          <w:szCs w:val="24"/>
        </w:rPr>
        <w:t xml:space="preserve"> December 10 &amp; 11, 2019</w:t>
      </w:r>
      <w:r w:rsidR="007E5B98">
        <w:rPr>
          <w:szCs w:val="24"/>
        </w:rPr>
        <w:t>.</w:t>
      </w:r>
    </w:p>
    <w:p w:rsidR="007E5B98" w:rsidRDefault="007E5B98" w:rsidP="00C071D1">
      <w:pPr>
        <w:pStyle w:val="ListParagraph"/>
        <w:numPr>
          <w:ilvl w:val="0"/>
          <w:numId w:val="27"/>
        </w:numPr>
        <w:rPr>
          <w:szCs w:val="24"/>
        </w:rPr>
      </w:pPr>
      <w:r>
        <w:rPr>
          <w:szCs w:val="24"/>
        </w:rPr>
        <w:lastRenderedPageBreak/>
        <w:t xml:space="preserve">Part of the December GPL meeting will support a discussion about the </w:t>
      </w:r>
      <w:proofErr w:type="spellStart"/>
      <w:r>
        <w:rPr>
          <w:szCs w:val="24"/>
        </w:rPr>
        <w:t>esri</w:t>
      </w:r>
      <w:proofErr w:type="spellEnd"/>
      <w:r>
        <w:rPr>
          <w:szCs w:val="24"/>
        </w:rPr>
        <w:t xml:space="preserve"> advantage program. </w:t>
      </w:r>
    </w:p>
    <w:p w:rsidR="007E5B98" w:rsidRPr="007E5B98" w:rsidRDefault="007E5B98" w:rsidP="007E5B98">
      <w:pPr>
        <w:rPr>
          <w:szCs w:val="24"/>
        </w:rPr>
      </w:pPr>
    </w:p>
    <w:p w:rsidR="007E5B98" w:rsidRPr="007E5B98" w:rsidRDefault="007E5B98" w:rsidP="007E5B98">
      <w:pPr>
        <w:ind w:left="360"/>
        <w:rPr>
          <w:b/>
          <w:sz w:val="24"/>
        </w:rPr>
      </w:pPr>
      <w:r>
        <w:rPr>
          <w:b/>
          <w:sz w:val="24"/>
        </w:rPr>
        <w:t>Datum 2022 Discussion/Decision</w:t>
      </w:r>
      <w:r w:rsidRPr="007E5B98">
        <w:rPr>
          <w:b/>
          <w:sz w:val="24"/>
        </w:rPr>
        <w:t>:</w:t>
      </w:r>
    </w:p>
    <w:p w:rsidR="00C071D1" w:rsidRPr="002520D8" w:rsidRDefault="004B6E3D" w:rsidP="007E5B98">
      <w:pPr>
        <w:pStyle w:val="ListParagraph"/>
        <w:numPr>
          <w:ilvl w:val="0"/>
          <w:numId w:val="27"/>
        </w:numPr>
        <w:rPr>
          <w:rStyle w:val="Hyperlink"/>
          <w:color w:val="auto"/>
          <w:szCs w:val="24"/>
          <w:u w:val="none"/>
        </w:rPr>
      </w:pPr>
      <w:r w:rsidRPr="007E5B98">
        <w:rPr>
          <w:szCs w:val="24"/>
        </w:rPr>
        <w:t>North American Terrestrial Reference Frame of 2022 (NATRF2022)</w:t>
      </w:r>
      <w:r w:rsidR="001F6D4B" w:rsidRPr="007E5B98">
        <w:rPr>
          <w:szCs w:val="24"/>
        </w:rPr>
        <w:t xml:space="preserve"> The National Geodetic Survey (NGS) will be replacing the NAD 83 datum and creating three tiers of </w:t>
      </w:r>
      <w:r w:rsidR="002520D8">
        <w:rPr>
          <w:szCs w:val="24"/>
        </w:rPr>
        <w:t xml:space="preserve">state plane </w:t>
      </w:r>
      <w:r w:rsidR="001F6D4B" w:rsidRPr="007E5B98">
        <w:rPr>
          <w:szCs w:val="24"/>
        </w:rPr>
        <w:t xml:space="preserve">zones for each state. ODOT will be updating administrative rule to adopt the new zones and datum. We have until March of 2020 to provide input on the new statewide zone. Contact Brady Callahan for more information. </w:t>
      </w:r>
      <w:hyperlink r:id="rId8" w:history="1">
        <w:r w:rsidR="001F6D4B">
          <w:rPr>
            <w:rStyle w:val="Hyperlink"/>
          </w:rPr>
          <w:t>https://www.ngs.noaa.gov/datums/newdatums/index.shtml</w:t>
        </w:r>
      </w:hyperlink>
    </w:p>
    <w:p w:rsidR="002520D8" w:rsidRDefault="002520D8" w:rsidP="002520D8">
      <w:pPr>
        <w:pStyle w:val="NormalWeb"/>
        <w:numPr>
          <w:ilvl w:val="1"/>
          <w:numId w:val="27"/>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Tier 1 - every state will have a statewide single zone. (default)</w:t>
      </w:r>
    </w:p>
    <w:p w:rsidR="002520D8" w:rsidRDefault="002520D8" w:rsidP="002520D8">
      <w:pPr>
        <w:pStyle w:val="NormalWeb"/>
        <w:numPr>
          <w:ilvl w:val="1"/>
          <w:numId w:val="27"/>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Tier 2 - replacement of NAD83 system - North and South zone (default)</w:t>
      </w:r>
    </w:p>
    <w:p w:rsidR="002520D8" w:rsidRDefault="002520D8" w:rsidP="002520D8">
      <w:pPr>
        <w:pStyle w:val="NormalWeb"/>
        <w:numPr>
          <w:ilvl w:val="1"/>
          <w:numId w:val="27"/>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Tier 3 - low distortion coordinate system (ODOT's system in Oregon)</w:t>
      </w:r>
    </w:p>
    <w:p w:rsidR="002520D8" w:rsidRDefault="002520D8" w:rsidP="002520D8">
      <w:pPr>
        <w:pStyle w:val="NormalWeb"/>
        <w:numPr>
          <w:ilvl w:val="0"/>
          <w:numId w:val="27"/>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NGS is accepting applications for modifications.  They must have consensus in the state. The rules group is planning to submit applications for modifications for Oregon. </w:t>
      </w:r>
    </w:p>
    <w:p w:rsidR="002520D8" w:rsidRDefault="002520D8" w:rsidP="002520D8">
      <w:pPr>
        <w:rPr>
          <w:rStyle w:val="Hyperlink"/>
          <w:color w:val="auto"/>
          <w:szCs w:val="24"/>
          <w:u w:val="none"/>
        </w:rPr>
      </w:pPr>
    </w:p>
    <w:p w:rsidR="002520D8" w:rsidRDefault="002520D8" w:rsidP="002520D8">
      <w:pPr>
        <w:rPr>
          <w:rStyle w:val="Hyperlink"/>
          <w:color w:val="auto"/>
          <w:szCs w:val="24"/>
          <w:u w:val="none"/>
        </w:rPr>
      </w:pPr>
      <w:r>
        <w:rPr>
          <w:rStyle w:val="Hyperlink"/>
          <w:color w:val="auto"/>
          <w:szCs w:val="24"/>
          <w:u w:val="none"/>
        </w:rPr>
        <w:t xml:space="preserve">As the technical advisory committee to OGIC, our job is to review the recommendation provided by OCRS.  The recommendation as two components: 1) acknowledgement to NGS that we want to provide input on the Tiers, and 2) a recommendation regarding Tier 1. </w:t>
      </w:r>
    </w:p>
    <w:p w:rsidR="0016094A" w:rsidRDefault="0016094A" w:rsidP="002520D8">
      <w:pPr>
        <w:rPr>
          <w:rFonts w:ascii="Calibri" w:hAnsi="Calibri" w:cs="Calibri"/>
          <w:color w:val="000000"/>
        </w:rPr>
      </w:pPr>
      <w:r>
        <w:rPr>
          <w:rStyle w:val="Hyperlink"/>
          <w:color w:val="auto"/>
          <w:szCs w:val="24"/>
          <w:u w:val="none"/>
        </w:rPr>
        <w:t xml:space="preserve">We are not deciding the specs of the standard now. </w:t>
      </w:r>
      <w:r>
        <w:rPr>
          <w:rFonts w:ascii="Calibri" w:hAnsi="Calibri" w:cs="Calibri"/>
          <w:color w:val="000000"/>
        </w:rPr>
        <w:t>We have to tell NGS what we want to do by March.   Then we have until 2021 to work out the design details.</w:t>
      </w:r>
    </w:p>
    <w:p w:rsidR="0016094A" w:rsidRDefault="0016094A" w:rsidP="002520D8">
      <w:pPr>
        <w:rPr>
          <w:rStyle w:val="Hyperlink"/>
          <w:color w:val="auto"/>
          <w:szCs w:val="24"/>
          <w:u w:val="none"/>
        </w:rPr>
      </w:pPr>
      <w:r>
        <w:rPr>
          <w:rFonts w:ascii="Calibri" w:hAnsi="Calibri" w:cs="Calibri"/>
          <w:color w:val="000000"/>
        </w:rPr>
        <w:t xml:space="preserve">Regarding Tier 1 – we thought it would be confusing to users if we had the traditional OR Lambert plus a new statewide single zone. So the GPL recommendation is to merge the statewide projection. </w:t>
      </w:r>
    </w:p>
    <w:p w:rsidR="002520D8" w:rsidRPr="002520D8" w:rsidRDefault="0016094A" w:rsidP="002520D8">
      <w:pPr>
        <w:rPr>
          <w:rStyle w:val="Hyperlink"/>
          <w:color w:val="auto"/>
          <w:szCs w:val="24"/>
          <w:u w:val="none"/>
        </w:rPr>
      </w:pPr>
      <w:r>
        <w:rPr>
          <w:rStyle w:val="Hyperlink"/>
          <w:color w:val="auto"/>
          <w:szCs w:val="24"/>
          <w:u w:val="none"/>
        </w:rPr>
        <w:t>GPL Decision:  1) we approve the OCRS approach. 2) Support the Tier 1 state projection as a modified version of OR Lambert. (We will want to adopt the new statewide single zone projection when it is ready.)  And 3) confirm that we want a Tier 3 low distortion set for Oregon.</w:t>
      </w:r>
    </w:p>
    <w:p w:rsidR="002520D8" w:rsidRPr="002520D8" w:rsidRDefault="002520D8" w:rsidP="002520D8">
      <w:pPr>
        <w:rPr>
          <w:szCs w:val="24"/>
        </w:rPr>
      </w:pPr>
    </w:p>
    <w:p w:rsidR="009906F3" w:rsidRPr="003D1486" w:rsidRDefault="00762A30" w:rsidP="004F57A6">
      <w:pPr>
        <w:rPr>
          <w:b/>
          <w:sz w:val="24"/>
        </w:rPr>
      </w:pPr>
      <w:r>
        <w:rPr>
          <w:b/>
          <w:sz w:val="24"/>
        </w:rPr>
        <w:t xml:space="preserve">GIS Day </w:t>
      </w:r>
      <w:r w:rsidR="004F57A6">
        <w:rPr>
          <w:b/>
          <w:sz w:val="24"/>
        </w:rPr>
        <w:t>Planning Update</w:t>
      </w:r>
      <w:r>
        <w:rPr>
          <w:b/>
          <w:sz w:val="24"/>
        </w:rPr>
        <w:t xml:space="preserve">, </w:t>
      </w:r>
      <w:r w:rsidR="004F57A6">
        <w:rPr>
          <w:b/>
          <w:sz w:val="24"/>
        </w:rPr>
        <w:t>Rachel</w:t>
      </w:r>
      <w:r w:rsidR="0016094A">
        <w:rPr>
          <w:b/>
          <w:sz w:val="24"/>
        </w:rPr>
        <w:t>/Group</w:t>
      </w:r>
      <w:r w:rsidR="003D1486" w:rsidRPr="003D1486">
        <w:rPr>
          <w:b/>
          <w:sz w:val="24"/>
        </w:rPr>
        <w:t>:</w:t>
      </w:r>
    </w:p>
    <w:p w:rsidR="004F57A6" w:rsidRPr="00C071D1" w:rsidRDefault="004F57A6" w:rsidP="00C071D1">
      <w:pPr>
        <w:pStyle w:val="ListParagraph"/>
        <w:numPr>
          <w:ilvl w:val="0"/>
          <w:numId w:val="26"/>
        </w:numPr>
        <w:spacing w:after="0" w:line="276" w:lineRule="auto"/>
        <w:rPr>
          <w:szCs w:val="24"/>
        </w:rPr>
      </w:pPr>
      <w:r w:rsidRPr="00C071D1">
        <w:rPr>
          <w:szCs w:val="24"/>
        </w:rPr>
        <w:t xml:space="preserve">Capital Gallery west is reserved for Nov 20 this year and Nov 18th for next year. </w:t>
      </w:r>
    </w:p>
    <w:p w:rsidR="004F57A6" w:rsidRPr="00C071D1" w:rsidRDefault="004F57A6" w:rsidP="00C071D1">
      <w:pPr>
        <w:pStyle w:val="ListParagraph"/>
        <w:numPr>
          <w:ilvl w:val="0"/>
          <w:numId w:val="26"/>
        </w:numPr>
        <w:spacing w:after="0" w:line="276" w:lineRule="auto"/>
        <w:rPr>
          <w:szCs w:val="24"/>
        </w:rPr>
      </w:pPr>
      <w:r w:rsidRPr="00C071D1">
        <w:rPr>
          <w:szCs w:val="24"/>
        </w:rPr>
        <w:t>City of Salem will present on emergency response</w:t>
      </w:r>
    </w:p>
    <w:p w:rsidR="004F57A6" w:rsidRPr="00A83BC2" w:rsidRDefault="004F57A6" w:rsidP="00C071D1">
      <w:pPr>
        <w:pStyle w:val="ListParagraph"/>
        <w:numPr>
          <w:ilvl w:val="0"/>
          <w:numId w:val="26"/>
        </w:numPr>
        <w:spacing w:after="0" w:line="276" w:lineRule="auto"/>
      </w:pPr>
      <w:r w:rsidRPr="00A83BC2">
        <w:t>The planning group did a site visit to recon the options. Internet and power are available. We will have 7 tables.</w:t>
      </w:r>
    </w:p>
    <w:p w:rsidR="004F57A6" w:rsidRPr="00A83BC2" w:rsidRDefault="004F57A6" w:rsidP="00C071D1">
      <w:pPr>
        <w:pStyle w:val="ListParagraph"/>
        <w:numPr>
          <w:ilvl w:val="0"/>
          <w:numId w:val="26"/>
        </w:numPr>
        <w:spacing w:after="0" w:line="276" w:lineRule="auto"/>
      </w:pPr>
      <w:r w:rsidRPr="00A83BC2">
        <w:t xml:space="preserve">Master </w:t>
      </w:r>
      <w:r w:rsidR="004758F6" w:rsidRPr="00A83BC2">
        <w:t>PowerPoint</w:t>
      </w:r>
      <w:r w:rsidRPr="00A83BC2">
        <w:t xml:space="preserve"> will cycle through various topics on a loop</w:t>
      </w:r>
    </w:p>
    <w:p w:rsidR="004F57A6" w:rsidRPr="00A83BC2" w:rsidRDefault="004F57A6" w:rsidP="004F57A6">
      <w:pPr>
        <w:numPr>
          <w:ilvl w:val="0"/>
          <w:numId w:val="12"/>
        </w:numPr>
        <w:spacing w:after="0" w:line="276" w:lineRule="auto"/>
      </w:pPr>
      <w:r w:rsidRPr="00A83BC2">
        <w:t xml:space="preserve">Audience is legislators and their staff. We have a high traffic area, so expect good contact, especially around the lunch hour. We will likely try to cover the hours from 8am-1pm. </w:t>
      </w:r>
    </w:p>
    <w:p w:rsidR="004F57A6" w:rsidRDefault="004F57A6" w:rsidP="004F57A6">
      <w:pPr>
        <w:numPr>
          <w:ilvl w:val="0"/>
          <w:numId w:val="12"/>
        </w:numPr>
        <w:spacing w:after="0" w:line="276" w:lineRule="auto"/>
      </w:pPr>
      <w:r w:rsidRPr="00A83BC2">
        <w:t xml:space="preserve">List of participating agencies </w:t>
      </w:r>
      <w:r w:rsidR="007E0957" w:rsidRPr="00A83BC2">
        <w:t>–</w:t>
      </w:r>
      <w:r w:rsidRPr="00A83BC2">
        <w:t xml:space="preserve"> </w:t>
      </w:r>
      <w:r w:rsidR="007E0957" w:rsidRPr="00A83BC2">
        <w:t xml:space="preserve">Oregon State Fire Marshal, OR Dept. of Forestry, ODOT, OR Emergency Management, Dept. of Revenue, Water Resources Dept., </w:t>
      </w:r>
      <w:proofErr w:type="gramStart"/>
      <w:r w:rsidR="007E0957" w:rsidRPr="00A83BC2">
        <w:t>City</w:t>
      </w:r>
      <w:proofErr w:type="gramEnd"/>
      <w:r w:rsidR="007E0957" w:rsidRPr="00A83BC2">
        <w:t xml:space="preserve"> of Salem.</w:t>
      </w:r>
    </w:p>
    <w:p w:rsidR="007E5B98" w:rsidRPr="00A83BC2" w:rsidRDefault="007E5B98" w:rsidP="004F57A6">
      <w:pPr>
        <w:numPr>
          <w:ilvl w:val="0"/>
          <w:numId w:val="12"/>
        </w:numPr>
        <w:spacing w:after="0" w:line="276" w:lineRule="auto"/>
      </w:pPr>
      <w:proofErr w:type="gramStart"/>
      <w:r>
        <w:t>Cy</w:t>
      </w:r>
      <w:proofErr w:type="gramEnd"/>
      <w:r>
        <w:t xml:space="preserve"> has received master slides from all participating agencies. </w:t>
      </w:r>
    </w:p>
    <w:p w:rsidR="004F57A6" w:rsidRDefault="004F57A6" w:rsidP="007F1B1D">
      <w:pPr>
        <w:tabs>
          <w:tab w:val="left" w:pos="2550"/>
          <w:tab w:val="left" w:pos="6070"/>
        </w:tabs>
      </w:pPr>
    </w:p>
    <w:p w:rsidR="001F6D4B" w:rsidRPr="003D1486" w:rsidRDefault="001F6D4B" w:rsidP="001F6D4B">
      <w:pPr>
        <w:rPr>
          <w:b/>
          <w:sz w:val="24"/>
        </w:rPr>
      </w:pPr>
      <w:r>
        <w:rPr>
          <w:b/>
          <w:sz w:val="24"/>
        </w:rPr>
        <w:lastRenderedPageBreak/>
        <w:t>DOR Presentation</w:t>
      </w:r>
      <w:r w:rsidRPr="003D1486">
        <w:rPr>
          <w:b/>
          <w:sz w:val="24"/>
        </w:rPr>
        <w:t>:</w:t>
      </w:r>
      <w:r>
        <w:rPr>
          <w:b/>
          <w:sz w:val="24"/>
        </w:rPr>
        <w:t xml:space="preserve"> Thom York</w:t>
      </w:r>
    </w:p>
    <w:p w:rsidR="00407B6A" w:rsidRPr="00407B6A" w:rsidRDefault="001F6D4B" w:rsidP="00A83BC2">
      <w:pPr>
        <w:pStyle w:val="ListParagraph"/>
        <w:numPr>
          <w:ilvl w:val="0"/>
          <w:numId w:val="27"/>
        </w:numPr>
      </w:pPr>
      <w:r>
        <w:t>The ORMAP taxing districts committee will be meeting on December 12</w:t>
      </w:r>
      <w:r w:rsidRPr="001F6D4B">
        <w:rPr>
          <w:vertAlign w:val="superscript"/>
        </w:rPr>
        <w:t>th</w:t>
      </w:r>
      <w:r>
        <w:t xml:space="preserve">. The goal is to </w:t>
      </w:r>
      <w:r w:rsidRPr="00407B6A">
        <w:t>establish a mechanism to create a dynamic taxing districts service.</w:t>
      </w:r>
    </w:p>
    <w:p w:rsidR="00407B6A" w:rsidRPr="00407B6A" w:rsidRDefault="00407B6A" w:rsidP="00A83BC2">
      <w:pPr>
        <w:spacing w:after="0"/>
      </w:pPr>
      <w:r>
        <w:rPr>
          <w:b/>
          <w:sz w:val="24"/>
        </w:rPr>
        <w:t>Ro</w:t>
      </w:r>
      <w:r w:rsidRPr="00407B6A">
        <w:rPr>
          <w:b/>
          <w:sz w:val="24"/>
        </w:rPr>
        <w:t>undtable</w:t>
      </w:r>
      <w:r>
        <w:rPr>
          <w:b/>
          <w:sz w:val="24"/>
        </w:rPr>
        <w:t>:</w:t>
      </w:r>
    </w:p>
    <w:p w:rsidR="00407B6A" w:rsidRPr="00407B6A" w:rsidRDefault="00407B6A" w:rsidP="00A83BC2">
      <w:pPr>
        <w:spacing w:after="0"/>
      </w:pPr>
      <w:r w:rsidRPr="00407B6A">
        <w:t xml:space="preserve">DLCD </w:t>
      </w:r>
      <w:r>
        <w:t>– Nothing to report</w:t>
      </w:r>
    </w:p>
    <w:p w:rsidR="00407B6A" w:rsidRPr="00407B6A" w:rsidRDefault="00407B6A" w:rsidP="00A83BC2">
      <w:pPr>
        <w:spacing w:after="0"/>
      </w:pPr>
    </w:p>
    <w:p w:rsidR="00407B6A" w:rsidRPr="00407B6A" w:rsidRDefault="00407B6A" w:rsidP="00A83BC2">
      <w:pPr>
        <w:spacing w:after="0"/>
      </w:pPr>
      <w:r w:rsidRPr="00407B6A">
        <w:t xml:space="preserve">DOR </w:t>
      </w:r>
      <w:r>
        <w:t>– ArcGIS PRO testing, ORMAP tools committee met at NW GIS in Bend looking at parcel fabric design.</w:t>
      </w:r>
    </w:p>
    <w:p w:rsidR="00407B6A" w:rsidRDefault="00407B6A" w:rsidP="00A83BC2">
      <w:pPr>
        <w:spacing w:after="0"/>
      </w:pPr>
    </w:p>
    <w:p w:rsidR="00407B6A" w:rsidRPr="00407B6A" w:rsidRDefault="00407B6A" w:rsidP="00A83BC2">
      <w:pPr>
        <w:spacing w:after="0"/>
      </w:pPr>
      <w:r w:rsidRPr="00407B6A">
        <w:t>DSL</w:t>
      </w:r>
      <w:r>
        <w:t>- Working on Enterprise security strategy</w:t>
      </w:r>
    </w:p>
    <w:p w:rsidR="00407B6A" w:rsidRDefault="00407B6A" w:rsidP="00A83BC2">
      <w:pPr>
        <w:spacing w:after="0"/>
      </w:pPr>
    </w:p>
    <w:p w:rsidR="00407B6A" w:rsidRPr="00407B6A" w:rsidRDefault="00407B6A" w:rsidP="00A83BC2">
      <w:pPr>
        <w:spacing w:after="0"/>
      </w:pPr>
      <w:r w:rsidRPr="00407B6A">
        <w:t>OEM</w:t>
      </w:r>
      <w:r>
        <w:t xml:space="preserve"> – Nothing to report</w:t>
      </w:r>
    </w:p>
    <w:p w:rsidR="00407B6A" w:rsidRDefault="00407B6A" w:rsidP="00A83BC2">
      <w:pPr>
        <w:spacing w:after="0"/>
      </w:pPr>
    </w:p>
    <w:p w:rsidR="000F2540" w:rsidRPr="00407B6A" w:rsidRDefault="000F2540" w:rsidP="00A83BC2">
      <w:pPr>
        <w:spacing w:after="0"/>
      </w:pPr>
      <w:r w:rsidRPr="00407B6A">
        <w:t xml:space="preserve">ODF </w:t>
      </w:r>
      <w:r w:rsidR="00407B6A">
        <w:t>– Wondering about the update cycle of the Public Water Systems layer created by DEQ. Continuing development of agency standards for cartography</w:t>
      </w:r>
    </w:p>
    <w:p w:rsidR="000F2540" w:rsidRPr="00407B6A" w:rsidRDefault="000F2540" w:rsidP="00A83BC2">
      <w:pPr>
        <w:spacing w:after="0"/>
      </w:pPr>
    </w:p>
    <w:p w:rsidR="000F2540" w:rsidRPr="00407B6A" w:rsidRDefault="00407B6A" w:rsidP="00A83BC2">
      <w:pPr>
        <w:spacing w:after="0"/>
      </w:pPr>
      <w:r>
        <w:t>ODFW – Fish habitat data review is open. Salmonid habitat update underway.</w:t>
      </w:r>
    </w:p>
    <w:p w:rsidR="000F2540" w:rsidRDefault="000F2540" w:rsidP="00A83BC2">
      <w:pPr>
        <w:spacing w:after="0"/>
      </w:pPr>
    </w:p>
    <w:p w:rsidR="00407B6A" w:rsidRDefault="00407B6A" w:rsidP="00A83BC2">
      <w:pPr>
        <w:spacing w:after="0"/>
      </w:pPr>
      <w:r>
        <w:t>ODOT – Some users migrating to ArcGIS PRO, Business plan development underway</w:t>
      </w:r>
    </w:p>
    <w:p w:rsidR="00407B6A" w:rsidRDefault="00407B6A" w:rsidP="00A83BC2">
      <w:pPr>
        <w:spacing w:after="0"/>
      </w:pPr>
      <w:r>
        <w:t xml:space="preserve"> </w:t>
      </w:r>
    </w:p>
    <w:p w:rsidR="00407B6A" w:rsidRPr="00407B6A" w:rsidRDefault="00407B6A" w:rsidP="00A83BC2">
      <w:pPr>
        <w:spacing w:after="0"/>
      </w:pPr>
      <w:r>
        <w:t>OPRD – Added an IS4 position, backend server migration, attended the migrating to ArcGIS PRO class, will be updating the GLO map service to be an image service</w:t>
      </w:r>
    </w:p>
    <w:p w:rsidR="00407B6A" w:rsidRPr="00407B6A" w:rsidRDefault="00407B6A" w:rsidP="00A83BC2">
      <w:pPr>
        <w:spacing w:after="0"/>
      </w:pPr>
      <w:r>
        <w:t>O</w:t>
      </w:r>
      <w:r w:rsidRPr="00407B6A">
        <w:t>WRD</w:t>
      </w:r>
      <w:r>
        <w:t xml:space="preserve"> – Nothing to report </w:t>
      </w:r>
    </w:p>
    <w:p w:rsidR="00407B6A" w:rsidRDefault="00407B6A" w:rsidP="00A83BC2">
      <w:pPr>
        <w:spacing w:after="0"/>
      </w:pPr>
    </w:p>
    <w:p w:rsidR="000F2540" w:rsidRPr="00407B6A" w:rsidRDefault="00407B6A" w:rsidP="00A83BC2">
      <w:pPr>
        <w:spacing w:after="0"/>
      </w:pPr>
      <w:r>
        <w:t>OSFM – Preparation for GIS showcase on November 20</w:t>
      </w:r>
      <w:r w:rsidRPr="00407B6A">
        <w:rPr>
          <w:vertAlign w:val="superscript"/>
        </w:rPr>
        <w:t>th</w:t>
      </w:r>
      <w:r>
        <w:t>.</w:t>
      </w:r>
    </w:p>
    <w:p w:rsidR="000F2540" w:rsidRPr="00407B6A" w:rsidRDefault="000F2540" w:rsidP="00A83BC2">
      <w:pPr>
        <w:spacing w:after="0"/>
      </w:pPr>
    </w:p>
    <w:p w:rsidR="000F2540" w:rsidRPr="00407B6A" w:rsidRDefault="000F2540" w:rsidP="00A83BC2">
      <w:pPr>
        <w:spacing w:after="0"/>
      </w:pPr>
      <w:r w:rsidRPr="00407B6A">
        <w:t>OMB</w:t>
      </w:r>
      <w:r w:rsidR="00A83BC2">
        <w:t xml:space="preserve"> – Working on the waterway access account program to combine with the Aquatic invasive species permit program.</w:t>
      </w:r>
    </w:p>
    <w:p w:rsidR="000F2540" w:rsidRPr="00407B6A" w:rsidRDefault="000F2540" w:rsidP="00A83BC2">
      <w:pPr>
        <w:spacing w:after="0"/>
      </w:pPr>
    </w:p>
    <w:p w:rsidR="000F2540" w:rsidRPr="00407B6A" w:rsidRDefault="000F2540" w:rsidP="00A83BC2">
      <w:pPr>
        <w:spacing w:after="0"/>
        <w:rPr>
          <w:b/>
        </w:rPr>
      </w:pPr>
      <w:r w:rsidRPr="00407B6A">
        <w:rPr>
          <w:b/>
        </w:rPr>
        <w:t>Final Announcements</w:t>
      </w:r>
    </w:p>
    <w:p w:rsidR="000F2540" w:rsidRPr="00407B6A" w:rsidRDefault="000F2540" w:rsidP="00A83BC2">
      <w:pPr>
        <w:spacing w:after="0"/>
      </w:pPr>
    </w:p>
    <w:p w:rsidR="000F2540" w:rsidRPr="00407B6A" w:rsidRDefault="000F2540" w:rsidP="00A83BC2">
      <w:pPr>
        <w:spacing w:after="0"/>
      </w:pPr>
      <w:r w:rsidRPr="00407B6A">
        <w:t xml:space="preserve">Thank you to </w:t>
      </w:r>
      <w:r w:rsidR="001461B4" w:rsidRPr="00407B6A">
        <w:t>DOR</w:t>
      </w:r>
      <w:r w:rsidRPr="00407B6A">
        <w:t xml:space="preserve"> for hosting this month!</w:t>
      </w:r>
    </w:p>
    <w:p w:rsidR="00D048AB" w:rsidRPr="00407B6A" w:rsidRDefault="00D048AB" w:rsidP="00A83BC2">
      <w:pPr>
        <w:spacing w:after="0"/>
      </w:pPr>
    </w:p>
    <w:p w:rsidR="00AD170F" w:rsidRPr="00407B6A" w:rsidRDefault="00AD170F" w:rsidP="00A83BC2">
      <w:pPr>
        <w:spacing w:after="0"/>
        <w:rPr>
          <w:b/>
        </w:rPr>
      </w:pPr>
      <w:r w:rsidRPr="00407B6A">
        <w:rPr>
          <w:b/>
        </w:rPr>
        <w:t>Adjourn</w:t>
      </w:r>
    </w:p>
    <w:sectPr w:rsidR="00AD170F" w:rsidRPr="00407B6A" w:rsidSect="004F06FB">
      <w:headerReference w:type="default"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2C8" w:rsidRDefault="00BE02C8" w:rsidP="00BE02C8">
      <w:pPr>
        <w:spacing w:after="0" w:line="240" w:lineRule="auto"/>
      </w:pPr>
      <w:r>
        <w:separator/>
      </w:r>
    </w:p>
  </w:endnote>
  <w:endnote w:type="continuationSeparator" w:id="0">
    <w:p w:rsidR="00BE02C8" w:rsidRDefault="00BE02C8" w:rsidP="00BE0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651833"/>
      <w:docPartObj>
        <w:docPartGallery w:val="Page Numbers (Bottom of Page)"/>
        <w:docPartUnique/>
      </w:docPartObj>
    </w:sdtPr>
    <w:sdtEndPr>
      <w:rPr>
        <w:noProof/>
      </w:rPr>
    </w:sdtEndPr>
    <w:sdtContent>
      <w:p w:rsidR="00A83BC2" w:rsidRDefault="00A83BC2">
        <w:pPr>
          <w:pStyle w:val="Footer"/>
        </w:pPr>
        <w:r>
          <w:fldChar w:fldCharType="begin"/>
        </w:r>
        <w:r>
          <w:instrText xml:space="preserve"> PAGE   \* MERGEFORMAT </w:instrText>
        </w:r>
        <w:r>
          <w:fldChar w:fldCharType="separate"/>
        </w:r>
        <w:r w:rsidR="003D3B78">
          <w:rPr>
            <w:noProof/>
          </w:rPr>
          <w:t>3</w:t>
        </w:r>
        <w:r>
          <w:rPr>
            <w:noProof/>
          </w:rPr>
          <w:fldChar w:fldCharType="end"/>
        </w:r>
        <w:r>
          <w:rPr>
            <w:noProof/>
          </w:rPr>
          <w:tab/>
        </w:r>
        <w:r>
          <w:rPr>
            <w:noProof/>
          </w:rPr>
          <w:tab/>
          <w:t xml:space="preserve">Oregon GPL, </w:t>
        </w:r>
        <w:r>
          <w:t>November 12, 2019</w:t>
        </w:r>
      </w:p>
    </w:sdtContent>
  </w:sdt>
  <w:p w:rsidR="00BE02C8" w:rsidRDefault="00BE0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2C8" w:rsidRDefault="00BE02C8" w:rsidP="00BE02C8">
      <w:pPr>
        <w:spacing w:after="0" w:line="240" w:lineRule="auto"/>
      </w:pPr>
      <w:r>
        <w:separator/>
      </w:r>
    </w:p>
  </w:footnote>
  <w:footnote w:type="continuationSeparator" w:id="0">
    <w:p w:rsidR="00BE02C8" w:rsidRDefault="00BE02C8" w:rsidP="00BE0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208745"/>
      <w:docPartObj>
        <w:docPartGallery w:val="Watermarks"/>
        <w:docPartUnique/>
      </w:docPartObj>
    </w:sdtPr>
    <w:sdtEndPr/>
    <w:sdtContent>
      <w:p w:rsidR="00BE02C8" w:rsidRPr="00A83BC2" w:rsidRDefault="003D3B78">
        <w:pPr>
          <w:pStyle w:val="Header"/>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8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073C"/>
    <w:multiLevelType w:val="hybridMultilevel"/>
    <w:tmpl w:val="61381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1251A6"/>
    <w:multiLevelType w:val="multilevel"/>
    <w:tmpl w:val="17046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4A0655"/>
    <w:multiLevelType w:val="multilevel"/>
    <w:tmpl w:val="362CA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D11DA4"/>
    <w:multiLevelType w:val="multilevel"/>
    <w:tmpl w:val="B13CC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6F48A9"/>
    <w:multiLevelType w:val="multilevel"/>
    <w:tmpl w:val="8014F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62E11"/>
    <w:multiLevelType w:val="hybridMultilevel"/>
    <w:tmpl w:val="E6FE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E7B83"/>
    <w:multiLevelType w:val="hybridMultilevel"/>
    <w:tmpl w:val="44F4C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35E3B"/>
    <w:multiLevelType w:val="hybridMultilevel"/>
    <w:tmpl w:val="7F4C14D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15:restartNumberingAfterBreak="0">
    <w:nsid w:val="33CE2231"/>
    <w:multiLevelType w:val="multilevel"/>
    <w:tmpl w:val="B5343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5664514"/>
    <w:multiLevelType w:val="multilevel"/>
    <w:tmpl w:val="8DE8A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A83C3F"/>
    <w:multiLevelType w:val="multilevel"/>
    <w:tmpl w:val="EEE8C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CFA7F8F"/>
    <w:multiLevelType w:val="hybridMultilevel"/>
    <w:tmpl w:val="BB2AE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652C2D"/>
    <w:multiLevelType w:val="hybridMultilevel"/>
    <w:tmpl w:val="6A943AF4"/>
    <w:lvl w:ilvl="0" w:tplc="830E4514">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47455844"/>
    <w:multiLevelType w:val="multilevel"/>
    <w:tmpl w:val="E78EA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7C1F35"/>
    <w:multiLevelType w:val="multilevel"/>
    <w:tmpl w:val="E1643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9D784F"/>
    <w:multiLevelType w:val="hybridMultilevel"/>
    <w:tmpl w:val="26D41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87055F"/>
    <w:multiLevelType w:val="multilevel"/>
    <w:tmpl w:val="7E641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EB53FF7"/>
    <w:multiLevelType w:val="multilevel"/>
    <w:tmpl w:val="65E81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3733BA8"/>
    <w:multiLevelType w:val="hybridMultilevel"/>
    <w:tmpl w:val="BEC2C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FF0B51"/>
    <w:multiLevelType w:val="hybridMultilevel"/>
    <w:tmpl w:val="068ED4C2"/>
    <w:lvl w:ilvl="0" w:tplc="7A0C81FC">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12615"/>
    <w:multiLevelType w:val="multilevel"/>
    <w:tmpl w:val="5628C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7BC6F2C"/>
    <w:multiLevelType w:val="multilevel"/>
    <w:tmpl w:val="85D22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E405FD0"/>
    <w:multiLevelType w:val="hybridMultilevel"/>
    <w:tmpl w:val="AB08CFE2"/>
    <w:lvl w:ilvl="0" w:tplc="78720A2C">
      <w:start w:val="5"/>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75A33CC6"/>
    <w:multiLevelType w:val="multilevel"/>
    <w:tmpl w:val="7474F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9D534CC"/>
    <w:multiLevelType w:val="multilevel"/>
    <w:tmpl w:val="61AA2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B8A2C11"/>
    <w:multiLevelType w:val="multilevel"/>
    <w:tmpl w:val="A44A3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BBB7A3D"/>
    <w:multiLevelType w:val="multilevel"/>
    <w:tmpl w:val="934C5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CFA5B87"/>
    <w:multiLevelType w:val="multilevel"/>
    <w:tmpl w:val="3BC43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8"/>
  </w:num>
  <w:num w:numId="3">
    <w:abstractNumId w:val="19"/>
  </w:num>
  <w:num w:numId="4">
    <w:abstractNumId w:val="7"/>
  </w:num>
  <w:num w:numId="5">
    <w:abstractNumId w:val="22"/>
  </w:num>
  <w:num w:numId="6">
    <w:abstractNumId w:val="12"/>
  </w:num>
  <w:num w:numId="7">
    <w:abstractNumId w:val="15"/>
  </w:num>
  <w:num w:numId="8">
    <w:abstractNumId w:val="13"/>
  </w:num>
  <w:num w:numId="9">
    <w:abstractNumId w:val="25"/>
  </w:num>
  <w:num w:numId="10">
    <w:abstractNumId w:val="2"/>
  </w:num>
  <w:num w:numId="11">
    <w:abstractNumId w:val="8"/>
  </w:num>
  <w:num w:numId="12">
    <w:abstractNumId w:val="16"/>
  </w:num>
  <w:num w:numId="13">
    <w:abstractNumId w:val="20"/>
  </w:num>
  <w:num w:numId="14">
    <w:abstractNumId w:val="9"/>
  </w:num>
  <w:num w:numId="15">
    <w:abstractNumId w:val="10"/>
  </w:num>
  <w:num w:numId="16">
    <w:abstractNumId w:val="27"/>
  </w:num>
  <w:num w:numId="17">
    <w:abstractNumId w:val="23"/>
  </w:num>
  <w:num w:numId="18">
    <w:abstractNumId w:val="26"/>
  </w:num>
  <w:num w:numId="19">
    <w:abstractNumId w:val="1"/>
  </w:num>
  <w:num w:numId="20">
    <w:abstractNumId w:val="3"/>
  </w:num>
  <w:num w:numId="21">
    <w:abstractNumId w:val="24"/>
  </w:num>
  <w:num w:numId="22">
    <w:abstractNumId w:val="17"/>
  </w:num>
  <w:num w:numId="23">
    <w:abstractNumId w:val="14"/>
  </w:num>
  <w:num w:numId="24">
    <w:abstractNumId w:val="21"/>
  </w:num>
  <w:num w:numId="25">
    <w:abstractNumId w:val="0"/>
  </w:num>
  <w:num w:numId="26">
    <w:abstractNumId w:val="5"/>
  </w:num>
  <w:num w:numId="27">
    <w:abstractNumId w:val="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AE"/>
    <w:rsid w:val="00000580"/>
    <w:rsid w:val="00050C7D"/>
    <w:rsid w:val="000B1B78"/>
    <w:rsid w:val="000F2540"/>
    <w:rsid w:val="00101D9E"/>
    <w:rsid w:val="001461B4"/>
    <w:rsid w:val="0016094A"/>
    <w:rsid w:val="001F6D4B"/>
    <w:rsid w:val="002520D8"/>
    <w:rsid w:val="00273FC1"/>
    <w:rsid w:val="002B402C"/>
    <w:rsid w:val="002D3A19"/>
    <w:rsid w:val="002D3AD7"/>
    <w:rsid w:val="0033310C"/>
    <w:rsid w:val="00333FFA"/>
    <w:rsid w:val="003D1486"/>
    <w:rsid w:val="003D3B78"/>
    <w:rsid w:val="00407B6A"/>
    <w:rsid w:val="004758F6"/>
    <w:rsid w:val="004A1E9E"/>
    <w:rsid w:val="004B6E3D"/>
    <w:rsid w:val="004F06FB"/>
    <w:rsid w:val="004F57A6"/>
    <w:rsid w:val="005608B7"/>
    <w:rsid w:val="005C0138"/>
    <w:rsid w:val="00610407"/>
    <w:rsid w:val="006820CC"/>
    <w:rsid w:val="00690EBB"/>
    <w:rsid w:val="006A327D"/>
    <w:rsid w:val="006E5C9F"/>
    <w:rsid w:val="00762A30"/>
    <w:rsid w:val="007E0957"/>
    <w:rsid w:val="007E5B98"/>
    <w:rsid w:val="007F1B1D"/>
    <w:rsid w:val="00835FA9"/>
    <w:rsid w:val="00850340"/>
    <w:rsid w:val="008534E4"/>
    <w:rsid w:val="008B6C7D"/>
    <w:rsid w:val="008F75C8"/>
    <w:rsid w:val="00913B12"/>
    <w:rsid w:val="00913FC4"/>
    <w:rsid w:val="00931FF2"/>
    <w:rsid w:val="00960A6B"/>
    <w:rsid w:val="009906F3"/>
    <w:rsid w:val="009D1D51"/>
    <w:rsid w:val="00A21B2D"/>
    <w:rsid w:val="00A25567"/>
    <w:rsid w:val="00A83BC2"/>
    <w:rsid w:val="00A931CA"/>
    <w:rsid w:val="00AA48AE"/>
    <w:rsid w:val="00AD170F"/>
    <w:rsid w:val="00B926F7"/>
    <w:rsid w:val="00BC3C3C"/>
    <w:rsid w:val="00BE02C8"/>
    <w:rsid w:val="00C071D1"/>
    <w:rsid w:val="00C76719"/>
    <w:rsid w:val="00C844D4"/>
    <w:rsid w:val="00D048AB"/>
    <w:rsid w:val="00E056EB"/>
    <w:rsid w:val="00E058C3"/>
    <w:rsid w:val="00E9209D"/>
    <w:rsid w:val="00F126FF"/>
    <w:rsid w:val="00F748EE"/>
    <w:rsid w:val="00F8384E"/>
    <w:rsid w:val="00FE0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5:chartTrackingRefBased/>
  <w15:docId w15:val="{B3C4522A-C57D-4C1F-9C8B-189F3A92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6EB"/>
    <w:pPr>
      <w:ind w:left="720"/>
      <w:contextualSpacing/>
    </w:pPr>
  </w:style>
  <w:style w:type="paragraph" w:styleId="NoSpacing">
    <w:name w:val="No Spacing"/>
    <w:uiPriority w:val="1"/>
    <w:qFormat/>
    <w:rsid w:val="00E9209D"/>
    <w:pPr>
      <w:spacing w:after="0" w:line="240" w:lineRule="auto"/>
    </w:pPr>
  </w:style>
  <w:style w:type="character" w:styleId="Hyperlink">
    <w:name w:val="Hyperlink"/>
    <w:basedOn w:val="DefaultParagraphFont"/>
    <w:uiPriority w:val="99"/>
    <w:unhideWhenUsed/>
    <w:rsid w:val="006E5C9F"/>
    <w:rPr>
      <w:color w:val="0563C1" w:themeColor="hyperlink"/>
      <w:u w:val="single"/>
    </w:rPr>
  </w:style>
  <w:style w:type="paragraph" w:styleId="Header">
    <w:name w:val="header"/>
    <w:basedOn w:val="Normal"/>
    <w:link w:val="HeaderChar"/>
    <w:uiPriority w:val="99"/>
    <w:unhideWhenUsed/>
    <w:rsid w:val="00BE0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2C8"/>
  </w:style>
  <w:style w:type="paragraph" w:styleId="Footer">
    <w:name w:val="footer"/>
    <w:basedOn w:val="Normal"/>
    <w:link w:val="FooterChar"/>
    <w:uiPriority w:val="99"/>
    <w:unhideWhenUsed/>
    <w:rsid w:val="00BE0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2C8"/>
  </w:style>
  <w:style w:type="paragraph" w:styleId="NormalWeb">
    <w:name w:val="Normal (Web)"/>
    <w:basedOn w:val="Normal"/>
    <w:uiPriority w:val="99"/>
    <w:semiHidden/>
    <w:unhideWhenUsed/>
    <w:rsid w:val="002520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44256">
      <w:bodyDiv w:val="1"/>
      <w:marLeft w:val="0"/>
      <w:marRight w:val="0"/>
      <w:marTop w:val="0"/>
      <w:marBottom w:val="0"/>
      <w:divBdr>
        <w:top w:val="none" w:sz="0" w:space="0" w:color="auto"/>
        <w:left w:val="none" w:sz="0" w:space="0" w:color="auto"/>
        <w:bottom w:val="none" w:sz="0" w:space="0" w:color="auto"/>
        <w:right w:val="none" w:sz="0" w:space="0" w:color="auto"/>
      </w:divBdr>
    </w:div>
    <w:div w:id="313024881">
      <w:bodyDiv w:val="1"/>
      <w:marLeft w:val="0"/>
      <w:marRight w:val="0"/>
      <w:marTop w:val="0"/>
      <w:marBottom w:val="0"/>
      <w:divBdr>
        <w:top w:val="none" w:sz="0" w:space="0" w:color="auto"/>
        <w:left w:val="none" w:sz="0" w:space="0" w:color="auto"/>
        <w:bottom w:val="none" w:sz="0" w:space="0" w:color="auto"/>
        <w:right w:val="none" w:sz="0" w:space="0" w:color="auto"/>
      </w:divBdr>
    </w:div>
    <w:div w:id="1219362868">
      <w:bodyDiv w:val="1"/>
      <w:marLeft w:val="0"/>
      <w:marRight w:val="0"/>
      <w:marTop w:val="0"/>
      <w:marBottom w:val="0"/>
      <w:divBdr>
        <w:top w:val="none" w:sz="0" w:space="0" w:color="auto"/>
        <w:left w:val="none" w:sz="0" w:space="0" w:color="auto"/>
        <w:bottom w:val="none" w:sz="0" w:space="0" w:color="auto"/>
        <w:right w:val="none" w:sz="0" w:space="0" w:color="auto"/>
      </w:divBdr>
    </w:div>
    <w:div w:id="1535464646">
      <w:bodyDiv w:val="1"/>
      <w:marLeft w:val="0"/>
      <w:marRight w:val="0"/>
      <w:marTop w:val="0"/>
      <w:marBottom w:val="0"/>
      <w:divBdr>
        <w:top w:val="none" w:sz="0" w:space="0" w:color="auto"/>
        <w:left w:val="none" w:sz="0" w:space="0" w:color="auto"/>
        <w:bottom w:val="none" w:sz="0" w:space="0" w:color="auto"/>
        <w:right w:val="none" w:sz="0" w:space="0" w:color="auto"/>
      </w:divBdr>
    </w:div>
    <w:div w:id="1536886368">
      <w:bodyDiv w:val="1"/>
      <w:marLeft w:val="0"/>
      <w:marRight w:val="0"/>
      <w:marTop w:val="0"/>
      <w:marBottom w:val="0"/>
      <w:divBdr>
        <w:top w:val="none" w:sz="0" w:space="0" w:color="auto"/>
        <w:left w:val="none" w:sz="0" w:space="0" w:color="auto"/>
        <w:bottom w:val="none" w:sz="0" w:space="0" w:color="auto"/>
        <w:right w:val="none" w:sz="0" w:space="0" w:color="auto"/>
      </w:divBdr>
    </w:div>
    <w:div w:id="1940065297">
      <w:bodyDiv w:val="1"/>
      <w:marLeft w:val="0"/>
      <w:marRight w:val="0"/>
      <w:marTop w:val="0"/>
      <w:marBottom w:val="0"/>
      <w:divBdr>
        <w:top w:val="none" w:sz="0" w:space="0" w:color="auto"/>
        <w:left w:val="none" w:sz="0" w:space="0" w:color="auto"/>
        <w:bottom w:val="none" w:sz="0" w:space="0" w:color="auto"/>
        <w:right w:val="none" w:sz="0" w:space="0" w:color="auto"/>
      </w:divBdr>
    </w:div>
    <w:div w:id="199930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gs.noaa.gov/datums/newdatums/index.shtml" TargetMode="External"/><Relationship Id="rId3" Type="http://schemas.openxmlformats.org/officeDocument/2006/relationships/settings" Target="settings.xml"/><Relationship Id="rId7" Type="http://schemas.openxmlformats.org/officeDocument/2006/relationships/hyperlink" Target="https://www.esri.com/en-us/about/events/devsummit/overvie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Seversons</dc:creator>
  <cp:keywords/>
  <dc:description/>
  <cp:lastModifiedBy>Smith, Rachel</cp:lastModifiedBy>
  <cp:revision>9</cp:revision>
  <dcterms:created xsi:type="dcterms:W3CDTF">2019-11-14T17:10:00Z</dcterms:created>
  <dcterms:modified xsi:type="dcterms:W3CDTF">2019-11-19T00:43:00Z</dcterms:modified>
</cp:coreProperties>
</file>