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B0" w:rsidRDefault="00DF53BB">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20200310 - GPL</w:t>
      </w:r>
    </w:p>
    <w:p w:rsidR="00C246B0" w:rsidRDefault="00DF53B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March 10, 2020</w:t>
      </w:r>
    </w:p>
    <w:p w:rsidR="00C246B0" w:rsidRDefault="00DF53B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1:41 PM</w:t>
      </w:r>
    </w:p>
    <w:p w:rsidR="00C246B0" w:rsidRDefault="00DF53B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Attendees</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Jon Bowers</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xml:space="preserve">Theresa </w:t>
      </w:r>
      <w:proofErr w:type="spellStart"/>
      <w:r>
        <w:rPr>
          <w:rFonts w:ascii="Calibri" w:hAnsi="Calibri" w:cs="Calibri"/>
          <w:sz w:val="22"/>
          <w:szCs w:val="22"/>
        </w:rPr>
        <w:t>Burcsu</w:t>
      </w:r>
      <w:proofErr w:type="spellEnd"/>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Nikki Hart-Brinkley</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Meredith Carine</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Diana Walker</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Preston Beck</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Arron Heriford</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Tom Elder</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Melanie Wadsworth</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xml:space="preserve">Adam </w:t>
      </w:r>
      <w:proofErr w:type="spellStart"/>
      <w:r>
        <w:rPr>
          <w:rFonts w:ascii="Calibri" w:hAnsi="Calibri" w:cs="Calibri"/>
          <w:sz w:val="22"/>
          <w:szCs w:val="22"/>
        </w:rPr>
        <w:t>Crateau</w:t>
      </w:r>
      <w:proofErr w:type="spellEnd"/>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xml:space="preserve">Nathan </w:t>
      </w:r>
      <w:proofErr w:type="spellStart"/>
      <w:r>
        <w:rPr>
          <w:rFonts w:ascii="Calibri" w:hAnsi="Calibri" w:cs="Calibri"/>
          <w:sz w:val="22"/>
          <w:szCs w:val="22"/>
        </w:rPr>
        <w:t>McAlvage</w:t>
      </w:r>
      <w:proofErr w:type="spellEnd"/>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xml:space="preserve">Christina </w:t>
      </w:r>
      <w:proofErr w:type="spellStart"/>
      <w:r>
        <w:rPr>
          <w:rFonts w:ascii="Calibri" w:hAnsi="Calibri" w:cs="Calibri"/>
          <w:sz w:val="22"/>
          <w:szCs w:val="22"/>
        </w:rPr>
        <w:t>Friedle</w:t>
      </w:r>
      <w:proofErr w:type="spellEnd"/>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Rachel Smith</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Emmor Nile</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Brady Callahan</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Philip Smith</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Cy Smith</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Stacy Shoemaker*</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xml:space="preserve">Randy </w:t>
      </w:r>
      <w:proofErr w:type="spellStart"/>
      <w:r>
        <w:rPr>
          <w:rFonts w:ascii="Calibri" w:hAnsi="Calibri" w:cs="Calibri"/>
          <w:sz w:val="22"/>
          <w:szCs w:val="22"/>
        </w:rPr>
        <w:t>Sounhein</w:t>
      </w:r>
      <w:proofErr w:type="spellEnd"/>
      <w:r>
        <w:rPr>
          <w:rFonts w:ascii="Calibri" w:hAnsi="Calibri" w:cs="Calibri"/>
          <w:sz w:val="22"/>
          <w:szCs w:val="22"/>
        </w:rPr>
        <w:t>*</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Paul Cone*</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Tanya Haddad*</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Thom York*</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*phone attendee</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OGIC Report - </w:t>
      </w:r>
      <w:proofErr w:type="gramStart"/>
      <w:r>
        <w:rPr>
          <w:rFonts w:ascii="Calibri" w:hAnsi="Calibri" w:cs="Calibri"/>
          <w:sz w:val="22"/>
          <w:szCs w:val="22"/>
        </w:rPr>
        <w:t>Cy</w:t>
      </w:r>
      <w:proofErr w:type="gramEnd"/>
      <w:r>
        <w:rPr>
          <w:rFonts w:ascii="Calibri" w:hAnsi="Calibri" w:cs="Calibri"/>
          <w:sz w:val="22"/>
          <w:szCs w:val="22"/>
        </w:rPr>
        <w:t xml:space="preserve"> Smith</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Council met at end of Jan</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Next meeting: April</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What happened</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Approved TAC (Technical Advisory Committee) formation</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Some TAC members will likely always join remotely</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Stacy Shoemaker, Pendleton</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Approved 2022 SPCC recommendation</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Brady Callahan will report on this later today</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Member of Oregon Coordinate System Committee</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Current initiatives:</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Budget recommendation for 2021-2023 biennium</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OKRs</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Performance measurement approach to accomplish strategic goals outlined in GIS Data Management strategy authored by OGIC</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Goals= objectives in OKR approach</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Key results = tasks under each OKR objective</w:t>
      </w:r>
    </w:p>
    <w:p w:rsidR="00C246B0" w:rsidRDefault="00DF53BB">
      <w:pPr>
        <w:numPr>
          <w:ilvl w:val="5"/>
          <w:numId w:val="1"/>
        </w:numPr>
        <w:ind w:left="3118"/>
        <w:textAlignment w:val="center"/>
        <w:rPr>
          <w:rFonts w:ascii="Calibri" w:eastAsia="Times New Roman" w:hAnsi="Calibri" w:cs="Calibri"/>
          <w:sz w:val="22"/>
          <w:szCs w:val="22"/>
        </w:rPr>
      </w:pPr>
      <w:r>
        <w:rPr>
          <w:rFonts w:ascii="Calibri" w:eastAsia="Times New Roman" w:hAnsi="Calibri" w:cs="Calibri"/>
          <w:sz w:val="22"/>
          <w:szCs w:val="22"/>
        </w:rPr>
        <w:lastRenderedPageBreak/>
        <w:t>Some of these will become part of TAC responsibilities</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Run these in 6 month cycles</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Planned/anticipated initiatives</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Technical and policy initiatives</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GEO Report - Theresa </w:t>
      </w:r>
      <w:proofErr w:type="spellStart"/>
      <w:r>
        <w:rPr>
          <w:rFonts w:ascii="Calibri" w:hAnsi="Calibri" w:cs="Calibri"/>
          <w:sz w:val="22"/>
          <w:szCs w:val="22"/>
        </w:rPr>
        <w:t>Burcsu</w:t>
      </w:r>
      <w:proofErr w:type="spellEnd"/>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GEO continuing our data inventory structure project</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Currently testing Josh's prototype interface</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Involved in the </w:t>
      </w:r>
      <w:r w:rsidR="008D0919">
        <w:rPr>
          <w:rFonts w:ascii="Calibri" w:eastAsia="Times New Roman" w:hAnsi="Calibri" w:cs="Calibri"/>
          <w:sz w:val="22"/>
          <w:szCs w:val="22"/>
        </w:rPr>
        <w:t>Chief Data Officer’s (CDO)</w:t>
      </w:r>
      <w:r>
        <w:rPr>
          <w:rFonts w:ascii="Calibri" w:eastAsia="Times New Roman" w:hAnsi="Calibri" w:cs="Calibri"/>
          <w:sz w:val="22"/>
          <w:szCs w:val="22"/>
        </w:rPr>
        <w:t xml:space="preserve"> data inventory work </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Involved in CDO's policy development activities</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Open data - just getting started</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 xml:space="preserve">Data Governance </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DG work group</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Others involved:</w:t>
      </w:r>
    </w:p>
    <w:p w:rsidR="00C246B0" w:rsidRDefault="00DF53BB">
      <w:pPr>
        <w:numPr>
          <w:ilvl w:val="5"/>
          <w:numId w:val="1"/>
        </w:numPr>
        <w:ind w:left="3118"/>
        <w:textAlignment w:val="center"/>
        <w:rPr>
          <w:rFonts w:ascii="Calibri" w:eastAsia="Times New Roman" w:hAnsi="Calibri" w:cs="Calibri"/>
          <w:sz w:val="22"/>
          <w:szCs w:val="22"/>
        </w:rPr>
      </w:pPr>
      <w:r>
        <w:rPr>
          <w:rFonts w:ascii="Calibri" w:eastAsia="Times New Roman" w:hAnsi="Calibri" w:cs="Calibri"/>
          <w:sz w:val="22"/>
          <w:szCs w:val="22"/>
        </w:rPr>
        <w:t>ODOT, Dept. of Employment, and Dept. of Corrections - Research</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Data management community of practice</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 xml:space="preserve">Format being reassessed </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Continuing to work on OGIC tasks and required deliverables to the Joint Legislative Committee on Information Technology</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Reports, program planning documents</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FIT Report - Theresa </w:t>
      </w:r>
      <w:proofErr w:type="spellStart"/>
      <w:r>
        <w:rPr>
          <w:rFonts w:ascii="Calibri" w:hAnsi="Calibri" w:cs="Calibri"/>
          <w:sz w:val="22"/>
          <w:szCs w:val="22"/>
        </w:rPr>
        <w:t>Burcsu</w:t>
      </w:r>
      <w:proofErr w:type="spellEnd"/>
    </w:p>
    <w:p w:rsidR="00C246B0" w:rsidRDefault="008D0919">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Forum scheduled for</w:t>
      </w:r>
      <w:r w:rsidR="00DF53BB">
        <w:rPr>
          <w:rFonts w:ascii="Calibri" w:eastAsia="Times New Roman" w:hAnsi="Calibri" w:cs="Calibri"/>
          <w:sz w:val="22"/>
          <w:szCs w:val="22"/>
        </w:rPr>
        <w:t xml:space="preserve"> April 23 [Amendment (3/19/2020): the in-person portion </w:t>
      </w:r>
      <w:proofErr w:type="gramStart"/>
      <w:r w:rsidR="00DF53BB">
        <w:rPr>
          <w:rFonts w:ascii="Calibri" w:eastAsia="Times New Roman" w:hAnsi="Calibri" w:cs="Calibri"/>
          <w:sz w:val="22"/>
          <w:szCs w:val="22"/>
        </w:rPr>
        <w:t>has been cancelled</w:t>
      </w:r>
      <w:proofErr w:type="gramEnd"/>
      <w:r w:rsidR="00DF53BB">
        <w:rPr>
          <w:rFonts w:ascii="Calibri" w:eastAsia="Times New Roman" w:hAnsi="Calibri" w:cs="Calibri"/>
          <w:sz w:val="22"/>
          <w:szCs w:val="22"/>
        </w:rPr>
        <w:t>. TB is currently exploring virtual options. More information forthcoming]</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Agenda under development</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To be discussed by FIT leads on 3/12</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Standards:</w:t>
      </w:r>
    </w:p>
    <w:p w:rsidR="00C246B0" w:rsidRDefault="008D0919">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Fish Habitat Distribution (</w:t>
      </w:r>
      <w:r w:rsidR="00DF53BB">
        <w:rPr>
          <w:rFonts w:ascii="Calibri" w:eastAsia="Times New Roman" w:hAnsi="Calibri" w:cs="Calibri"/>
          <w:sz w:val="22"/>
          <w:szCs w:val="22"/>
        </w:rPr>
        <w:t>FHD</w:t>
      </w:r>
      <w:r>
        <w:rPr>
          <w:rFonts w:ascii="Calibri" w:eastAsia="Times New Roman" w:hAnsi="Calibri" w:cs="Calibri"/>
          <w:sz w:val="22"/>
          <w:szCs w:val="22"/>
        </w:rPr>
        <w:t>)</w:t>
      </w:r>
      <w:r w:rsidR="00DF53BB">
        <w:rPr>
          <w:rFonts w:ascii="Calibri" w:eastAsia="Times New Roman" w:hAnsi="Calibri" w:cs="Calibri"/>
          <w:sz w:val="22"/>
          <w:szCs w:val="22"/>
        </w:rPr>
        <w:t xml:space="preserve"> Standard revision public comment period closed recently</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Draft Comprehensive Plan standard open for comment until 3/13/2020</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 xml:space="preserve">Find it on the </w:t>
      </w:r>
      <w:hyperlink r:id="rId5" w:history="1">
        <w:r>
          <w:rPr>
            <w:rStyle w:val="Hyperlink"/>
            <w:rFonts w:ascii="Calibri" w:eastAsia="Times New Roman" w:hAnsi="Calibri" w:cs="Calibri"/>
            <w:sz w:val="22"/>
            <w:szCs w:val="22"/>
          </w:rPr>
          <w:t>Oregon GIS standards and best practices page</w:t>
        </w:r>
      </w:hyperlink>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Stewardship planning:</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FHD stewardship group wrapping up revisions to a stewardship plan</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 xml:space="preserve">To be posted to the </w:t>
      </w:r>
      <w:hyperlink r:id="rId6" w:history="1">
        <w:r>
          <w:rPr>
            <w:rStyle w:val="Hyperlink"/>
            <w:rFonts w:ascii="Calibri" w:eastAsia="Times New Roman" w:hAnsi="Calibri" w:cs="Calibri"/>
            <w:sz w:val="22"/>
            <w:szCs w:val="22"/>
          </w:rPr>
          <w:t>Oregon data stewardship web page</w:t>
        </w:r>
      </w:hyperlink>
      <w:r>
        <w:rPr>
          <w:rFonts w:ascii="Calibri" w:eastAsia="Times New Roman" w:hAnsi="Calibri" w:cs="Calibri"/>
          <w:sz w:val="22"/>
          <w:szCs w:val="22"/>
        </w:rPr>
        <w:t xml:space="preserve"> by end of March</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Getting ready for</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Building footprints</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Earthquakes</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Upcoming meetings:</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FIT leads - March 13, 2020</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Imagery - April 1 - Brady Callahan is theme lead</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Geosciences - March/April - David Percy is theme lead</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Recent meetings:</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Prep FIT</w:t>
      </w:r>
    </w:p>
    <w:p w:rsidR="00C246B0" w:rsidRDefault="00DF53BB">
      <w:pPr>
        <w:pStyle w:val="NormalWeb"/>
        <w:spacing w:before="0" w:beforeAutospacing="0" w:after="0" w:afterAutospacing="0"/>
        <w:ind w:left="257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Question: Please elaborate on the purpose of the joint [GPL and TAC] meeting today.</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Answer: Today's meeting </w:t>
      </w:r>
      <w:proofErr w:type="gramStart"/>
      <w:r>
        <w:rPr>
          <w:rFonts w:ascii="Calibri" w:hAnsi="Calibri" w:cs="Calibri"/>
          <w:sz w:val="22"/>
          <w:szCs w:val="22"/>
        </w:rPr>
        <w:t>will be extended</w:t>
      </w:r>
      <w:proofErr w:type="gramEnd"/>
      <w:r>
        <w:rPr>
          <w:rFonts w:ascii="Calibri" w:hAnsi="Calibri" w:cs="Calibri"/>
          <w:sz w:val="22"/>
          <w:szCs w:val="22"/>
        </w:rPr>
        <w:t xml:space="preserve"> for the TAC to begin to organize.</w:t>
      </w:r>
      <w:r w:rsidR="008D0919">
        <w:rPr>
          <w:rFonts w:ascii="Calibri" w:hAnsi="Calibri" w:cs="Calibri"/>
          <w:sz w:val="22"/>
          <w:szCs w:val="22"/>
        </w:rPr>
        <w:t xml:space="preserve"> TAC meets quarterly. Will discu</w:t>
      </w:r>
      <w:r>
        <w:rPr>
          <w:rFonts w:ascii="Calibri" w:hAnsi="Calibri" w:cs="Calibri"/>
          <w:sz w:val="22"/>
          <w:szCs w:val="22"/>
        </w:rPr>
        <w:t>ss the format for the meetings (i.e., joint with GPL or not)</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lastRenderedPageBreak/>
        <w:t>Q: Will GPL have a chance to review the TAC charter? Can the charter contain information about the interactions and relationship between GPL and TAC in the TAC charter?</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A: These ideas </w:t>
      </w:r>
      <w:proofErr w:type="gramStart"/>
      <w:r>
        <w:rPr>
          <w:rFonts w:ascii="Calibri" w:hAnsi="Calibri" w:cs="Calibri"/>
          <w:sz w:val="22"/>
          <w:szCs w:val="22"/>
        </w:rPr>
        <w:t>aren't</w:t>
      </w:r>
      <w:proofErr w:type="gramEnd"/>
      <w:r>
        <w:rPr>
          <w:rFonts w:ascii="Calibri" w:hAnsi="Calibri" w:cs="Calibri"/>
          <w:sz w:val="22"/>
          <w:szCs w:val="22"/>
        </w:rPr>
        <w:t xml:space="preserve"> in the existing draft but certainly can be considered. There are </w:t>
      </w:r>
      <w:proofErr w:type="gramStart"/>
      <w:r>
        <w:rPr>
          <w:rFonts w:ascii="Calibri" w:hAnsi="Calibri" w:cs="Calibri"/>
          <w:sz w:val="22"/>
          <w:szCs w:val="22"/>
        </w:rPr>
        <w:t>3</w:t>
      </w:r>
      <w:proofErr w:type="gramEnd"/>
      <w:r>
        <w:rPr>
          <w:rFonts w:ascii="Calibri" w:hAnsi="Calibri" w:cs="Calibri"/>
          <w:sz w:val="22"/>
          <w:szCs w:val="22"/>
        </w:rPr>
        <w:t xml:space="preserve"> GPL members on the TAC.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Discussion:</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Recommendation: joint GPL/TAC members can provide briefs/updates to GPL</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SPCS 2022 - Brady Callahan, current OGIC Rep to Oregon Coordinate Reference System Committee</w:t>
      </w:r>
    </w:p>
    <w:p w:rsidR="003C43F3" w:rsidRPr="003C43F3" w:rsidRDefault="003C43F3" w:rsidP="003C43F3">
      <w:pPr>
        <w:rPr>
          <w:rFonts w:asciiTheme="minorHAnsi" w:eastAsiaTheme="minorHAnsi" w:hAnsiTheme="minorHAnsi" w:cstheme="minorHAnsi"/>
          <w:color w:val="1F497D"/>
          <w:sz w:val="22"/>
          <w:szCs w:val="22"/>
        </w:rPr>
      </w:pPr>
      <w:r>
        <w:rPr>
          <w:rFonts w:ascii="Calibri" w:hAnsi="Calibri" w:cs="Calibri"/>
          <w:sz w:val="22"/>
          <w:szCs w:val="22"/>
        </w:rPr>
        <w:t xml:space="preserve">Presentation link: </w:t>
      </w:r>
      <w:hyperlink r:id="rId7" w:history="1">
        <w:r w:rsidRPr="003C43F3">
          <w:rPr>
            <w:rStyle w:val="Hyperlink"/>
            <w:rFonts w:asciiTheme="minorHAnsi" w:hAnsiTheme="minorHAnsi" w:cstheme="minorHAnsi"/>
            <w:sz w:val="22"/>
            <w:szCs w:val="22"/>
          </w:rPr>
          <w:t>ftp://ftp.gis.oregon.gov/MINUTES/GPL/2020/GPL_TAC_SPCS2022_Presentation.pdf</w:t>
        </w:r>
      </w:hyperlink>
    </w:p>
    <w:p w:rsidR="003C43F3" w:rsidRDefault="003C43F3">
      <w:pPr>
        <w:pStyle w:val="NormalWeb"/>
        <w:spacing w:before="0" w:beforeAutospacing="0" w:after="0" w:afterAutospacing="0"/>
        <w:ind w:left="418"/>
        <w:rPr>
          <w:rFonts w:ascii="Calibri" w:hAnsi="Calibri" w:cs="Calibri"/>
          <w:sz w:val="22"/>
          <w:szCs w:val="22"/>
        </w:rPr>
      </w:pP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Committee purpose: to get Oregon coordinate system into administrative rule</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Until 2014 coordinate systems were only in ORS</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Made changing them extremely challenging</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Made up of OGIC, PLSO, County Engineers, City Engineers, ODOT reps</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OCRS Comm. Is functioning as liaison to NGS for their work</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OCRS is currently working on coordinating planned NGS work on a new state plane coordinate system (SPCS 2022)</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Asked that OGIC's TAC review the proposal for SPCS 2022 for Oregon</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Because OGIC's TAC wasn't in existence, OGIC endorsed proposal directly</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Background </w:t>
      </w:r>
      <w:r w:rsidR="003C43F3">
        <w:rPr>
          <w:rFonts w:ascii="Calibri" w:eastAsia="Times New Roman" w:hAnsi="Calibri" w:cs="Calibri"/>
          <w:sz w:val="22"/>
          <w:szCs w:val="22"/>
        </w:rPr>
        <w:t>information is available</w:t>
      </w:r>
      <w:r>
        <w:rPr>
          <w:rFonts w:ascii="Calibri" w:eastAsia="Times New Roman" w:hAnsi="Calibri" w:cs="Calibri"/>
          <w:sz w:val="22"/>
          <w:szCs w:val="22"/>
        </w:rPr>
        <w:t xml:space="preserve"> in the presentation shared by Brady.</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SPCS 2022 Proposal</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New product to be a collection of 3 products:</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Single state</w:t>
      </w:r>
      <w:r w:rsidR="00E51B82">
        <w:rPr>
          <w:rFonts w:ascii="Calibri" w:eastAsia="Times New Roman" w:hAnsi="Calibri" w:cs="Calibri"/>
          <w:sz w:val="22"/>
          <w:szCs w:val="22"/>
        </w:rPr>
        <w:t>wide zone for state plane coordinate s</w:t>
      </w:r>
      <w:r>
        <w:rPr>
          <w:rFonts w:ascii="Calibri" w:eastAsia="Times New Roman" w:hAnsi="Calibri" w:cs="Calibri"/>
          <w:sz w:val="22"/>
          <w:szCs w:val="22"/>
        </w:rPr>
        <w:t>ys</w:t>
      </w:r>
      <w:r w:rsidR="00E51B82">
        <w:rPr>
          <w:rFonts w:ascii="Calibri" w:eastAsia="Times New Roman" w:hAnsi="Calibri" w:cs="Calibri"/>
          <w:sz w:val="22"/>
          <w:szCs w:val="22"/>
        </w:rPr>
        <w:t>tem</w:t>
      </w:r>
      <w:r>
        <w:rPr>
          <w:rFonts w:ascii="Calibri" w:eastAsia="Times New Roman" w:hAnsi="Calibri" w:cs="Calibri"/>
          <w:sz w:val="22"/>
          <w:szCs w:val="22"/>
        </w:rPr>
        <w:t xml:space="preserve"> (new)</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All states will get one of these</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 xml:space="preserve">North and south zones for state plane </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Updat</w:t>
      </w:r>
      <w:r w:rsidR="00E51B82">
        <w:rPr>
          <w:rFonts w:ascii="Calibri" w:eastAsia="Times New Roman" w:hAnsi="Calibri" w:cs="Calibri"/>
          <w:sz w:val="22"/>
          <w:szCs w:val="22"/>
        </w:rPr>
        <w:t>e of the existing state plane coordinate system</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Local low distortion zones (new)</w:t>
      </w:r>
    </w:p>
    <w:p w:rsidR="00C246B0" w:rsidRDefault="00DF53BB">
      <w:pPr>
        <w:numPr>
          <w:ilvl w:val="4"/>
          <w:numId w:val="1"/>
        </w:numPr>
        <w:ind w:left="2578"/>
        <w:textAlignment w:val="center"/>
        <w:rPr>
          <w:rFonts w:ascii="Calibri" w:eastAsia="Times New Roman" w:hAnsi="Calibri" w:cs="Calibri"/>
          <w:sz w:val="22"/>
          <w:szCs w:val="22"/>
        </w:rPr>
      </w:pPr>
      <w:r>
        <w:rPr>
          <w:rFonts w:ascii="Calibri" w:eastAsia="Times New Roman" w:hAnsi="Calibri" w:cs="Calibri"/>
          <w:sz w:val="22"/>
          <w:szCs w:val="22"/>
        </w:rPr>
        <w:t>Oregon's current zones exist due</w:t>
      </w:r>
      <w:r w:rsidR="00E51B82">
        <w:rPr>
          <w:rFonts w:ascii="Calibri" w:eastAsia="Times New Roman" w:hAnsi="Calibri" w:cs="Calibri"/>
          <w:sz w:val="22"/>
          <w:szCs w:val="22"/>
        </w:rPr>
        <w:t xml:space="preserve"> to</w:t>
      </w:r>
      <w:r>
        <w:rPr>
          <w:rFonts w:ascii="Calibri" w:eastAsia="Times New Roman" w:hAnsi="Calibri" w:cs="Calibri"/>
          <w:sz w:val="22"/>
          <w:szCs w:val="22"/>
        </w:rPr>
        <w:t xml:space="preserve"> ODOT work to put them in OAR (administrative rule)</w:t>
      </w:r>
    </w:p>
    <w:p w:rsidR="00C246B0" w:rsidRDefault="00DF53BB">
      <w:pPr>
        <w:numPr>
          <w:ilvl w:val="5"/>
          <w:numId w:val="1"/>
        </w:numPr>
        <w:ind w:left="3118"/>
        <w:textAlignment w:val="center"/>
        <w:rPr>
          <w:rFonts w:ascii="Calibri" w:eastAsia="Times New Roman" w:hAnsi="Calibri" w:cs="Calibri"/>
          <w:sz w:val="22"/>
          <w:szCs w:val="22"/>
        </w:rPr>
      </w:pPr>
      <w:r>
        <w:rPr>
          <w:rFonts w:ascii="Calibri" w:eastAsia="Times New Roman" w:hAnsi="Calibri" w:cs="Calibri"/>
          <w:sz w:val="22"/>
          <w:szCs w:val="22"/>
        </w:rPr>
        <w:t>Primarily for local projects</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Impact on OGIC's Oregon Lambert standard projection</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Must be updated to 2022 datum</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Not included in ORS or OAR</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Doesn't meet NGS requirement for conformal conic projection</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Proposal for replacement of Oregon Lambert with new statewide state</w:t>
      </w:r>
      <w:r w:rsidR="00E51B82">
        <w:rPr>
          <w:rFonts w:ascii="Calibri" w:eastAsia="Times New Roman" w:hAnsi="Calibri" w:cs="Calibri"/>
          <w:sz w:val="22"/>
          <w:szCs w:val="22"/>
        </w:rPr>
        <w:t xml:space="preserve"> </w:t>
      </w:r>
      <w:r>
        <w:rPr>
          <w:rFonts w:ascii="Calibri" w:eastAsia="Times New Roman" w:hAnsi="Calibri" w:cs="Calibri"/>
          <w:sz w:val="22"/>
          <w:szCs w:val="22"/>
        </w:rPr>
        <w:t>plane zone produced by NGS as part of SPCS 2022 work</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u w:val="single"/>
        </w:rPr>
        <w:t>Discussion</w:t>
      </w:r>
      <w:r>
        <w:rPr>
          <w:rFonts w:ascii="Calibri" w:hAnsi="Calibri" w:cs="Calibri"/>
          <w:sz w:val="22"/>
          <w:szCs w:val="22"/>
        </w:rPr>
        <w:t>:</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Q: How will NGS and Oregon collaborate on any design changes?</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A: NGS will work with OCRS who will work with the Oregon community</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ORCS Committee has gotten push backs from NGS on the 2-zone product</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Local governments will bear the brunt of moving from a 2-zone to 1-zone</w:t>
      </w:r>
    </w:p>
    <w:p w:rsidR="00C246B0" w:rsidRDefault="00DF53BB">
      <w:pPr>
        <w:numPr>
          <w:ilvl w:val="3"/>
          <w:numId w:val="1"/>
        </w:numPr>
        <w:ind w:left="2038"/>
        <w:textAlignment w:val="center"/>
        <w:rPr>
          <w:rFonts w:ascii="Calibri" w:eastAsia="Times New Roman" w:hAnsi="Calibri" w:cs="Calibri"/>
          <w:sz w:val="22"/>
          <w:szCs w:val="22"/>
        </w:rPr>
      </w:pPr>
      <w:r>
        <w:rPr>
          <w:rFonts w:ascii="Calibri" w:eastAsia="Times New Roman" w:hAnsi="Calibri" w:cs="Calibri"/>
          <w:sz w:val="22"/>
          <w:szCs w:val="22"/>
        </w:rPr>
        <w:t>This will be a big hurdle</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Optimized for the topographic surface, not the ellipsoid model</w:t>
      </w:r>
    </w:p>
    <w:p w:rsidR="00C246B0" w:rsidRDefault="00DF53BB">
      <w:pPr>
        <w:numPr>
          <w:ilvl w:val="1"/>
          <w:numId w:val="1"/>
        </w:numPr>
        <w:ind w:left="958"/>
        <w:textAlignment w:val="center"/>
        <w:rPr>
          <w:rFonts w:ascii="Calibri" w:eastAsia="Times New Roman" w:hAnsi="Calibri" w:cs="Calibri"/>
          <w:sz w:val="22"/>
          <w:szCs w:val="22"/>
        </w:rPr>
      </w:pPr>
      <w:r>
        <w:rPr>
          <w:rFonts w:ascii="Calibri" w:eastAsia="Times New Roman" w:hAnsi="Calibri" w:cs="Calibri"/>
          <w:sz w:val="22"/>
          <w:szCs w:val="22"/>
        </w:rPr>
        <w:t>Presentation contains maps of the existing Oregon Lambert, prelim single zone, and local zones</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Also 2-zone map</w:t>
      </w:r>
    </w:p>
    <w:p w:rsidR="00C246B0" w:rsidRDefault="00DF53BB">
      <w:pPr>
        <w:numPr>
          <w:ilvl w:val="2"/>
          <w:numId w:val="1"/>
        </w:numPr>
        <w:ind w:left="1498"/>
        <w:textAlignment w:val="center"/>
        <w:rPr>
          <w:rFonts w:ascii="Calibri" w:eastAsia="Times New Roman" w:hAnsi="Calibri" w:cs="Calibri"/>
          <w:sz w:val="22"/>
          <w:szCs w:val="22"/>
        </w:rPr>
      </w:pPr>
      <w:r>
        <w:rPr>
          <w:rFonts w:ascii="Calibri" w:eastAsia="Times New Roman" w:hAnsi="Calibri" w:cs="Calibri"/>
          <w:sz w:val="22"/>
          <w:szCs w:val="22"/>
        </w:rPr>
        <w:t>Maps illustrates distortion measurements in each product, existing and preliminary</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958"/>
        <w:rPr>
          <w:rFonts w:ascii="Calibri" w:hAnsi="Calibri" w:cs="Calibri"/>
          <w:color w:val="000000"/>
          <w:sz w:val="22"/>
          <w:szCs w:val="22"/>
        </w:rPr>
      </w:pPr>
      <w:r>
        <w:rPr>
          <w:rFonts w:ascii="Calibri" w:hAnsi="Calibri" w:cs="Calibri"/>
          <w:color w:val="000000"/>
          <w:sz w:val="22"/>
          <w:szCs w:val="22"/>
          <w:u w:val="single"/>
        </w:rPr>
        <w:t>Action item</w:t>
      </w:r>
      <w:r>
        <w:rPr>
          <w:rFonts w:ascii="Calibri" w:hAnsi="Calibri" w:cs="Calibri"/>
          <w:color w:val="000000"/>
          <w:sz w:val="22"/>
          <w:szCs w:val="22"/>
        </w:rPr>
        <w:t xml:space="preserve">: Brady will </w:t>
      </w:r>
      <w:r w:rsidR="003C43F3">
        <w:rPr>
          <w:rFonts w:ascii="Calibri" w:hAnsi="Calibri" w:cs="Calibri"/>
          <w:color w:val="000000"/>
          <w:sz w:val="22"/>
          <w:szCs w:val="22"/>
        </w:rPr>
        <w:t>report on</w:t>
      </w:r>
      <w:r>
        <w:rPr>
          <w:rFonts w:ascii="Calibri" w:hAnsi="Calibri" w:cs="Calibri"/>
          <w:color w:val="000000"/>
          <w:sz w:val="22"/>
          <w:szCs w:val="22"/>
        </w:rPr>
        <w:t xml:space="preserve"> who is working with local governments from OCRS Committee and raise the need for strong local government outreach efforts. (Rachel noted that DLCD works closely with many local governments for their work. Recommends that the messaging to NGS needs to be consistent across levels of government, particularly if NGS ramps up resistance to the 2-zone system.)</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958"/>
        <w:rPr>
          <w:rFonts w:ascii="Calibri" w:hAnsi="Calibri" w:cs="Calibri"/>
          <w:sz w:val="22"/>
          <w:szCs w:val="22"/>
        </w:rPr>
      </w:pPr>
      <w:r>
        <w:rPr>
          <w:rFonts w:ascii="Calibri" w:hAnsi="Calibri" w:cs="Calibri"/>
          <w:sz w:val="22"/>
          <w:szCs w:val="22"/>
        </w:rPr>
        <w:t>Discussion:</w:t>
      </w:r>
    </w:p>
    <w:p w:rsidR="00C246B0" w:rsidRDefault="00DF53BB">
      <w:pPr>
        <w:numPr>
          <w:ilvl w:val="1"/>
          <w:numId w:val="2"/>
        </w:numPr>
        <w:ind w:left="1498"/>
        <w:textAlignment w:val="center"/>
        <w:rPr>
          <w:rFonts w:ascii="Calibri" w:eastAsia="Times New Roman" w:hAnsi="Calibri" w:cs="Calibri"/>
          <w:sz w:val="22"/>
          <w:szCs w:val="22"/>
        </w:rPr>
      </w:pPr>
      <w:r>
        <w:rPr>
          <w:rFonts w:ascii="Calibri" w:eastAsia="Times New Roman" w:hAnsi="Calibri" w:cs="Calibri"/>
          <w:sz w:val="22"/>
          <w:szCs w:val="22"/>
        </w:rPr>
        <w:t>What are the impacts if the 2-zone system were to go away?</w:t>
      </w:r>
    </w:p>
    <w:p w:rsidR="00C246B0" w:rsidRDefault="00DF53BB">
      <w:pPr>
        <w:numPr>
          <w:ilvl w:val="2"/>
          <w:numId w:val="3"/>
        </w:numPr>
        <w:ind w:left="2038"/>
        <w:textAlignment w:val="center"/>
        <w:rPr>
          <w:rFonts w:ascii="Calibri" w:eastAsia="Times New Roman" w:hAnsi="Calibri" w:cs="Calibri"/>
          <w:sz w:val="22"/>
          <w:szCs w:val="22"/>
        </w:rPr>
      </w:pPr>
      <w:r>
        <w:rPr>
          <w:rFonts w:ascii="Calibri" w:eastAsia="Times New Roman" w:hAnsi="Calibri" w:cs="Calibri"/>
          <w:sz w:val="22"/>
          <w:szCs w:val="22"/>
        </w:rPr>
        <w:t>Surveys</w:t>
      </w:r>
    </w:p>
    <w:p w:rsidR="00C246B0" w:rsidRDefault="00DF53BB">
      <w:pPr>
        <w:numPr>
          <w:ilvl w:val="2"/>
          <w:numId w:val="3"/>
        </w:numPr>
        <w:ind w:left="2038"/>
        <w:textAlignment w:val="center"/>
        <w:rPr>
          <w:rFonts w:ascii="Calibri" w:eastAsia="Times New Roman" w:hAnsi="Calibri" w:cs="Calibri"/>
          <w:sz w:val="22"/>
          <w:szCs w:val="22"/>
        </w:rPr>
      </w:pPr>
      <w:r>
        <w:rPr>
          <w:rFonts w:ascii="Calibri" w:eastAsia="Times New Roman" w:hAnsi="Calibri" w:cs="Calibri"/>
          <w:sz w:val="22"/>
          <w:szCs w:val="22"/>
        </w:rPr>
        <w:t>Local government base data</w:t>
      </w:r>
    </w:p>
    <w:p w:rsidR="00C246B0" w:rsidRDefault="00DF53BB">
      <w:pPr>
        <w:numPr>
          <w:ilvl w:val="1"/>
          <w:numId w:val="3"/>
        </w:numPr>
        <w:ind w:left="1498"/>
        <w:textAlignment w:val="center"/>
        <w:rPr>
          <w:rFonts w:ascii="Calibri" w:eastAsia="Times New Roman" w:hAnsi="Calibri" w:cs="Calibri"/>
          <w:sz w:val="22"/>
          <w:szCs w:val="22"/>
        </w:rPr>
      </w:pPr>
      <w:r>
        <w:rPr>
          <w:rFonts w:ascii="Calibri" w:eastAsia="Times New Roman" w:hAnsi="Calibri" w:cs="Calibri"/>
          <w:sz w:val="22"/>
          <w:szCs w:val="22"/>
        </w:rPr>
        <w:t xml:space="preserve">There's strong interest from RVCOG to be engaged and to </w:t>
      </w:r>
      <w:proofErr w:type="spellStart"/>
      <w:r>
        <w:rPr>
          <w:rFonts w:ascii="Calibri" w:eastAsia="Times New Roman" w:hAnsi="Calibri" w:cs="Calibri"/>
          <w:sz w:val="22"/>
          <w:szCs w:val="22"/>
        </w:rPr>
        <w:t>ensrue</w:t>
      </w:r>
      <w:proofErr w:type="spellEnd"/>
      <w:r>
        <w:rPr>
          <w:rFonts w:ascii="Calibri" w:eastAsia="Times New Roman" w:hAnsi="Calibri" w:cs="Calibri"/>
          <w:sz w:val="22"/>
          <w:szCs w:val="22"/>
        </w:rPr>
        <w:t xml:space="preserve"> consistent messaging</w:t>
      </w:r>
    </w:p>
    <w:p w:rsidR="00C246B0" w:rsidRDefault="00DF53BB">
      <w:pPr>
        <w:numPr>
          <w:ilvl w:val="1"/>
          <w:numId w:val="3"/>
        </w:numPr>
        <w:ind w:left="1498"/>
        <w:textAlignment w:val="center"/>
        <w:rPr>
          <w:rFonts w:ascii="Calibri" w:eastAsia="Times New Roman" w:hAnsi="Calibri" w:cs="Calibri"/>
          <w:sz w:val="22"/>
          <w:szCs w:val="22"/>
        </w:rPr>
      </w:pPr>
      <w:r>
        <w:rPr>
          <w:rFonts w:ascii="Calibri" w:eastAsia="Times New Roman" w:hAnsi="Calibri" w:cs="Calibri"/>
          <w:sz w:val="22"/>
          <w:szCs w:val="22"/>
        </w:rPr>
        <w:t xml:space="preserve">Are there ways to mitigate the changes coming online with Esri products (i.e., move to ArcGIS Pro) and these changes? </w:t>
      </w:r>
    </w:p>
    <w:p w:rsidR="00C246B0" w:rsidRDefault="00DF53BB">
      <w:pPr>
        <w:numPr>
          <w:ilvl w:val="2"/>
          <w:numId w:val="3"/>
        </w:numPr>
        <w:ind w:left="2038"/>
        <w:textAlignment w:val="center"/>
        <w:rPr>
          <w:rFonts w:ascii="Calibri" w:eastAsia="Times New Roman" w:hAnsi="Calibri" w:cs="Calibri"/>
          <w:sz w:val="22"/>
          <w:szCs w:val="22"/>
        </w:rPr>
      </w:pPr>
      <w:r>
        <w:rPr>
          <w:rFonts w:ascii="Calibri" w:eastAsia="Times New Roman" w:hAnsi="Calibri" w:cs="Calibri"/>
          <w:sz w:val="22"/>
          <w:szCs w:val="22"/>
        </w:rPr>
        <w:t>The SPCS 2022 change and the ArcGIS Pro shift are big changes so perhaps there are opportunities to "kill 2 birds with one stone" or at least get people thinking about and planning for the next big change (arc pro)</w:t>
      </w:r>
      <w:r w:rsidR="003C43F3">
        <w:rPr>
          <w:rFonts w:ascii="Calibri" w:eastAsia="Times New Roman" w:hAnsi="Calibri" w:cs="Calibri"/>
          <w:sz w:val="22"/>
          <w:szCs w:val="22"/>
        </w:rPr>
        <w:t xml:space="preserve">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proofErr w:type="spellStart"/>
      <w:r>
        <w:rPr>
          <w:rFonts w:ascii="Calibri" w:hAnsi="Calibri" w:cs="Calibri"/>
          <w:sz w:val="22"/>
          <w:szCs w:val="22"/>
        </w:rPr>
        <w:t>GEOHub</w:t>
      </w:r>
      <w:proofErr w:type="spellEnd"/>
      <w:r>
        <w:rPr>
          <w:rFonts w:ascii="Calibri" w:hAnsi="Calibri" w:cs="Calibri"/>
          <w:sz w:val="22"/>
          <w:szCs w:val="22"/>
        </w:rPr>
        <w:t xml:space="preserve"> Pilot Projects - </w:t>
      </w:r>
      <w:proofErr w:type="gramStart"/>
      <w:r>
        <w:rPr>
          <w:rFonts w:ascii="Calibri" w:hAnsi="Calibri" w:cs="Calibri"/>
          <w:sz w:val="22"/>
          <w:szCs w:val="22"/>
        </w:rPr>
        <w:t>Cy</w:t>
      </w:r>
      <w:proofErr w:type="gramEnd"/>
      <w:r>
        <w:rPr>
          <w:rFonts w:ascii="Calibri" w:hAnsi="Calibri" w:cs="Calibri"/>
          <w:sz w:val="22"/>
          <w:szCs w:val="22"/>
        </w:rPr>
        <w:t xml:space="preserve"> Smith</w:t>
      </w:r>
    </w:p>
    <w:p w:rsidR="00C246B0" w:rsidRPr="003C43F3" w:rsidRDefault="00DF53BB" w:rsidP="003C43F3">
      <w:pPr>
        <w:ind w:firstLine="418"/>
        <w:rPr>
          <w:rFonts w:eastAsiaTheme="minorHAnsi"/>
          <w:color w:val="1F497D"/>
          <w:sz w:val="22"/>
          <w:szCs w:val="22"/>
        </w:rPr>
      </w:pPr>
      <w:bookmarkStart w:id="0" w:name="_GoBack"/>
      <w:bookmarkEnd w:id="0"/>
      <w:proofErr w:type="gramStart"/>
      <w:r>
        <w:rPr>
          <w:rFonts w:ascii="Calibri" w:eastAsia="Times New Roman" w:hAnsi="Calibri" w:cs="Calibri"/>
          <w:color w:val="000000"/>
          <w:sz w:val="22"/>
          <w:szCs w:val="22"/>
        </w:rPr>
        <w:t>Cy</w:t>
      </w:r>
      <w:proofErr w:type="gramEnd"/>
      <w:r>
        <w:rPr>
          <w:rFonts w:ascii="Calibri" w:eastAsia="Times New Roman" w:hAnsi="Calibri" w:cs="Calibri"/>
          <w:color w:val="000000"/>
          <w:sz w:val="22"/>
          <w:szCs w:val="22"/>
        </w:rPr>
        <w:t xml:space="preserve"> provided some background on OGIC in a presentation</w:t>
      </w:r>
      <w:r w:rsidR="003C43F3">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3C43F3">
        <w:rPr>
          <w:rFonts w:asciiTheme="minorHAnsi" w:eastAsia="Times New Roman" w:hAnsiTheme="minorHAnsi" w:cstheme="minorHAnsi"/>
          <w:color w:val="000000"/>
          <w:sz w:val="22"/>
          <w:szCs w:val="22"/>
        </w:rPr>
        <w:t>[</w:t>
      </w:r>
      <w:hyperlink r:id="rId8" w:history="1">
        <w:r w:rsidR="003C43F3" w:rsidRPr="003C43F3">
          <w:rPr>
            <w:rStyle w:val="Hyperlink"/>
            <w:rFonts w:asciiTheme="minorHAnsi" w:hAnsiTheme="minorHAnsi" w:cstheme="minorHAnsi"/>
            <w:sz w:val="22"/>
            <w:szCs w:val="22"/>
          </w:rPr>
          <w:t>ftp://ftp.gis.oregon.gov/MINUTES/GPL/2020/OGIC%20Recommendation%20v1_GPL-TAC.pdf</w:t>
        </w:r>
      </w:hyperlink>
      <w:r w:rsidRPr="003C43F3">
        <w:rPr>
          <w:rFonts w:asciiTheme="minorHAnsi" w:eastAsia="Times New Roman" w:hAnsiTheme="minorHAnsi" w:cstheme="minorHAnsi"/>
          <w:color w:val="000000"/>
          <w:sz w:val="22"/>
          <w:szCs w:val="22"/>
        </w:rPr>
        <w:t>]</w:t>
      </w:r>
    </w:p>
    <w:p w:rsidR="00C246B0" w:rsidRDefault="00DF53BB">
      <w:pPr>
        <w:numPr>
          <w:ilvl w:val="1"/>
          <w:numId w:val="4"/>
        </w:numPr>
        <w:ind w:left="958"/>
        <w:textAlignment w:val="center"/>
        <w:rPr>
          <w:rFonts w:ascii="Calibri" w:eastAsia="Times New Roman" w:hAnsi="Calibri" w:cs="Calibri"/>
          <w:sz w:val="22"/>
          <w:szCs w:val="22"/>
        </w:rPr>
      </w:pPr>
      <w:r>
        <w:rPr>
          <w:rFonts w:ascii="Calibri" w:eastAsia="Times New Roman" w:hAnsi="Calibri" w:cs="Calibri"/>
          <w:sz w:val="22"/>
          <w:szCs w:val="22"/>
        </w:rPr>
        <w:t>OGIC requesting additional funds for 2021-23 biennium for:</w:t>
      </w:r>
    </w:p>
    <w:p w:rsidR="00C246B0" w:rsidRDefault="00DF53BB">
      <w:pPr>
        <w:numPr>
          <w:ilvl w:val="2"/>
          <w:numId w:val="5"/>
        </w:numPr>
        <w:ind w:left="1498"/>
        <w:textAlignment w:val="center"/>
        <w:rPr>
          <w:rFonts w:ascii="Calibri" w:eastAsia="Times New Roman" w:hAnsi="Calibri" w:cs="Calibri"/>
          <w:sz w:val="22"/>
          <w:szCs w:val="22"/>
        </w:rPr>
      </w:pPr>
      <w:r>
        <w:rPr>
          <w:rFonts w:ascii="Calibri" w:eastAsia="Times New Roman" w:hAnsi="Calibri" w:cs="Calibri"/>
          <w:sz w:val="22"/>
          <w:szCs w:val="22"/>
        </w:rPr>
        <w:t>Standing up secure portal</w:t>
      </w:r>
    </w:p>
    <w:p w:rsidR="00C246B0" w:rsidRDefault="00DF53BB">
      <w:pPr>
        <w:numPr>
          <w:ilvl w:val="2"/>
          <w:numId w:val="5"/>
        </w:numPr>
        <w:ind w:left="1498"/>
        <w:textAlignment w:val="center"/>
        <w:rPr>
          <w:rFonts w:ascii="Calibri" w:eastAsia="Times New Roman" w:hAnsi="Calibri" w:cs="Calibri"/>
          <w:sz w:val="22"/>
          <w:szCs w:val="22"/>
        </w:rPr>
      </w:pPr>
      <w:r>
        <w:rPr>
          <w:rFonts w:ascii="Calibri" w:eastAsia="Times New Roman" w:hAnsi="Calibri" w:cs="Calibri"/>
          <w:sz w:val="22"/>
          <w:szCs w:val="22"/>
        </w:rPr>
        <w:t>3 data development projects</w:t>
      </w:r>
    </w:p>
    <w:p w:rsidR="00C246B0" w:rsidRDefault="00DF53BB">
      <w:pPr>
        <w:numPr>
          <w:ilvl w:val="2"/>
          <w:numId w:val="5"/>
        </w:numPr>
        <w:ind w:left="1498"/>
        <w:textAlignment w:val="center"/>
        <w:rPr>
          <w:rFonts w:ascii="Calibri" w:eastAsia="Times New Roman" w:hAnsi="Calibri" w:cs="Calibri"/>
          <w:sz w:val="22"/>
          <w:szCs w:val="22"/>
        </w:rPr>
      </w:pPr>
      <w:r>
        <w:rPr>
          <w:rFonts w:ascii="Calibri" w:eastAsia="Times New Roman" w:hAnsi="Calibri" w:cs="Calibri"/>
          <w:sz w:val="22"/>
          <w:szCs w:val="22"/>
        </w:rPr>
        <w:t xml:space="preserve">Data </w:t>
      </w:r>
      <w:proofErr w:type="spellStart"/>
      <w:r>
        <w:rPr>
          <w:rFonts w:ascii="Calibri" w:eastAsia="Times New Roman" w:hAnsi="Calibri" w:cs="Calibri"/>
          <w:sz w:val="22"/>
          <w:szCs w:val="22"/>
        </w:rPr>
        <w:t>mgm</w:t>
      </w:r>
      <w:r w:rsidR="00E51B82">
        <w:rPr>
          <w:rFonts w:ascii="Calibri" w:eastAsia="Times New Roman" w:hAnsi="Calibri" w:cs="Calibri"/>
          <w:sz w:val="22"/>
          <w:szCs w:val="22"/>
        </w:rPr>
        <w:t>t</w:t>
      </w:r>
      <w:proofErr w:type="spellEnd"/>
      <w:r>
        <w:rPr>
          <w:rFonts w:ascii="Calibri" w:eastAsia="Times New Roman" w:hAnsi="Calibri" w:cs="Calibri"/>
          <w:sz w:val="22"/>
          <w:szCs w:val="22"/>
        </w:rPr>
        <w:t xml:space="preserve"> tools and services</w:t>
      </w:r>
    </w:p>
    <w:p w:rsidR="00C246B0" w:rsidRDefault="00DF53BB">
      <w:pPr>
        <w:numPr>
          <w:ilvl w:val="1"/>
          <w:numId w:val="5"/>
        </w:numPr>
        <w:ind w:left="958"/>
        <w:textAlignment w:val="center"/>
        <w:rPr>
          <w:rFonts w:ascii="Calibri" w:eastAsia="Times New Roman" w:hAnsi="Calibri" w:cs="Calibri"/>
          <w:sz w:val="22"/>
          <w:szCs w:val="22"/>
        </w:rPr>
      </w:pPr>
      <w:r>
        <w:rPr>
          <w:rFonts w:ascii="Calibri" w:eastAsia="Times New Roman" w:hAnsi="Calibri" w:cs="Calibri"/>
          <w:sz w:val="22"/>
          <w:szCs w:val="22"/>
        </w:rPr>
        <w:t>Data development projects (aka evaluation projects)</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Wildfire response/recovery</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Workforce partnership</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Elections administration improvement</w:t>
      </w:r>
    </w:p>
    <w:p w:rsidR="003C43F3" w:rsidRDefault="00DF53BB" w:rsidP="003C43F3">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Projects will support c</w:t>
      </w:r>
      <w:r w:rsidR="005F01F3">
        <w:rPr>
          <w:rFonts w:ascii="Calibri" w:eastAsia="Times New Roman" w:hAnsi="Calibri" w:cs="Calibri"/>
          <w:sz w:val="22"/>
          <w:szCs w:val="22"/>
        </w:rPr>
        <w:t>ontinued evolution of Oregon Spatial Data Inventory</w:t>
      </w:r>
    </w:p>
    <w:p w:rsidR="003C43F3" w:rsidRPr="003C43F3" w:rsidRDefault="003C43F3" w:rsidP="003C43F3">
      <w:pPr>
        <w:numPr>
          <w:ilvl w:val="3"/>
          <w:numId w:val="7"/>
        </w:numPr>
        <w:ind w:left="1980"/>
        <w:textAlignment w:val="center"/>
        <w:rPr>
          <w:rFonts w:ascii="Calibri" w:eastAsia="Times New Roman" w:hAnsi="Calibri" w:cs="Calibri"/>
          <w:sz w:val="22"/>
          <w:szCs w:val="22"/>
        </w:rPr>
      </w:pPr>
      <w:r>
        <w:rPr>
          <w:rFonts w:ascii="Calibri" w:eastAsia="Times New Roman" w:hAnsi="Calibri" w:cs="Calibri"/>
          <w:sz w:val="22"/>
          <w:szCs w:val="22"/>
        </w:rPr>
        <w:t>See presentation for more detail about the projects</w:t>
      </w:r>
    </w:p>
    <w:p w:rsidR="00C246B0" w:rsidRPr="003C43F3" w:rsidRDefault="00DF53BB" w:rsidP="003C43F3">
      <w:pPr>
        <w:numPr>
          <w:ilvl w:val="1"/>
          <w:numId w:val="7"/>
        </w:numPr>
        <w:ind w:left="958"/>
        <w:textAlignment w:val="center"/>
        <w:rPr>
          <w:rFonts w:ascii="Calibri" w:eastAsia="Times New Roman" w:hAnsi="Calibri" w:cs="Calibri"/>
          <w:sz w:val="22"/>
          <w:szCs w:val="22"/>
        </w:rPr>
      </w:pPr>
      <w:r w:rsidRPr="003C43F3">
        <w:rPr>
          <w:rFonts w:ascii="Calibri" w:eastAsia="Times New Roman" w:hAnsi="Calibri" w:cs="Calibri"/>
          <w:sz w:val="22"/>
          <w:szCs w:val="22"/>
        </w:rPr>
        <w:t>Next steps:</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Tapping into TAC expertise</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Discussion/questions</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RVCOG did a similar thing to the workforce partnership project</w:t>
      </w:r>
    </w:p>
    <w:p w:rsidR="00C246B0" w:rsidRDefault="00DF53BB">
      <w:pPr>
        <w:numPr>
          <w:ilvl w:val="3"/>
          <w:numId w:val="7"/>
        </w:numPr>
        <w:ind w:left="2038"/>
        <w:textAlignment w:val="center"/>
        <w:rPr>
          <w:rFonts w:ascii="Calibri" w:eastAsia="Times New Roman" w:hAnsi="Calibri" w:cs="Calibri"/>
          <w:sz w:val="22"/>
          <w:szCs w:val="22"/>
        </w:rPr>
      </w:pPr>
      <w:r>
        <w:rPr>
          <w:rFonts w:ascii="Calibri" w:eastAsia="Times New Roman" w:hAnsi="Calibri" w:cs="Calibri"/>
          <w:sz w:val="22"/>
          <w:szCs w:val="22"/>
        </w:rPr>
        <w:t>Found that OHA/DHS data were the best available for their needs</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xml:space="preserve">OGIC Objectives and Key Results - </w:t>
      </w:r>
      <w:proofErr w:type="gramStart"/>
      <w:r>
        <w:rPr>
          <w:rFonts w:ascii="Calibri" w:hAnsi="Calibri" w:cs="Calibri"/>
          <w:sz w:val="22"/>
          <w:szCs w:val="22"/>
        </w:rPr>
        <w:t>Cy</w:t>
      </w:r>
      <w:proofErr w:type="gramEnd"/>
      <w:r>
        <w:rPr>
          <w:rFonts w:ascii="Calibri" w:hAnsi="Calibri" w:cs="Calibri"/>
          <w:sz w:val="22"/>
          <w:szCs w:val="22"/>
        </w:rPr>
        <w:t xml:space="preserve"> Smith</w:t>
      </w:r>
    </w:p>
    <w:p w:rsidR="003C43F3" w:rsidRDefault="003C43F3" w:rsidP="003C43F3">
      <w:pPr>
        <w:ind w:firstLine="418"/>
        <w:rPr>
          <w:rFonts w:eastAsiaTheme="minorHAnsi"/>
          <w:color w:val="1F497D"/>
          <w:sz w:val="22"/>
          <w:szCs w:val="22"/>
        </w:rPr>
      </w:pPr>
      <w:r>
        <w:rPr>
          <w:rFonts w:ascii="Calibri" w:hAnsi="Calibri" w:cs="Calibri"/>
          <w:sz w:val="22"/>
          <w:szCs w:val="22"/>
        </w:rPr>
        <w:t xml:space="preserve">Presentation link: </w:t>
      </w:r>
      <w:hyperlink r:id="rId9" w:history="1">
        <w:r w:rsidRPr="003C43F3">
          <w:rPr>
            <w:rStyle w:val="Hyperlink"/>
            <w:rFonts w:asciiTheme="minorHAnsi" w:hAnsiTheme="minorHAnsi" w:cstheme="minorHAnsi"/>
            <w:sz w:val="22"/>
            <w:szCs w:val="22"/>
          </w:rPr>
          <w:t>ftp://ftp.gis.oregon.gov/MINUTES/GPL/2020/OGIC%20OKRs_Q1%202020%20Presentation_GPL.pdf</w:t>
        </w:r>
      </w:hyperlink>
    </w:p>
    <w:p w:rsidR="003C43F3" w:rsidRDefault="003C43F3">
      <w:pPr>
        <w:pStyle w:val="NormalWeb"/>
        <w:spacing w:before="0" w:beforeAutospacing="0" w:after="0" w:afterAutospacing="0"/>
        <w:ind w:left="418"/>
        <w:rPr>
          <w:rFonts w:ascii="Calibri" w:hAnsi="Calibri" w:cs="Calibri"/>
          <w:sz w:val="22"/>
          <w:szCs w:val="22"/>
        </w:rPr>
      </w:pP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Performance measurements system</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Used by:</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Google</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Intel</w:t>
      </w:r>
    </w:p>
    <w:p w:rsidR="00C246B0" w:rsidRDefault="00DF53BB">
      <w:pPr>
        <w:numPr>
          <w:ilvl w:val="2"/>
          <w:numId w:val="7"/>
        </w:numPr>
        <w:ind w:left="1498"/>
        <w:textAlignment w:val="center"/>
        <w:rPr>
          <w:rFonts w:ascii="Calibri" w:eastAsia="Times New Roman" w:hAnsi="Calibri" w:cs="Calibri"/>
          <w:sz w:val="22"/>
          <w:szCs w:val="22"/>
        </w:rPr>
      </w:pPr>
      <w:r>
        <w:rPr>
          <w:rFonts w:ascii="Calibri" w:eastAsia="Times New Roman" w:hAnsi="Calibri" w:cs="Calibri"/>
          <w:sz w:val="22"/>
          <w:szCs w:val="22"/>
        </w:rPr>
        <w:t>Others</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Cy reviewed the Objectives and Key Results being used by OGIC</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Generally want to have 3-5 key results per objective</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See presentation for more detail about the OGIC OKRs</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Roundtable, the lightening variety (~2 minutes available for each participating organization)</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ODOT - Phil Smith</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ORTRA</w:t>
      </w:r>
      <w:r w:rsidR="00E51B82">
        <w:rPr>
          <w:rFonts w:ascii="Calibri" w:eastAsia="Times New Roman" w:hAnsi="Calibri" w:cs="Calibri"/>
          <w:sz w:val="22"/>
          <w:szCs w:val="22"/>
        </w:rPr>
        <w:t>NS is ODOT's primary contribution</w:t>
      </w:r>
      <w:r>
        <w:rPr>
          <w:rFonts w:ascii="Calibri" w:eastAsia="Times New Roman" w:hAnsi="Calibri" w:cs="Calibri"/>
          <w:sz w:val="22"/>
          <w:szCs w:val="22"/>
        </w:rPr>
        <w:t xml:space="preserve"> to FIT</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Parks - Brady</w:t>
      </w:r>
    </w:p>
    <w:p w:rsidR="00C246B0" w:rsidRDefault="00DF53BB">
      <w:pPr>
        <w:numPr>
          <w:ilvl w:val="1"/>
          <w:numId w:val="7"/>
        </w:numPr>
        <w:ind w:left="958"/>
        <w:textAlignment w:val="center"/>
        <w:rPr>
          <w:rFonts w:ascii="Calibri" w:eastAsia="Times New Roman" w:hAnsi="Calibri" w:cs="Calibri"/>
          <w:sz w:val="22"/>
          <w:szCs w:val="22"/>
        </w:rPr>
      </w:pPr>
      <w:r>
        <w:rPr>
          <w:rFonts w:ascii="Calibri" w:eastAsia="Times New Roman" w:hAnsi="Calibri" w:cs="Calibri"/>
          <w:sz w:val="22"/>
          <w:szCs w:val="22"/>
        </w:rPr>
        <w:t>Imagery - contract extension negotiations with vendor</w:t>
      </w:r>
    </w:p>
    <w:p w:rsidR="00C246B0" w:rsidRDefault="00DF53BB">
      <w:pPr>
        <w:numPr>
          <w:ilvl w:val="1"/>
          <w:numId w:val="7"/>
        </w:numPr>
        <w:ind w:left="418"/>
        <w:textAlignment w:val="center"/>
        <w:rPr>
          <w:rFonts w:ascii="Calibri" w:eastAsia="Times New Roman" w:hAnsi="Calibri" w:cs="Calibri"/>
          <w:sz w:val="22"/>
          <w:szCs w:val="22"/>
        </w:rPr>
      </w:pPr>
      <w:r>
        <w:rPr>
          <w:rFonts w:ascii="Calibri" w:eastAsia="Times New Roman" w:hAnsi="Calibri" w:cs="Calibri"/>
          <w:sz w:val="22"/>
          <w:szCs w:val="22"/>
        </w:rPr>
        <w:t>ODF -</w:t>
      </w:r>
    </w:p>
    <w:p w:rsidR="00C246B0" w:rsidRDefault="00DF53BB">
      <w:pPr>
        <w:numPr>
          <w:ilvl w:val="2"/>
          <w:numId w:val="8"/>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Q3 lidar </w:t>
      </w:r>
      <w:r w:rsidR="00E51B82">
        <w:rPr>
          <w:rFonts w:ascii="Calibri" w:eastAsia="Times New Roman" w:hAnsi="Calibri" w:cs="Calibri"/>
          <w:sz w:val="22"/>
          <w:szCs w:val="22"/>
        </w:rPr>
        <w:t>acquisition</w:t>
      </w:r>
    </w:p>
    <w:p w:rsidR="00C246B0" w:rsidRDefault="00DF53BB">
      <w:pPr>
        <w:numPr>
          <w:ilvl w:val="1"/>
          <w:numId w:val="8"/>
        </w:numPr>
        <w:ind w:left="418"/>
        <w:textAlignment w:val="center"/>
        <w:rPr>
          <w:rFonts w:ascii="Calibri" w:eastAsia="Times New Roman" w:hAnsi="Calibri" w:cs="Calibri"/>
          <w:sz w:val="22"/>
          <w:szCs w:val="22"/>
        </w:rPr>
      </w:pPr>
      <w:r>
        <w:rPr>
          <w:rFonts w:ascii="Calibri" w:eastAsia="Times New Roman" w:hAnsi="Calibri" w:cs="Calibri"/>
          <w:sz w:val="22"/>
          <w:szCs w:val="22"/>
        </w:rPr>
        <w:t xml:space="preserve">DLCD - </w:t>
      </w:r>
    </w:p>
    <w:p w:rsidR="00C246B0" w:rsidRDefault="00DF53BB">
      <w:pPr>
        <w:numPr>
          <w:ilvl w:val="2"/>
          <w:numId w:val="8"/>
        </w:numPr>
        <w:ind w:left="958"/>
        <w:textAlignment w:val="center"/>
        <w:rPr>
          <w:rFonts w:ascii="Calibri" w:eastAsia="Times New Roman" w:hAnsi="Calibri" w:cs="Calibri"/>
          <w:sz w:val="22"/>
          <w:szCs w:val="22"/>
        </w:rPr>
      </w:pPr>
      <w:r>
        <w:rPr>
          <w:rFonts w:ascii="Calibri" w:eastAsia="Times New Roman" w:hAnsi="Calibri" w:cs="Calibri"/>
          <w:sz w:val="22"/>
          <w:szCs w:val="22"/>
        </w:rPr>
        <w:t>About to deploy enterprise GIS and cut free from ODA's shared service</w:t>
      </w:r>
    </w:p>
    <w:p w:rsidR="00C246B0" w:rsidRDefault="00DF53BB">
      <w:pPr>
        <w:numPr>
          <w:ilvl w:val="1"/>
          <w:numId w:val="8"/>
        </w:numPr>
        <w:ind w:left="418"/>
        <w:textAlignment w:val="center"/>
        <w:rPr>
          <w:rFonts w:ascii="Calibri" w:eastAsia="Times New Roman" w:hAnsi="Calibri" w:cs="Calibri"/>
          <w:sz w:val="22"/>
          <w:szCs w:val="22"/>
        </w:rPr>
      </w:pPr>
      <w:r>
        <w:rPr>
          <w:rFonts w:ascii="Calibri" w:eastAsia="Times New Roman" w:hAnsi="Calibri" w:cs="Calibri"/>
          <w:sz w:val="22"/>
          <w:szCs w:val="22"/>
        </w:rPr>
        <w:t>Multnomah County</w:t>
      </w:r>
    </w:p>
    <w:p w:rsidR="00C246B0" w:rsidRDefault="00DF53BB">
      <w:pPr>
        <w:numPr>
          <w:ilvl w:val="2"/>
          <w:numId w:val="8"/>
        </w:numPr>
        <w:ind w:left="958"/>
        <w:textAlignment w:val="center"/>
        <w:rPr>
          <w:rFonts w:ascii="Calibri" w:eastAsia="Times New Roman" w:hAnsi="Calibri" w:cs="Calibri"/>
          <w:sz w:val="22"/>
          <w:szCs w:val="22"/>
        </w:rPr>
      </w:pPr>
      <w:r>
        <w:rPr>
          <w:rFonts w:ascii="Calibri" w:eastAsia="Times New Roman" w:hAnsi="Calibri" w:cs="Calibri"/>
          <w:sz w:val="22"/>
          <w:szCs w:val="22"/>
        </w:rPr>
        <w:t>Operational state with Esri Portal</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 xml:space="preserve">Looking to add </w:t>
      </w:r>
      <w:proofErr w:type="spellStart"/>
      <w:r>
        <w:rPr>
          <w:rFonts w:ascii="Calibri" w:eastAsia="Times New Roman" w:hAnsi="Calibri" w:cs="Calibri"/>
          <w:sz w:val="22"/>
          <w:szCs w:val="22"/>
        </w:rPr>
        <w:t>taxlots</w:t>
      </w:r>
      <w:proofErr w:type="spellEnd"/>
      <w:r>
        <w:rPr>
          <w:rFonts w:ascii="Calibri" w:eastAsia="Times New Roman" w:hAnsi="Calibri" w:cs="Calibri"/>
          <w:sz w:val="22"/>
          <w:szCs w:val="22"/>
        </w:rPr>
        <w:t xml:space="preserve"> and parcel fabric next year</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 xml:space="preserve">Marion </w:t>
      </w:r>
      <w:proofErr w:type="spellStart"/>
      <w:r>
        <w:rPr>
          <w:rFonts w:ascii="Calibri" w:eastAsia="Times New Roman" w:hAnsi="Calibri" w:cs="Calibri"/>
          <w:sz w:val="22"/>
          <w:szCs w:val="22"/>
        </w:rPr>
        <w:t>Cnty</w:t>
      </w:r>
      <w:proofErr w:type="spellEnd"/>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All data in AGOL</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Looking to implement Portal</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SFM</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Working on community right to know and facilities and plume modeling</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Providing internal web maps that may be of broader interest at some point</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DHS</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Transitioning to replacement Portal 10.8 servers</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Address Points FIT </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Integrating data gathered in 2019 into database</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April 15 field mobility workshop has </w:t>
      </w:r>
      <w:proofErr w:type="gramStart"/>
      <w:r>
        <w:rPr>
          <w:rFonts w:ascii="Calibri" w:eastAsia="Times New Roman" w:hAnsi="Calibri" w:cs="Calibri"/>
          <w:sz w:val="22"/>
          <w:szCs w:val="22"/>
        </w:rPr>
        <w:t>5</w:t>
      </w:r>
      <w:proofErr w:type="gramEnd"/>
      <w:r>
        <w:rPr>
          <w:rFonts w:ascii="Calibri" w:eastAsia="Times New Roman" w:hAnsi="Calibri" w:cs="Calibri"/>
          <w:sz w:val="22"/>
          <w:szCs w:val="22"/>
        </w:rPr>
        <w:t xml:space="preserve"> seats left</w:t>
      </w:r>
      <w:r w:rsidR="00005618">
        <w:rPr>
          <w:rFonts w:ascii="Calibri" w:eastAsia="Times New Roman" w:hAnsi="Calibri" w:cs="Calibri"/>
          <w:sz w:val="22"/>
          <w:szCs w:val="22"/>
        </w:rPr>
        <w:t xml:space="preserve"> [Amendment (3/19/2020): cancelled].</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PDX afternoon location</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RVCOG</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Forming southern Oregon GIS TAC to help inform Nikki so that she can be aware and raise issues for the OGIC TAC</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14 jurisdictions, few GIS staff</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Mostly Josephine and Jackson Counties, also neighboring communities</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Also flying drones that led to the arrest of a wanted person</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Volunteer network</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ODFW</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 xml:space="preserve">Wrapped up FHD standards and stewardship plan development </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City of Portland - P. Cone</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Fixing "leading zero problem" in addresses beginning in</w:t>
      </w:r>
      <w:r w:rsidR="00005618">
        <w:rPr>
          <w:rFonts w:ascii="Calibri" w:eastAsia="Times New Roman" w:hAnsi="Calibri" w:cs="Calibri"/>
          <w:sz w:val="22"/>
          <w:szCs w:val="22"/>
        </w:rPr>
        <w:t xml:space="preserve"> 0</w:t>
      </w:r>
      <w:r>
        <w:rPr>
          <w:rFonts w:ascii="Calibri" w:eastAsia="Times New Roman" w:hAnsi="Calibri" w:cs="Calibri"/>
          <w:sz w:val="22"/>
          <w:szCs w:val="22"/>
        </w:rPr>
        <w:t xml:space="preserve"> </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Will be pushed through Metro's RLIS system</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Affects about 4000 addresses</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Will soon be getting daily emergency response data</w:t>
      </w:r>
    </w:p>
    <w:p w:rsidR="00C246B0" w:rsidRDefault="00DF53BB">
      <w:pPr>
        <w:numPr>
          <w:ilvl w:val="3"/>
          <w:numId w:val="9"/>
        </w:numPr>
        <w:ind w:left="1498"/>
        <w:textAlignment w:val="center"/>
        <w:rPr>
          <w:rFonts w:ascii="Calibri" w:eastAsia="Times New Roman" w:hAnsi="Calibri" w:cs="Calibri"/>
          <w:sz w:val="22"/>
          <w:szCs w:val="22"/>
        </w:rPr>
      </w:pPr>
      <w:r>
        <w:rPr>
          <w:rFonts w:ascii="Calibri" w:eastAsia="Times New Roman" w:hAnsi="Calibri" w:cs="Calibri"/>
          <w:sz w:val="22"/>
          <w:szCs w:val="22"/>
        </w:rPr>
        <w:t>Will be analyzing and visualizing these in Insights</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 xml:space="preserve">Esri </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Will have a team in Salem next Wednesday and Thursday</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Available for discussion</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Call Terri/email Terri</w:t>
      </w:r>
    </w:p>
    <w:p w:rsidR="00C246B0" w:rsidRDefault="00DF53BB">
      <w:pPr>
        <w:numPr>
          <w:ilvl w:val="1"/>
          <w:numId w:val="9"/>
        </w:numPr>
        <w:ind w:left="418"/>
        <w:textAlignment w:val="center"/>
        <w:rPr>
          <w:rFonts w:ascii="Calibri" w:eastAsia="Times New Roman" w:hAnsi="Calibri" w:cs="Calibri"/>
          <w:sz w:val="22"/>
          <w:szCs w:val="22"/>
        </w:rPr>
      </w:pPr>
      <w:r>
        <w:rPr>
          <w:rFonts w:ascii="Calibri" w:eastAsia="Times New Roman" w:hAnsi="Calibri" w:cs="Calibri"/>
          <w:sz w:val="22"/>
          <w:szCs w:val="22"/>
        </w:rPr>
        <w:t>DOR</w:t>
      </w:r>
    </w:p>
    <w:p w:rsidR="00C246B0" w:rsidRDefault="00DF53BB">
      <w:pPr>
        <w:numPr>
          <w:ilvl w:val="2"/>
          <w:numId w:val="9"/>
        </w:numPr>
        <w:ind w:left="958"/>
        <w:textAlignment w:val="center"/>
        <w:rPr>
          <w:rFonts w:ascii="Calibri" w:eastAsia="Times New Roman" w:hAnsi="Calibri" w:cs="Calibri"/>
          <w:sz w:val="22"/>
          <w:szCs w:val="22"/>
        </w:rPr>
      </w:pPr>
      <w:r>
        <w:rPr>
          <w:rFonts w:ascii="Calibri" w:eastAsia="Times New Roman" w:hAnsi="Calibri" w:cs="Calibri"/>
          <w:sz w:val="22"/>
          <w:szCs w:val="22"/>
        </w:rPr>
        <w:t>Working on aggregating and then publishing ORMAP data</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 </w:t>
      </w:r>
    </w:p>
    <w:p w:rsidR="00C246B0" w:rsidRDefault="00DF53BB">
      <w:pPr>
        <w:pStyle w:val="NormalWeb"/>
        <w:spacing w:before="0" w:beforeAutospacing="0" w:after="0" w:afterAutospacing="0"/>
        <w:ind w:left="418"/>
        <w:rPr>
          <w:rFonts w:ascii="Calibri" w:hAnsi="Calibri" w:cs="Calibri"/>
          <w:sz w:val="22"/>
          <w:szCs w:val="22"/>
        </w:rPr>
      </w:pPr>
      <w:r>
        <w:rPr>
          <w:rFonts w:ascii="Calibri" w:hAnsi="Calibri" w:cs="Calibri"/>
          <w:sz w:val="22"/>
          <w:szCs w:val="22"/>
        </w:rPr>
        <w:t>Adjourned at 3:33 PM</w:t>
      </w:r>
    </w:p>
    <w:p w:rsidR="00C246B0" w:rsidRDefault="00DF53BB" w:rsidP="00005618">
      <w:pPr>
        <w:pStyle w:val="NormalWeb"/>
        <w:spacing w:before="0" w:beforeAutospacing="0" w:after="0" w:afterAutospacing="0"/>
        <w:ind w:left="958"/>
        <w:rPr>
          <w:rFonts w:ascii="Calibri" w:hAnsi="Calibri" w:cs="Calibri"/>
          <w:sz w:val="22"/>
          <w:szCs w:val="22"/>
        </w:rPr>
      </w:pPr>
      <w:r>
        <w:rPr>
          <w:rFonts w:ascii="Calibri" w:hAnsi="Calibri" w:cs="Calibri"/>
          <w:sz w:val="22"/>
          <w:szCs w:val="22"/>
        </w:rPr>
        <w:t> </w:t>
      </w:r>
    </w:p>
    <w:sectPr w:rsidR="00C24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F3F"/>
    <w:multiLevelType w:val="multilevel"/>
    <w:tmpl w:val="B7CA5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decimal"/>
        <w:lvlText w:val="%3."/>
        <w:lvlJc w:val="left"/>
        <w:pPr>
          <w:tabs>
            <w:tab w:val="num" w:pos="2160"/>
          </w:tabs>
          <w:ind w:left="2160" w:hanging="360"/>
        </w:pPr>
      </w:lvl>
    </w:lvlOverride>
  </w:num>
  <w:num w:numId="7">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BB"/>
    <w:rsid w:val="00005618"/>
    <w:rsid w:val="003C43F3"/>
    <w:rsid w:val="005F01F3"/>
    <w:rsid w:val="008D0919"/>
    <w:rsid w:val="00BD3BC2"/>
    <w:rsid w:val="00C246B0"/>
    <w:rsid w:val="00DF53BB"/>
    <w:rsid w:val="00E5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55A5C"/>
  <w15:chartTrackingRefBased/>
  <w15:docId w15:val="{0F6DC5B3-B6F1-49DA-8F35-18A2CB52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3C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87341">
      <w:bodyDiv w:val="1"/>
      <w:marLeft w:val="0"/>
      <w:marRight w:val="0"/>
      <w:marTop w:val="0"/>
      <w:marBottom w:val="0"/>
      <w:divBdr>
        <w:top w:val="none" w:sz="0" w:space="0" w:color="auto"/>
        <w:left w:val="none" w:sz="0" w:space="0" w:color="auto"/>
        <w:bottom w:val="none" w:sz="0" w:space="0" w:color="auto"/>
        <w:right w:val="none" w:sz="0" w:space="0" w:color="auto"/>
      </w:divBdr>
    </w:div>
    <w:div w:id="1347749977">
      <w:bodyDiv w:val="1"/>
      <w:marLeft w:val="0"/>
      <w:marRight w:val="0"/>
      <w:marTop w:val="0"/>
      <w:marBottom w:val="0"/>
      <w:divBdr>
        <w:top w:val="none" w:sz="0" w:space="0" w:color="auto"/>
        <w:left w:val="none" w:sz="0" w:space="0" w:color="auto"/>
        <w:bottom w:val="none" w:sz="0" w:space="0" w:color="auto"/>
        <w:right w:val="none" w:sz="0" w:space="0" w:color="auto"/>
      </w:divBdr>
    </w:div>
    <w:div w:id="1963338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gis.oregon.gov/MINUTES/GPL/2020/OGIC%20Recommendation%20v1_GPL-TAC.pdf" TargetMode="External"/><Relationship Id="rId3" Type="http://schemas.openxmlformats.org/officeDocument/2006/relationships/settings" Target="settings.xml"/><Relationship Id="rId7" Type="http://schemas.openxmlformats.org/officeDocument/2006/relationships/hyperlink" Target="ftp://ftp.gis.oregon.gov/MINUTES/GPL/2020/GPL_TAC_SPCS2022_Present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geo/Pages/data-stewardship.aspx" TargetMode="External"/><Relationship Id="rId11" Type="http://schemas.openxmlformats.org/officeDocument/2006/relationships/theme" Target="theme/theme1.xml"/><Relationship Id="rId5" Type="http://schemas.openxmlformats.org/officeDocument/2006/relationships/hyperlink" Target="https://www.oregon.gov/geo/Pages/standard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tp://ftp.gis.oregon.gov/MINUTES/GPL/2020/OGIC%20OKRs_Q1%202020%20Presentation_G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BURCSU Theresa * DAS</dc:creator>
  <cp:keywords/>
  <dc:description/>
  <cp:lastModifiedBy>Jon Bowers</cp:lastModifiedBy>
  <cp:revision>7</cp:revision>
  <dcterms:created xsi:type="dcterms:W3CDTF">2020-03-19T22:05:00Z</dcterms:created>
  <dcterms:modified xsi:type="dcterms:W3CDTF">2020-03-24T22:33:00Z</dcterms:modified>
</cp:coreProperties>
</file>