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9112" w14:textId="77777777" w:rsidR="00180317" w:rsidRDefault="00180317">
      <w:pPr>
        <w:rPr>
          <w:b/>
          <w:sz w:val="24"/>
        </w:rPr>
      </w:pPr>
      <w:r w:rsidRPr="00180317">
        <w:rPr>
          <w:b/>
          <w:sz w:val="24"/>
        </w:rPr>
        <w:t>GIS Program Leaders (GPL) Meeting Notes</w:t>
      </w:r>
    </w:p>
    <w:p w14:paraId="47BF47FD" w14:textId="31A5FACC" w:rsidR="00180317" w:rsidRDefault="00BD696B">
      <w:pPr>
        <w:rPr>
          <w:b/>
          <w:sz w:val="24"/>
        </w:rPr>
      </w:pPr>
      <w:r>
        <w:rPr>
          <w:b/>
          <w:sz w:val="24"/>
        </w:rPr>
        <w:t>October 11, 2022</w:t>
      </w:r>
      <w:r w:rsidR="00534D4D">
        <w:rPr>
          <w:b/>
          <w:sz w:val="24"/>
        </w:rPr>
        <w:t xml:space="preserve">, </w:t>
      </w:r>
      <w:r w:rsidR="00FD58F8">
        <w:rPr>
          <w:b/>
          <w:sz w:val="24"/>
        </w:rPr>
        <w:t>Teams meeting</w:t>
      </w:r>
    </w:p>
    <w:p w14:paraId="103996D8" w14:textId="77777777" w:rsidR="00534D4D" w:rsidRDefault="00534D4D">
      <w:pPr>
        <w:rPr>
          <w:b/>
        </w:rPr>
      </w:pPr>
    </w:p>
    <w:p w14:paraId="0C5C9F75" w14:textId="77777777" w:rsidR="00180317" w:rsidRDefault="00180317">
      <w:pPr>
        <w:rPr>
          <w:b/>
        </w:rPr>
      </w:pPr>
      <w:r>
        <w:rPr>
          <w:b/>
        </w:rPr>
        <w:t>Attendees</w:t>
      </w:r>
      <w:r w:rsidR="00534D4D">
        <w:rPr>
          <w:b/>
        </w:rPr>
        <w:t>:</w:t>
      </w:r>
    </w:p>
    <w:p w14:paraId="585E0DD0" w14:textId="77777777" w:rsidR="0047361E" w:rsidRDefault="0047361E">
      <w:pPr>
        <w:sectPr w:rsidR="0047361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241BC7" w14:textId="3BA2C715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Thom York, DOR (GPL Vice Chair)</w:t>
      </w:r>
    </w:p>
    <w:p w14:paraId="354A7D3B" w14:textId="38B13D35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Rachel Smith, GIO</w:t>
      </w:r>
    </w:p>
    <w:p w14:paraId="4FFB23D0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Erik Brewster, GEO</w:t>
      </w:r>
    </w:p>
    <w:p w14:paraId="7099B0EF" w14:textId="753B57E0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Willow Crum, GEO</w:t>
      </w:r>
    </w:p>
    <w:p w14:paraId="5325C0E0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Dave Mather, GEO</w:t>
      </w:r>
    </w:p>
    <w:p w14:paraId="6A653B8C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Tom Elder, GEO</w:t>
      </w:r>
    </w:p>
    <w:p w14:paraId="336E24AE" w14:textId="77777777" w:rsidR="005B6AE6" w:rsidRDefault="005B6AE6" w:rsidP="005B6A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Bob Harmon, OWRD (scribe)</w:t>
      </w:r>
    </w:p>
    <w:p w14:paraId="2381F48A" w14:textId="77777777" w:rsidR="005B6AE6" w:rsidRDefault="005B6AE6" w:rsidP="005B6A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Mellony Hoskinson, OWRD</w:t>
      </w:r>
    </w:p>
    <w:p w14:paraId="05B31568" w14:textId="27619655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Diana Walker, ODA</w:t>
      </w:r>
    </w:p>
    <w:p w14:paraId="4248E982" w14:textId="4C98DAA0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Randall Sounhein, DSL</w:t>
      </w:r>
    </w:p>
    <w:p w14:paraId="0232F8F2" w14:textId="362D8E8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Brady Callahan, Parks</w:t>
      </w:r>
    </w:p>
    <w:p w14:paraId="788511C9" w14:textId="52D1D92A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Paula</w:t>
      </w:r>
      <w:r w:rsidR="00FD58F8">
        <w:rPr>
          <w:rFonts w:ascii="Calibri" w:hAnsi="Calibri" w:cs="Calibri"/>
          <w:sz w:val="22"/>
          <w:szCs w:val="22"/>
        </w:rPr>
        <w:t xml:space="preserve"> Wills</w:t>
      </w:r>
      <w:r>
        <w:rPr>
          <w:rFonts w:ascii="Calibri" w:hAnsi="Calibri" w:cs="Calibri"/>
          <w:sz w:val="22"/>
          <w:szCs w:val="22"/>
        </w:rPr>
        <w:t>, OWEB</w:t>
      </w:r>
    </w:p>
    <w:p w14:paraId="24083CDE" w14:textId="15CE88B8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Steve Timbrook, ODF</w:t>
      </w:r>
    </w:p>
    <w:p w14:paraId="6B13C9F7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Alex </w:t>
      </w:r>
      <w:proofErr w:type="spellStart"/>
      <w:r>
        <w:rPr>
          <w:rFonts w:ascii="Calibri" w:hAnsi="Calibri" w:cs="Calibri"/>
          <w:sz w:val="22"/>
          <w:szCs w:val="22"/>
        </w:rPr>
        <w:t>Petzold</w:t>
      </w:r>
      <w:proofErr w:type="spellEnd"/>
      <w:r>
        <w:rPr>
          <w:rFonts w:ascii="Calibri" w:hAnsi="Calibri" w:cs="Calibri"/>
          <w:sz w:val="22"/>
          <w:szCs w:val="22"/>
        </w:rPr>
        <w:t>, OEM</w:t>
      </w:r>
    </w:p>
    <w:p w14:paraId="71380735" w14:textId="5632D6F8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Jon Bowers, ODFW</w:t>
      </w:r>
    </w:p>
    <w:p w14:paraId="185A0BA0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Ariel Low, Legislative Policy &amp; Research Office</w:t>
      </w:r>
    </w:p>
    <w:p w14:paraId="517CAB67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Lacey Summers, Esri</w:t>
      </w:r>
    </w:p>
    <w:p w14:paraId="36C863B0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Justin Wells, Esri</w:t>
      </w:r>
    </w:p>
    <w:p w14:paraId="79FE7E79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Coty Welch, Esri</w:t>
      </w:r>
    </w:p>
    <w:p w14:paraId="40A5258A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Tanya Haddad, DLCD/Coastal</w:t>
      </w:r>
    </w:p>
    <w:p w14:paraId="1A9DE75E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 Buchner, DOGAMI</w:t>
      </w:r>
    </w:p>
    <w:p w14:paraId="36C1B885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Myrica McCune, INR</w:t>
      </w:r>
    </w:p>
    <w:p w14:paraId="40D0A912" w14:textId="25602250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Joe S</w:t>
      </w:r>
      <w:r w:rsidR="00FD58F8">
        <w:rPr>
          <w:rFonts w:ascii="Calibri" w:hAnsi="Calibri" w:cs="Calibri"/>
          <w:sz w:val="22"/>
          <w:szCs w:val="22"/>
        </w:rPr>
        <w:t>everson</w:t>
      </w:r>
      <w:r>
        <w:rPr>
          <w:rFonts w:ascii="Calibri" w:hAnsi="Calibri" w:cs="Calibri"/>
          <w:sz w:val="22"/>
          <w:szCs w:val="22"/>
        </w:rPr>
        <w:t>, Marine Board</w:t>
      </w:r>
    </w:p>
    <w:p w14:paraId="1FF300D1" w14:textId="77777777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Phil Smith, ODOT</w:t>
      </w:r>
    </w:p>
    <w:p w14:paraId="48730D45" w14:textId="5784F7B3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Robert</w:t>
      </w:r>
      <w:r w:rsidR="00FD58F8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Robles, Secretary of State</w:t>
      </w:r>
    </w:p>
    <w:p w14:paraId="3ED6B3E7" w14:textId="1F080C30" w:rsidR="00F23DAF" w:rsidRDefault="00F23DAF" w:rsidP="00F23D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David Pray, DEQ</w:t>
      </w:r>
    </w:p>
    <w:p w14:paraId="6EBC3197" w14:textId="77777777" w:rsidR="00F23DAF" w:rsidRDefault="00F23DAF" w:rsidP="00534D4D">
      <w:pPr>
        <w:sectPr w:rsidR="00F23DAF" w:rsidSect="00F23DA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AF2E23" w14:textId="77777777" w:rsidR="00071EE8" w:rsidRDefault="00071EE8" w:rsidP="00534D4D"/>
    <w:p w14:paraId="4989D692" w14:textId="4793437E" w:rsidR="00B051BE" w:rsidRPr="00B051BE" w:rsidRDefault="00B051BE" w:rsidP="00534D4D">
      <w:pPr>
        <w:rPr>
          <w:b/>
        </w:rPr>
      </w:pPr>
      <w:r>
        <w:rPr>
          <w:b/>
        </w:rPr>
        <w:t>Notes</w:t>
      </w:r>
      <w:r w:rsidR="00FD58F8">
        <w:rPr>
          <w:b/>
        </w:rPr>
        <w:t>:</w:t>
      </w:r>
    </w:p>
    <w:p w14:paraId="54AB6815" w14:textId="09D33BE9" w:rsidR="00BD696B" w:rsidRPr="00BD696B" w:rsidRDefault="00BD696B" w:rsidP="00BD69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hAnsi="Calibri" w:cs="Calibri"/>
        </w:rPr>
      </w:pPr>
      <w:r w:rsidRPr="00BD696B">
        <w:rPr>
          <w:rFonts w:ascii="Calibri" w:hAnsi="Calibri" w:cs="Calibri"/>
        </w:rPr>
        <w:t>Intros</w:t>
      </w:r>
    </w:p>
    <w:p w14:paraId="4EC4C91E" w14:textId="77777777" w:rsidR="00BD696B" w:rsidRDefault="00BD696B" w:rsidP="00BD69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ODGT Update, Rachel</w:t>
      </w:r>
    </w:p>
    <w:p w14:paraId="6E64556B" w14:textId="54A389B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Fall Framework Forum, 10/25 (registration </w:t>
      </w:r>
      <w:r w:rsidR="00F23DAF">
        <w:rPr>
          <w:rFonts w:ascii="Calibri" w:hAnsi="Calibri" w:cs="Calibri"/>
        </w:rPr>
        <w:t xml:space="preserve">at </w:t>
      </w:r>
      <w:hyperlink r:id="rId8" w:history="1">
        <w:r w:rsidR="00F23DAF" w:rsidRPr="00F572BD">
          <w:rPr>
            <w:rStyle w:val="Hyperlink"/>
            <w:rFonts w:ascii="Calibri" w:hAnsi="Calibri" w:cs="Calibri"/>
          </w:rPr>
          <w:t>https://survey123.arcgis.com/share/ed63353aa8b847ffa9455eba22b51cc0</w:t>
        </w:r>
      </w:hyperlink>
      <w:r>
        <w:rPr>
          <w:rFonts w:ascii="Calibri" w:hAnsi="Calibri" w:cs="Calibri"/>
        </w:rPr>
        <w:t xml:space="preserve"> )</w:t>
      </w:r>
    </w:p>
    <w:p w14:paraId="1A2DDBB1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Interviewing for spatial governance coordinator next week</w:t>
      </w:r>
    </w:p>
    <w:p w14:paraId="6C51C57A" w14:textId="147D0C49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FIT meetings coming up</w:t>
      </w:r>
      <w:r w:rsidR="00CB37D7">
        <w:rPr>
          <w:rFonts w:ascii="Calibri" w:hAnsi="Calibri" w:cs="Calibri"/>
        </w:rPr>
        <w:t>:</w:t>
      </w:r>
    </w:p>
    <w:p w14:paraId="213FF379" w14:textId="77777777" w:rsidR="00CB37D7" w:rsidRDefault="00CB37D7" w:rsidP="00CB37D7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Utilities on 10/27</w:t>
      </w:r>
    </w:p>
    <w:p w14:paraId="1811D1A8" w14:textId="2AD237AD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Cadastral FIT meeting </w:t>
      </w:r>
      <w:r w:rsidR="00CB37D7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>Nov</w:t>
      </w:r>
      <w:r w:rsidR="00CB37D7">
        <w:rPr>
          <w:rFonts w:ascii="Calibri" w:hAnsi="Calibri" w:cs="Calibri"/>
        </w:rPr>
        <w:t>ember</w:t>
      </w:r>
    </w:p>
    <w:p w14:paraId="47D1D980" w14:textId="77777777" w:rsidR="00BD696B" w:rsidRDefault="00BD696B" w:rsidP="00BD69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GDMS update, Rachel</w:t>
      </w:r>
    </w:p>
    <w:p w14:paraId="5891CF67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Geospatial Data Management &amp; Sharing</w:t>
      </w:r>
    </w:p>
    <w:p w14:paraId="4884A185" w14:textId="531BB3D5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Components</w:t>
      </w:r>
      <w:r w:rsidR="00CB37D7">
        <w:rPr>
          <w:rFonts w:ascii="Calibri" w:hAnsi="Calibri" w:cs="Calibri"/>
        </w:rPr>
        <w:t>:</w:t>
      </w:r>
    </w:p>
    <w:p w14:paraId="233540A9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GEOHub</w:t>
      </w:r>
      <w:proofErr w:type="spellEnd"/>
      <w:r>
        <w:rPr>
          <w:rFonts w:ascii="Calibri" w:hAnsi="Calibri" w:cs="Calibri"/>
        </w:rPr>
        <w:t xml:space="preserve"> Portal</w:t>
      </w:r>
    </w:p>
    <w:p w14:paraId="4CFE68F6" w14:textId="6C2A83EF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Data Dev</w:t>
      </w:r>
      <w:r w:rsidR="00CB37D7">
        <w:rPr>
          <w:rFonts w:ascii="Calibri" w:hAnsi="Calibri" w:cs="Calibri"/>
        </w:rPr>
        <w:t>e</w:t>
      </w:r>
      <w:r>
        <w:rPr>
          <w:rFonts w:ascii="Calibri" w:hAnsi="Calibri" w:cs="Calibri"/>
        </w:rPr>
        <w:t>lopment &amp; Project Validation</w:t>
      </w:r>
    </w:p>
    <w:p w14:paraId="570D8FD7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Data Sharing Governance and Data Management</w:t>
      </w:r>
    </w:p>
    <w:p w14:paraId="3E540937" w14:textId="2FAC608D" w:rsidR="00BD696B" w:rsidRDefault="00CB37D7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GEO staff w</w:t>
      </w:r>
      <w:r w:rsidR="00BD696B">
        <w:rPr>
          <w:rFonts w:ascii="Calibri" w:hAnsi="Calibri" w:cs="Calibri"/>
        </w:rPr>
        <w:t>orking full tilt on the project</w:t>
      </w:r>
    </w:p>
    <w:p w14:paraId="38F26237" w14:textId="3478B8CF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 </w:t>
      </w:r>
      <w:r w:rsidR="00CB37D7">
        <w:rPr>
          <w:rFonts w:ascii="Calibri" w:hAnsi="Calibri" w:cs="Calibri"/>
        </w:rPr>
        <w:t>d</w:t>
      </w:r>
      <w:r>
        <w:rPr>
          <w:rFonts w:ascii="Calibri" w:hAnsi="Calibri" w:cs="Calibri"/>
        </w:rPr>
        <w:t>ev</w:t>
      </w:r>
      <w:r w:rsidR="00CB37D7">
        <w:rPr>
          <w:rFonts w:ascii="Calibri" w:hAnsi="Calibri" w:cs="Calibri"/>
        </w:rPr>
        <w:t>elopment</w:t>
      </w:r>
      <w:r>
        <w:rPr>
          <w:rFonts w:ascii="Calibri" w:hAnsi="Calibri" w:cs="Calibri"/>
        </w:rPr>
        <w:t xml:space="preserve"> focus on </w:t>
      </w:r>
      <w:r w:rsidR="00CB37D7">
        <w:rPr>
          <w:rFonts w:ascii="Calibri" w:hAnsi="Calibri" w:cs="Calibri"/>
        </w:rPr>
        <w:t>w</w:t>
      </w:r>
      <w:r>
        <w:rPr>
          <w:rFonts w:ascii="Calibri" w:hAnsi="Calibri" w:cs="Calibri"/>
        </w:rPr>
        <w:t>ildfire</w:t>
      </w:r>
    </w:p>
    <w:p w14:paraId="45AEACA6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Final draft report on physical design of Portal in review</w:t>
      </w:r>
    </w:p>
    <w:p w14:paraId="59223FE2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Determining priority datasets done; using $100K for statewide imagery acquisition</w:t>
      </w:r>
    </w:p>
    <w:p w14:paraId="11F9AA4E" w14:textId="0F0784C1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Scoping potential projects:  DLCD update of zoning layer; DHS update of critical facilities location &amp; evacuation</w:t>
      </w:r>
      <w:r w:rsidR="0017099F">
        <w:rPr>
          <w:rFonts w:ascii="Calibri" w:hAnsi="Calibri" w:cs="Calibri"/>
        </w:rPr>
        <w:t xml:space="preserve"> information</w:t>
      </w:r>
    </w:p>
    <w:p w14:paraId="320726B6" w14:textId="7DCACFA3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Data Inventory tool scoping</w:t>
      </w:r>
      <w:r w:rsidR="0017099F">
        <w:rPr>
          <w:rFonts w:ascii="Calibri" w:hAnsi="Calibri" w:cs="Calibri"/>
        </w:rPr>
        <w:t xml:space="preserve"> &amp; </w:t>
      </w:r>
      <w:proofErr w:type="gramStart"/>
      <w:r w:rsidR="0017099F">
        <w:rPr>
          <w:rFonts w:ascii="Calibri" w:hAnsi="Calibri" w:cs="Calibri"/>
        </w:rPr>
        <w:t>research</w:t>
      </w:r>
      <w:r>
        <w:rPr>
          <w:rFonts w:ascii="Calibri" w:hAnsi="Calibri" w:cs="Calibri"/>
        </w:rPr>
        <w:t>:</w:t>
      </w:r>
      <w:proofErr w:type="gramEnd"/>
      <w:r>
        <w:rPr>
          <w:rFonts w:ascii="Calibri" w:hAnsi="Calibri" w:cs="Calibri"/>
        </w:rPr>
        <w:t xml:space="preserve">  done</w:t>
      </w:r>
      <w:r w:rsidR="0017099F">
        <w:rPr>
          <w:rFonts w:ascii="Calibri" w:hAnsi="Calibri" w:cs="Calibri"/>
        </w:rPr>
        <w:t>, final draft report in review</w:t>
      </w:r>
    </w:p>
    <w:p w14:paraId="5764ECAE" w14:textId="28F68C64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QA/QC tool </w:t>
      </w:r>
      <w:proofErr w:type="gramStart"/>
      <w:r>
        <w:rPr>
          <w:rFonts w:ascii="Calibri" w:hAnsi="Calibri" w:cs="Calibri"/>
        </w:rPr>
        <w:t>research:</w:t>
      </w:r>
      <w:proofErr w:type="gramEnd"/>
      <w:r>
        <w:rPr>
          <w:rFonts w:ascii="Calibri" w:hAnsi="Calibri" w:cs="Calibri"/>
        </w:rPr>
        <w:t xml:space="preserve">  done</w:t>
      </w:r>
      <w:r w:rsidR="0017099F">
        <w:rPr>
          <w:rFonts w:ascii="Calibri" w:hAnsi="Calibri" w:cs="Calibri"/>
        </w:rPr>
        <w:t>, final draft report in review</w:t>
      </w:r>
    </w:p>
    <w:p w14:paraId="55D8C3E0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Building </w:t>
      </w:r>
      <w:proofErr w:type="spellStart"/>
      <w:r>
        <w:rPr>
          <w:rFonts w:ascii="Calibri" w:hAnsi="Calibri" w:cs="Calibri"/>
        </w:rPr>
        <w:t>GEOHub</w:t>
      </w:r>
      <w:proofErr w:type="spellEnd"/>
      <w:r>
        <w:rPr>
          <w:rFonts w:ascii="Calibri" w:hAnsi="Calibri" w:cs="Calibri"/>
        </w:rPr>
        <w:t>:  designed to be a one-stop hub for geospatial data and resources for the public &amp; public bodies</w:t>
      </w:r>
    </w:p>
    <w:p w14:paraId="77DF3B18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Public-facing</w:t>
      </w:r>
    </w:p>
    <w:p w14:paraId="49EAF5F0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Secure login for public bodies to access restricted data</w:t>
      </w:r>
    </w:p>
    <w:p w14:paraId="55E9D985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Example hub site:  AZGEO (Arizona); </w:t>
      </w:r>
      <w:hyperlink r:id="rId9" w:history="1">
        <w:r>
          <w:rPr>
            <w:rStyle w:val="Hyperlink"/>
            <w:rFonts w:ascii="Calibri" w:hAnsi="Calibri" w:cs="Calibri"/>
          </w:rPr>
          <w:t>https://azgeo-data-hub-agic.hub.arcgis.com/</w:t>
        </w:r>
      </w:hyperlink>
    </w:p>
    <w:p w14:paraId="074A9B49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Other examples at Federal level and at other states</w:t>
      </w:r>
    </w:p>
    <w:p w14:paraId="5433FC6F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What to expect:</w:t>
      </w:r>
    </w:p>
    <w:p w14:paraId="69682203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Phase 1 ('21/'23 biennium):  designing &amp; building infrastructure for new hub site; defining governance processes and publishing workflows</w:t>
      </w:r>
    </w:p>
    <w:p w14:paraId="5AEDB850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Related:  DAS GEO site will be undergoing web site redesign</w:t>
      </w:r>
    </w:p>
    <w:p w14:paraId="6CC4AC20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Phase 2 ('23/'25):  launch of QA/AC tools for State and </w:t>
      </w:r>
      <w:r>
        <w:rPr>
          <w:rFonts w:ascii="Calibri" w:hAnsi="Calibri" w:cs="Calibri"/>
          <w:i/>
          <w:iCs/>
        </w:rPr>
        <w:t>possibly local government</w:t>
      </w:r>
    </w:p>
    <w:p w14:paraId="500C4A60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Data aggregation</w:t>
      </w:r>
    </w:p>
    <w:p w14:paraId="028E1D5F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Supply chain management</w:t>
      </w:r>
    </w:p>
    <w:p w14:paraId="2109667B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Address non-framework data our main AGOL org</w:t>
      </w:r>
    </w:p>
    <w:p w14:paraId="00AD5388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Publishing workflows for Framework data will change</w:t>
      </w:r>
    </w:p>
    <w:p w14:paraId="146A4088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Use of services hosted by trusted partners</w:t>
      </w:r>
    </w:p>
    <w:p w14:paraId="4B3A56C2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Integration of QA/QC tools</w:t>
      </w:r>
    </w:p>
    <w:p w14:paraId="181F1C0B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Current QA/QC by DAS GEO and data stewards will continue as-is in Phase 1</w:t>
      </w:r>
    </w:p>
    <w:p w14:paraId="7C839FC5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Spatial Data Library will be replaced/removed (coordinating w/ INR (host of OSDL))</w:t>
      </w:r>
    </w:p>
    <w:p w14:paraId="6095373C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Uses old technology; modernize the data catalog</w:t>
      </w:r>
    </w:p>
    <w:p w14:paraId="5774DD93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Transition period to populate new site and to deprecate SDL</w:t>
      </w:r>
    </w:p>
    <w:p w14:paraId="39653601" w14:textId="77777777" w:rsidR="00BD696B" w:rsidRDefault="00BD696B" w:rsidP="00BD696B">
      <w:pPr>
        <w:numPr>
          <w:ilvl w:val="4"/>
          <w:numId w:val="6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Transition period will address </w:t>
      </w:r>
      <w:r>
        <w:rPr>
          <w:rFonts w:ascii="Calibri" w:hAnsi="Calibri" w:cs="Calibri"/>
          <w:i/>
          <w:iCs/>
        </w:rPr>
        <w:t>ALL</w:t>
      </w:r>
      <w:r>
        <w:rPr>
          <w:rFonts w:ascii="Calibri" w:hAnsi="Calibri" w:cs="Calibri"/>
        </w:rPr>
        <w:t xml:space="preserve"> data currently in SDL</w:t>
      </w:r>
    </w:p>
    <w:p w14:paraId="7AD5A9E3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AGOL organization will remain in place for State of Oregon employees; Community Org for contractors, others working w/ State</w:t>
      </w:r>
    </w:p>
    <w:p w14:paraId="71E36E63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Imagery and Lidar will continue to be Services that are searchable and discoverable in the data catalog</w:t>
      </w:r>
    </w:p>
    <w:p w14:paraId="3D0EAECC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Not moving the actual data to AGOL; remain in place as-is today</w:t>
      </w:r>
    </w:p>
    <w:p w14:paraId="77549210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GEO will need help in January testing the new Hub site</w:t>
      </w:r>
    </w:p>
    <w:p w14:paraId="0274545F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GEOHub</w:t>
      </w:r>
      <w:proofErr w:type="spellEnd"/>
      <w:r>
        <w:rPr>
          <w:rFonts w:ascii="Calibri" w:hAnsi="Calibri" w:cs="Calibri"/>
        </w:rPr>
        <w:t xml:space="preserve"> is the data repository for authoritative geospatial data in Oregon</w:t>
      </w:r>
    </w:p>
    <w:p w14:paraId="43D56AFF" w14:textId="4ED6490B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 bodies should increasingly see </w:t>
      </w:r>
      <w:proofErr w:type="spellStart"/>
      <w:r>
        <w:rPr>
          <w:rFonts w:ascii="Calibri" w:hAnsi="Calibri" w:cs="Calibri"/>
        </w:rPr>
        <w:t>G</w:t>
      </w:r>
      <w:r w:rsidR="00AC247F">
        <w:rPr>
          <w:rFonts w:ascii="Calibri" w:hAnsi="Calibri" w:cs="Calibri"/>
        </w:rPr>
        <w:t>EOHub</w:t>
      </w:r>
      <w:proofErr w:type="spellEnd"/>
      <w:r w:rsidR="00AC247F">
        <w:rPr>
          <w:rFonts w:ascii="Calibri" w:hAnsi="Calibri" w:cs="Calibri"/>
        </w:rPr>
        <w:t xml:space="preserve"> as a reliable and trusted source of geospatial data and realize the efficiencies and improvements in government service delivery because of data collaboration and sharing efforts.</w:t>
      </w:r>
    </w:p>
    <w:p w14:paraId="6D76921A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Q&amp;A</w:t>
      </w:r>
    </w:p>
    <w:p w14:paraId="78CFDBA3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GEOHub</w:t>
      </w:r>
      <w:proofErr w:type="spellEnd"/>
      <w:r>
        <w:rPr>
          <w:rFonts w:ascii="Calibri" w:hAnsi="Calibri" w:cs="Calibri"/>
        </w:rPr>
        <w:t xml:space="preserve"> will federated with </w:t>
      </w:r>
      <w:proofErr w:type="gramStart"/>
      <w:r>
        <w:rPr>
          <w:rFonts w:ascii="Calibri" w:hAnsi="Calibri" w:cs="Calibri"/>
        </w:rPr>
        <w:t>Data.Oregon.Gov</w:t>
      </w:r>
      <w:proofErr w:type="gramEnd"/>
      <w:r>
        <w:rPr>
          <w:rFonts w:ascii="Calibri" w:hAnsi="Calibri" w:cs="Calibri"/>
        </w:rPr>
        <w:t xml:space="preserve"> (Tom will talk more on this at Forum)</w:t>
      </w:r>
    </w:p>
    <w:p w14:paraId="592A0781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Non-framework data (more at Forum)</w:t>
      </w:r>
    </w:p>
    <w:p w14:paraId="3C6ED37A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Metadata:  GEO researching; capability for metadata in the API; will have data standards in place, like requirement for feature service</w:t>
      </w:r>
    </w:p>
    <w:p w14:paraId="02B3D394" w14:textId="238E2C72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Still need to accommodate </w:t>
      </w:r>
      <w:r w:rsidR="00197C18">
        <w:rPr>
          <w:rFonts w:ascii="Calibri" w:hAnsi="Calibri" w:cs="Calibri"/>
        </w:rPr>
        <w:t xml:space="preserve">use of </w:t>
      </w:r>
      <w:r>
        <w:rPr>
          <w:rFonts w:ascii="Calibri" w:hAnsi="Calibri" w:cs="Calibri"/>
        </w:rPr>
        <w:t>zip files</w:t>
      </w:r>
      <w:r w:rsidR="00197C18">
        <w:rPr>
          <w:rFonts w:ascii="Calibri" w:hAnsi="Calibri" w:cs="Calibri"/>
        </w:rPr>
        <w:t xml:space="preserve"> data download</w:t>
      </w:r>
    </w:p>
    <w:p w14:paraId="47C88997" w14:textId="580D2346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QA/QC tools</w:t>
      </w:r>
      <w:r w:rsidR="00710083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source?:</w:t>
      </w:r>
      <w:proofErr w:type="gramEnd"/>
      <w:r>
        <w:rPr>
          <w:rFonts w:ascii="Calibri" w:hAnsi="Calibri" w:cs="Calibri"/>
        </w:rPr>
        <w:t xml:space="preserve">  products from </w:t>
      </w:r>
      <w:proofErr w:type="spellStart"/>
      <w:r>
        <w:rPr>
          <w:rFonts w:ascii="Calibri" w:hAnsi="Calibri" w:cs="Calibri"/>
        </w:rPr>
        <w:t>OneSpatial</w:t>
      </w:r>
      <w:proofErr w:type="spellEnd"/>
    </w:p>
    <w:p w14:paraId="735341DE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More info at the Forum!</w:t>
      </w:r>
    </w:p>
    <w:p w14:paraId="5C12D496" w14:textId="77777777" w:rsidR="00BD696B" w:rsidRDefault="00BD696B" w:rsidP="00BD69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Esri (Lacey, Justin, Coty)</w:t>
      </w:r>
    </w:p>
    <w:p w14:paraId="597270E8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End-to-end solution for imagery collection and dissemination</w:t>
      </w:r>
    </w:p>
    <w:p w14:paraId="16625C22" w14:textId="7E063DA3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Drone suite of products </w:t>
      </w:r>
      <w:r w:rsidR="00000DFB">
        <w:rPr>
          <w:rFonts w:ascii="Calibri" w:hAnsi="Calibri" w:cs="Calibri"/>
        </w:rPr>
        <w:t>for:</w:t>
      </w:r>
    </w:p>
    <w:p w14:paraId="567554C0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 </w:t>
      </w:r>
      <w:proofErr w:type="gramStart"/>
      <w:r>
        <w:rPr>
          <w:rFonts w:ascii="Calibri" w:hAnsi="Calibri" w:cs="Calibri"/>
        </w:rPr>
        <w:t>&amp;  capture</w:t>
      </w:r>
      <w:proofErr w:type="gramEnd"/>
    </w:p>
    <w:p w14:paraId="6E411FC4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ArcGIS Flight (previously </w:t>
      </w:r>
      <w:proofErr w:type="spellStart"/>
      <w:r>
        <w:rPr>
          <w:rFonts w:ascii="Calibri" w:hAnsi="Calibri" w:cs="Calibri"/>
        </w:rPr>
        <w:t>Sitescan</w:t>
      </w:r>
      <w:proofErr w:type="spellEnd"/>
      <w:r>
        <w:rPr>
          <w:rFonts w:ascii="Calibri" w:hAnsi="Calibri" w:cs="Calibri"/>
        </w:rPr>
        <w:t xml:space="preserve"> Flight); free; works on iPad</w:t>
      </w:r>
    </w:p>
    <w:p w14:paraId="536C901F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Process, manage, &amp; analyze</w:t>
      </w:r>
    </w:p>
    <w:p w14:paraId="06E1E116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Site Scan Manager web application</w:t>
      </w:r>
    </w:p>
    <w:p w14:paraId="2284CB15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For data upload and processing in the cloud</w:t>
      </w:r>
    </w:p>
    <w:p w14:paraId="5B6FA00C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Share &amp; collaborate </w:t>
      </w:r>
    </w:p>
    <w:p w14:paraId="645BC7C5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Site Scan for ArcGIS for inspection and analysis</w:t>
      </w:r>
    </w:p>
    <w:p w14:paraId="300BC17C" w14:textId="77777777" w:rsidR="00BD696B" w:rsidRDefault="00BD696B" w:rsidP="00BD696B">
      <w:pPr>
        <w:numPr>
          <w:ilvl w:val="3"/>
          <w:numId w:val="6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Can publish to AGOL, Enterprise + Image Server, Pro, and many more</w:t>
      </w:r>
    </w:p>
    <w:p w14:paraId="4E0A819F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Demo:  Site Scan</w:t>
      </w:r>
    </w:p>
    <w:p w14:paraId="041B86DC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Brady:  importance of metadata for capturing location, indexing for geographical search</w:t>
      </w:r>
    </w:p>
    <w:p w14:paraId="2F114E16" w14:textId="77777777" w:rsidR="00BD696B" w:rsidRDefault="00BD696B" w:rsidP="00BD69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Roundtable</w:t>
      </w:r>
    </w:p>
    <w:p w14:paraId="45ED6341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DOR, Thom</w:t>
      </w:r>
    </w:p>
    <w:p w14:paraId="3F059678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Making headway with getting Enterprise up and running; accessible through DOR firewall which will help counties that they support; state agencies will use this for access eventually</w:t>
      </w:r>
    </w:p>
    <w:p w14:paraId="546A5BF9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Lands, Randall</w:t>
      </w:r>
    </w:p>
    <w:p w14:paraId="0F574C42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Configured SAML for Enterprise</w:t>
      </w:r>
    </w:p>
    <w:p w14:paraId="23152990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Ag, Diana</w:t>
      </w:r>
    </w:p>
    <w:p w14:paraId="7DE84BE1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End of field season</w:t>
      </w:r>
    </w:p>
    <w:p w14:paraId="53B3FD62" w14:textId="48D4D63B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Interviews for Jacob </w:t>
      </w:r>
      <w:proofErr w:type="spellStart"/>
      <w:r>
        <w:rPr>
          <w:rFonts w:ascii="Calibri" w:hAnsi="Calibri" w:cs="Calibri"/>
        </w:rPr>
        <w:t>Cruzer's</w:t>
      </w:r>
      <w:proofErr w:type="spellEnd"/>
      <w:r>
        <w:rPr>
          <w:rFonts w:ascii="Calibri" w:hAnsi="Calibri" w:cs="Calibri"/>
        </w:rPr>
        <w:t xml:space="preserve"> position</w:t>
      </w:r>
      <w:r w:rsidR="00AC247F">
        <w:rPr>
          <w:rFonts w:ascii="Calibri" w:hAnsi="Calibri" w:cs="Calibri"/>
        </w:rPr>
        <w:t xml:space="preserve"> coming up soon</w:t>
      </w:r>
    </w:p>
    <w:p w14:paraId="3B0C822D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Forestry, Steve</w:t>
      </w:r>
    </w:p>
    <w:p w14:paraId="69EACF90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Fire season coming to an end</w:t>
      </w:r>
    </w:p>
    <w:p w14:paraId="7029B1A2" w14:textId="7A3B949E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Rolling out ArcGIS </w:t>
      </w:r>
      <w:r w:rsidR="00AC247F">
        <w:rPr>
          <w:rFonts w:ascii="Calibri" w:hAnsi="Calibri" w:cs="Calibri"/>
        </w:rPr>
        <w:t xml:space="preserve">Enterprise </w:t>
      </w:r>
      <w:r>
        <w:rPr>
          <w:rFonts w:ascii="Calibri" w:hAnsi="Calibri" w:cs="Calibri"/>
        </w:rPr>
        <w:t>deployment update</w:t>
      </w:r>
    </w:p>
    <w:p w14:paraId="0A908A64" w14:textId="253BD664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November agency GIS conference coming up</w:t>
      </w:r>
      <w:r w:rsidR="00FF3C4D">
        <w:rPr>
          <w:rFonts w:ascii="Calibri" w:hAnsi="Calibri" w:cs="Calibri"/>
        </w:rPr>
        <w:t>; over 90 staff has expressed interest in attending</w:t>
      </w:r>
    </w:p>
    <w:p w14:paraId="6619DF97" w14:textId="16BB9815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Busy with Private Forest Accord</w:t>
      </w:r>
    </w:p>
    <w:p w14:paraId="09A385B7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ODFW, Jon</w:t>
      </w:r>
    </w:p>
    <w:p w14:paraId="614D797F" w14:textId="2DA0FDED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Progress on fish habitat </w:t>
      </w:r>
      <w:r w:rsidR="00FF3C4D">
        <w:rPr>
          <w:rFonts w:ascii="Calibri" w:hAnsi="Calibri" w:cs="Calibri"/>
        </w:rPr>
        <w:t xml:space="preserve">data development </w:t>
      </w:r>
      <w:r>
        <w:rPr>
          <w:rFonts w:ascii="Calibri" w:hAnsi="Calibri" w:cs="Calibri"/>
        </w:rPr>
        <w:t>project</w:t>
      </w:r>
    </w:p>
    <w:p w14:paraId="743AE9EE" w14:textId="06C4901D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Publishing </w:t>
      </w:r>
      <w:r w:rsidR="00FF3C4D" w:rsidRPr="00FF3C4D">
        <w:rPr>
          <w:rFonts w:ascii="Calibri" w:hAnsi="Calibri" w:cs="Calibri"/>
        </w:rPr>
        <w:t>updated</w:t>
      </w:r>
      <w:r w:rsidR="00FF3C4D">
        <w:rPr>
          <w:rFonts w:ascii="Calibri" w:hAnsi="Calibri" w:cs="Calibri"/>
        </w:rPr>
        <w:t xml:space="preserve"> anadromous salmonids</w:t>
      </w:r>
      <w:r>
        <w:rPr>
          <w:rFonts w:ascii="Calibri" w:hAnsi="Calibri" w:cs="Calibri"/>
        </w:rPr>
        <w:t xml:space="preserve"> data</w:t>
      </w:r>
      <w:r w:rsidR="00FF3C4D">
        <w:rPr>
          <w:rFonts w:ascii="Calibri" w:hAnsi="Calibri" w:cs="Calibri"/>
        </w:rPr>
        <w:t xml:space="preserve"> integrated with monitoring data</w:t>
      </w:r>
    </w:p>
    <w:p w14:paraId="132D45C7" w14:textId="1CD551EA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Upcoming coordination w/ DSL on </w:t>
      </w:r>
      <w:r w:rsidR="00FF3C4D">
        <w:rPr>
          <w:rFonts w:ascii="Calibri" w:hAnsi="Calibri" w:cs="Calibri"/>
        </w:rPr>
        <w:t>update to salmonid data</w:t>
      </w:r>
    </w:p>
    <w:p w14:paraId="4ADA8F93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Coordination w/ ODF on Private Forest Accord activities</w:t>
      </w:r>
    </w:p>
    <w:p w14:paraId="3DC2E1A7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ODOT, Phil</w:t>
      </w:r>
    </w:p>
    <w:p w14:paraId="7857A90B" w14:textId="052A6120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Work on </w:t>
      </w:r>
      <w:r w:rsidR="00FF3C4D">
        <w:rPr>
          <w:rFonts w:ascii="Calibri" w:hAnsi="Calibri" w:cs="Calibri"/>
        </w:rPr>
        <w:t>solar</w:t>
      </w:r>
      <w:r>
        <w:rPr>
          <w:rFonts w:ascii="Calibri" w:hAnsi="Calibri" w:cs="Calibri"/>
        </w:rPr>
        <w:t xml:space="preserve"> </w:t>
      </w:r>
      <w:r w:rsidR="00FF3C4D">
        <w:rPr>
          <w:rFonts w:ascii="Calibri" w:hAnsi="Calibri" w:cs="Calibri"/>
        </w:rPr>
        <w:t>a</w:t>
      </w:r>
      <w:r>
        <w:rPr>
          <w:rFonts w:ascii="Calibri" w:hAnsi="Calibri" w:cs="Calibri"/>
        </w:rPr>
        <w:t>nalysis potential</w:t>
      </w:r>
      <w:r w:rsidR="00FF3C4D">
        <w:rPr>
          <w:rFonts w:ascii="Calibri" w:hAnsi="Calibri" w:cs="Calibri"/>
        </w:rPr>
        <w:t xml:space="preserve"> project; more later</w:t>
      </w:r>
    </w:p>
    <w:p w14:paraId="55FD01FB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Parks, Brady</w:t>
      </w:r>
    </w:p>
    <w:p w14:paraId="6641E51B" w14:textId="14457224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2022 </w:t>
      </w:r>
      <w:r w:rsidR="00000DFB">
        <w:rPr>
          <w:rFonts w:ascii="Calibri" w:hAnsi="Calibri" w:cs="Calibri"/>
        </w:rPr>
        <w:t xml:space="preserve">imagery </w:t>
      </w:r>
      <w:r>
        <w:rPr>
          <w:rFonts w:ascii="Calibri" w:hAnsi="Calibri" w:cs="Calibri"/>
        </w:rPr>
        <w:t>acquisition (</w:t>
      </w:r>
      <w:r w:rsidR="00FF3C4D">
        <w:rPr>
          <w:rFonts w:ascii="Calibri" w:hAnsi="Calibri" w:cs="Calibri"/>
        </w:rPr>
        <w:t>through</w:t>
      </w:r>
      <w:r>
        <w:rPr>
          <w:rFonts w:ascii="Calibri" w:hAnsi="Calibri" w:cs="Calibri"/>
        </w:rPr>
        <w:t xml:space="preserve"> NAIP) nearly complete</w:t>
      </w:r>
    </w:p>
    <w:p w14:paraId="08FF1E5E" w14:textId="5531E3CC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NGS</w:t>
      </w:r>
      <w:r w:rsidR="00FF3C4D">
        <w:rPr>
          <w:rFonts w:ascii="Calibri" w:hAnsi="Calibri" w:cs="Calibri"/>
        </w:rPr>
        <w:t xml:space="preserve"> (National Geodetic Survey)</w:t>
      </w:r>
      <w:r>
        <w:rPr>
          <w:rFonts w:ascii="Calibri" w:hAnsi="Calibri" w:cs="Calibri"/>
        </w:rPr>
        <w:t xml:space="preserve"> </w:t>
      </w:r>
      <w:r w:rsidR="003B2DC5">
        <w:rPr>
          <w:rFonts w:ascii="Calibri" w:hAnsi="Calibri" w:cs="Calibri"/>
        </w:rPr>
        <w:t>“GPS on B</w:t>
      </w:r>
      <w:r>
        <w:rPr>
          <w:rFonts w:ascii="Calibri" w:hAnsi="Calibri" w:cs="Calibri"/>
        </w:rPr>
        <w:t>enchmarks</w:t>
      </w:r>
      <w:r w:rsidR="003B2DC5">
        <w:rPr>
          <w:rFonts w:ascii="Calibri" w:hAnsi="Calibri" w:cs="Calibri"/>
        </w:rPr>
        <w:t>”</w:t>
      </w:r>
      <w:r w:rsidR="00FF3C4D">
        <w:rPr>
          <w:rFonts w:ascii="Calibri" w:hAnsi="Calibri" w:cs="Calibri"/>
        </w:rPr>
        <w:t xml:space="preserve"> campaign</w:t>
      </w:r>
      <w:r w:rsidR="009806E5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681087">
        <w:rPr>
          <w:rFonts w:ascii="Calibri" w:hAnsi="Calibri" w:cs="Calibri"/>
        </w:rPr>
        <w:t xml:space="preserve">(info) </w:t>
      </w:r>
      <w:hyperlink r:id="rId10" w:history="1">
        <w:r w:rsidR="00681087" w:rsidRPr="00B11185">
          <w:rPr>
            <w:rStyle w:val="Hyperlink"/>
            <w:rFonts w:ascii="Calibri" w:hAnsi="Calibri" w:cs="Calibri"/>
          </w:rPr>
          <w:t>https://geodesy.noaa.gov/GPSonBM/</w:t>
        </w:r>
      </w:hyperlink>
      <w:r>
        <w:rPr>
          <w:rFonts w:ascii="Calibri" w:hAnsi="Calibri" w:cs="Calibri"/>
        </w:rPr>
        <w:t xml:space="preserve"> &amp; </w:t>
      </w:r>
      <w:r w:rsidR="00681087">
        <w:rPr>
          <w:rFonts w:ascii="Calibri" w:hAnsi="Calibri" w:cs="Calibri"/>
        </w:rPr>
        <w:t xml:space="preserve">(dashboard) </w:t>
      </w:r>
      <w:hyperlink r:id="rId11" w:history="1">
        <w:r w:rsidR="00000DFB" w:rsidRPr="00B11185">
          <w:rPr>
            <w:rStyle w:val="Hyperlink"/>
            <w:rFonts w:ascii="Calibri" w:hAnsi="Calibri" w:cs="Calibri"/>
          </w:rPr>
          <w:t>https://noaa.maps.arcgis.com/apps/dashboards/449e3051fbf44202ba6606e2dbcb0e29</w:t>
        </w:r>
      </w:hyperlink>
      <w:r w:rsidR="003B2DC5">
        <w:rPr>
          <w:rFonts w:ascii="Calibri" w:hAnsi="Calibri" w:cs="Calibri"/>
        </w:rPr>
        <w:t xml:space="preserve"> ; NGS needs the assistance of surveyors to collect GPS data on their list of prioritized survey marks.</w:t>
      </w:r>
    </w:p>
    <w:p w14:paraId="3E3CC2A8" w14:textId="7777777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Esri, Lacey</w:t>
      </w:r>
    </w:p>
    <w:p w14:paraId="3C047DF3" w14:textId="58DDD8BB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Annual Advantage Program planning meeting</w:t>
      </w:r>
      <w:r w:rsidR="009806E5">
        <w:rPr>
          <w:rFonts w:ascii="Calibri" w:hAnsi="Calibri" w:cs="Calibri"/>
        </w:rPr>
        <w:t>s scheduled for later this month with agencies</w:t>
      </w:r>
    </w:p>
    <w:p w14:paraId="1360A1BB" w14:textId="45DCB62E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Presentation proposals for 2023</w:t>
      </w:r>
      <w:r w:rsidR="00FF3C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UC due 11/4</w:t>
      </w:r>
    </w:p>
    <w:p w14:paraId="11585601" w14:textId="77777777" w:rsidR="003B2DC5" w:rsidRDefault="00FF3C4D" w:rsidP="003B2DC5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Secretary of State</w:t>
      </w:r>
      <w:r w:rsidR="00BD696B">
        <w:rPr>
          <w:rFonts w:ascii="Calibri" w:hAnsi="Calibri" w:cs="Calibri"/>
        </w:rPr>
        <w:t>, Roberta</w:t>
      </w:r>
    </w:p>
    <w:p w14:paraId="291BE4EF" w14:textId="317D5359" w:rsidR="003B2DC5" w:rsidRDefault="003B2DC5" w:rsidP="003B2DC5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t xml:space="preserve">Total Votes has 4 foundational Layers (State, County, City and Precinct Parts): 3 of the Foundational Layers have been uploaded successfully into Total Votes as statewide layers. There are additional opportunities to load custom layers, but </w:t>
      </w:r>
      <w:r>
        <w:t>they</w:t>
      </w:r>
      <w:r>
        <w:t xml:space="preserve"> are getting the foundation built first, and clear up security issues in the data translation process.</w:t>
      </w:r>
    </w:p>
    <w:p w14:paraId="58CD0EF2" w14:textId="0E025585" w:rsidR="003B2DC5" w:rsidRPr="003B2DC5" w:rsidRDefault="003B2DC5" w:rsidP="003B2DC5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</w:pPr>
      <w:r>
        <w:t xml:space="preserve">The remaining Precinct Part Polygon layer gets uploaded county by county. </w:t>
      </w:r>
      <w:r>
        <w:t>They</w:t>
      </w:r>
      <w:r>
        <w:t xml:space="preserve"> have completed </w:t>
      </w:r>
      <w:r>
        <w:t>their</w:t>
      </w:r>
      <w:r>
        <w:t xml:space="preserve"> one county test upload for Multnomah. The remaining county precinct part polygons data will be gathered, cleaned, and uploaded. This is on hold </w:t>
      </w:r>
      <w:r>
        <w:lastRenderedPageBreak/>
        <w:t>until the election season is over.</w:t>
      </w:r>
      <w:r>
        <w:t xml:space="preserve">  N</w:t>
      </w:r>
      <w:r>
        <w:t xml:space="preserve">ote </w:t>
      </w:r>
      <w:r>
        <w:t xml:space="preserve">that </w:t>
      </w:r>
      <w:r>
        <w:t xml:space="preserve">this work is being performed on a test system and is not being used for the current election cycle operations. </w:t>
      </w:r>
    </w:p>
    <w:p w14:paraId="60BA6E70" w14:textId="0C634EA7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Legislative Policy &amp; Research Office, Ariel</w:t>
      </w:r>
    </w:p>
    <w:p w14:paraId="6B2BB5F9" w14:textId="77777777" w:rsidR="00BD696B" w:rsidRDefault="00BD696B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Updating maps on web site with new legislative districts</w:t>
      </w:r>
    </w:p>
    <w:p w14:paraId="06F0F1E5" w14:textId="1B6DC76E" w:rsidR="00BD696B" w:rsidRDefault="00827CC2" w:rsidP="00BD696B">
      <w:pPr>
        <w:numPr>
          <w:ilvl w:val="2"/>
          <w:numId w:val="6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Creating i</w:t>
      </w:r>
      <w:r w:rsidR="00BD696B">
        <w:rPr>
          <w:rFonts w:ascii="Calibri" w:hAnsi="Calibri" w:cs="Calibri"/>
        </w:rPr>
        <w:t>nformational maps for start of session</w:t>
      </w:r>
    </w:p>
    <w:p w14:paraId="647C88F9" w14:textId="2F6183B3" w:rsidR="00BD696B" w:rsidRDefault="00BD696B" w:rsidP="00BD696B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Rachel:  new GIS analyst at Business Oregon</w:t>
      </w:r>
    </w:p>
    <w:p w14:paraId="4B063C13" w14:textId="6F0CC05B" w:rsidR="00BD696B" w:rsidRDefault="00BD696B" w:rsidP="00BD696B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Adjourn</w:t>
      </w:r>
    </w:p>
    <w:p w14:paraId="0A81B81E" w14:textId="77777777" w:rsidR="00F71A8E" w:rsidRDefault="00F71A8E" w:rsidP="00BD696B"/>
    <w:sectPr w:rsidR="00F71A8E" w:rsidSect="004736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09D8" w14:textId="77777777" w:rsidR="00712FB0" w:rsidRDefault="00712FB0" w:rsidP="00712FB0">
      <w:pPr>
        <w:spacing w:after="0" w:line="240" w:lineRule="auto"/>
      </w:pPr>
      <w:r>
        <w:separator/>
      </w:r>
    </w:p>
  </w:endnote>
  <w:endnote w:type="continuationSeparator" w:id="0">
    <w:p w14:paraId="378354BC" w14:textId="77777777" w:rsidR="00712FB0" w:rsidRDefault="00712FB0" w:rsidP="0071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40DF" w14:textId="53F5B2F7" w:rsidR="00712FB0" w:rsidRPr="00712FB0" w:rsidRDefault="00534D4D" w:rsidP="00712FB0">
    <w:pPr>
      <w:pStyle w:val="Footer"/>
      <w:jc w:val="center"/>
      <w:rPr>
        <w:i/>
      </w:rPr>
    </w:pPr>
    <w:r>
      <w:rPr>
        <w:i/>
      </w:rPr>
      <w:t xml:space="preserve">GPL, </w:t>
    </w:r>
    <w:r w:rsidR="00BD696B">
      <w:rPr>
        <w:i/>
      </w:rPr>
      <w:t>1</w:t>
    </w:r>
    <w:r w:rsidR="009806E5">
      <w:rPr>
        <w:i/>
      </w:rPr>
      <w:t>0</w:t>
    </w:r>
    <w:r w:rsidR="00F71A8E">
      <w:rPr>
        <w:i/>
      </w:rPr>
      <w:t>/1</w:t>
    </w:r>
    <w:r w:rsidR="00BD696B">
      <w:rPr>
        <w:i/>
      </w:rPr>
      <w:t>1</w:t>
    </w:r>
    <w:r w:rsidR="00F71A8E">
      <w:rPr>
        <w:i/>
      </w:rPr>
      <w:t>/202</w:t>
    </w:r>
    <w:r w:rsidR="00BD696B">
      <w:rPr>
        <w:i/>
      </w:rPr>
      <w:t>2</w:t>
    </w:r>
    <w:r w:rsidR="00712FB0">
      <w:rPr>
        <w:i/>
      </w:rPr>
      <w:t xml:space="preserve"> meeting notes, page </w:t>
    </w:r>
    <w:r w:rsidR="00870CC3">
      <w:rPr>
        <w:i/>
      </w:rPr>
      <w:fldChar w:fldCharType="begin"/>
    </w:r>
    <w:r w:rsidR="00870CC3">
      <w:rPr>
        <w:i/>
      </w:rPr>
      <w:instrText xml:space="preserve"> PAGE  \* MERGEFORMAT </w:instrText>
    </w:r>
    <w:r w:rsidR="00870CC3">
      <w:rPr>
        <w:i/>
      </w:rPr>
      <w:fldChar w:fldCharType="separate"/>
    </w:r>
    <w:r w:rsidR="00391C77">
      <w:rPr>
        <w:i/>
        <w:noProof/>
      </w:rPr>
      <w:t>4</w:t>
    </w:r>
    <w:r w:rsidR="00870CC3">
      <w:rPr>
        <w:i/>
      </w:rPr>
      <w:fldChar w:fldCharType="end"/>
    </w:r>
    <w:r w:rsidR="00870CC3">
      <w:rPr>
        <w:i/>
      </w:rPr>
      <w:t xml:space="preserve"> of </w:t>
    </w:r>
    <w:r w:rsidR="00870CC3">
      <w:rPr>
        <w:i/>
      </w:rPr>
      <w:fldChar w:fldCharType="begin"/>
    </w:r>
    <w:r w:rsidR="00870CC3">
      <w:rPr>
        <w:i/>
      </w:rPr>
      <w:instrText xml:space="preserve"> NUMPAGES   \* MERGEFORMAT </w:instrText>
    </w:r>
    <w:r w:rsidR="00870CC3">
      <w:rPr>
        <w:i/>
      </w:rPr>
      <w:fldChar w:fldCharType="separate"/>
    </w:r>
    <w:r w:rsidR="00391C77">
      <w:rPr>
        <w:i/>
        <w:noProof/>
      </w:rPr>
      <w:t>4</w:t>
    </w:r>
    <w:r w:rsidR="00870CC3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0ECC" w14:textId="77777777" w:rsidR="00712FB0" w:rsidRDefault="00712FB0" w:rsidP="00712FB0">
      <w:pPr>
        <w:spacing w:after="0" w:line="240" w:lineRule="auto"/>
      </w:pPr>
      <w:r>
        <w:separator/>
      </w:r>
    </w:p>
  </w:footnote>
  <w:footnote w:type="continuationSeparator" w:id="0">
    <w:p w14:paraId="5CA8F9CC" w14:textId="77777777" w:rsidR="00712FB0" w:rsidRDefault="00712FB0" w:rsidP="0071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11A6"/>
    <w:multiLevelType w:val="hybridMultilevel"/>
    <w:tmpl w:val="9EF0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56E0"/>
    <w:multiLevelType w:val="multilevel"/>
    <w:tmpl w:val="2022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78221A"/>
    <w:multiLevelType w:val="multilevel"/>
    <w:tmpl w:val="CF5A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220083"/>
    <w:multiLevelType w:val="hybridMultilevel"/>
    <w:tmpl w:val="6712BB8E"/>
    <w:lvl w:ilvl="0" w:tplc="2446E9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43B4B"/>
    <w:multiLevelType w:val="multilevel"/>
    <w:tmpl w:val="FA1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D2316F"/>
    <w:multiLevelType w:val="multilevel"/>
    <w:tmpl w:val="598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745993">
    <w:abstractNumId w:val="3"/>
  </w:num>
  <w:num w:numId="2" w16cid:durableId="392314257">
    <w:abstractNumId w:val="0"/>
  </w:num>
  <w:num w:numId="3" w16cid:durableId="725229094">
    <w:abstractNumId w:val="2"/>
  </w:num>
  <w:num w:numId="4" w16cid:durableId="140731976">
    <w:abstractNumId w:val="4"/>
  </w:num>
  <w:num w:numId="5" w16cid:durableId="1272543278">
    <w:abstractNumId w:val="5"/>
  </w:num>
  <w:num w:numId="6" w16cid:durableId="211504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17"/>
    <w:rsid w:val="00000DFB"/>
    <w:rsid w:val="000502F5"/>
    <w:rsid w:val="00061740"/>
    <w:rsid w:val="00071EE8"/>
    <w:rsid w:val="000F4FCF"/>
    <w:rsid w:val="0017099F"/>
    <w:rsid w:val="00180317"/>
    <w:rsid w:val="00197C18"/>
    <w:rsid w:val="001C009E"/>
    <w:rsid w:val="001C45AF"/>
    <w:rsid w:val="001C66D6"/>
    <w:rsid w:val="002B1EC1"/>
    <w:rsid w:val="002C0646"/>
    <w:rsid w:val="00306799"/>
    <w:rsid w:val="0035307C"/>
    <w:rsid w:val="00391C77"/>
    <w:rsid w:val="003B2DC5"/>
    <w:rsid w:val="00430880"/>
    <w:rsid w:val="0047361E"/>
    <w:rsid w:val="004C620B"/>
    <w:rsid w:val="00534D4D"/>
    <w:rsid w:val="005769E0"/>
    <w:rsid w:val="005B0BC2"/>
    <w:rsid w:val="005B6AE6"/>
    <w:rsid w:val="00681087"/>
    <w:rsid w:val="006B5882"/>
    <w:rsid w:val="006D3631"/>
    <w:rsid w:val="00710083"/>
    <w:rsid w:val="00712FB0"/>
    <w:rsid w:val="0078532E"/>
    <w:rsid w:val="007A46A8"/>
    <w:rsid w:val="007B54B8"/>
    <w:rsid w:val="00814EEA"/>
    <w:rsid w:val="00827CC2"/>
    <w:rsid w:val="00870CC3"/>
    <w:rsid w:val="008E1057"/>
    <w:rsid w:val="008F147C"/>
    <w:rsid w:val="00940161"/>
    <w:rsid w:val="009806E5"/>
    <w:rsid w:val="009D05DA"/>
    <w:rsid w:val="009D43F7"/>
    <w:rsid w:val="009E345A"/>
    <w:rsid w:val="00A37A31"/>
    <w:rsid w:val="00A404DB"/>
    <w:rsid w:val="00A954BC"/>
    <w:rsid w:val="00AA2475"/>
    <w:rsid w:val="00AC247F"/>
    <w:rsid w:val="00B051BE"/>
    <w:rsid w:val="00BD696B"/>
    <w:rsid w:val="00C16441"/>
    <w:rsid w:val="00C5679C"/>
    <w:rsid w:val="00CB37D7"/>
    <w:rsid w:val="00CD2E8F"/>
    <w:rsid w:val="00DC6F1F"/>
    <w:rsid w:val="00F23DAF"/>
    <w:rsid w:val="00F26DA8"/>
    <w:rsid w:val="00F71A8E"/>
    <w:rsid w:val="00FD58F8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45E3"/>
  <w15:chartTrackingRefBased/>
  <w15:docId w15:val="{F6CC383F-D287-4C19-92E8-FB5A8AFF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A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B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B0"/>
  </w:style>
  <w:style w:type="paragraph" w:styleId="Footer">
    <w:name w:val="footer"/>
    <w:basedOn w:val="Normal"/>
    <w:link w:val="FooterChar"/>
    <w:uiPriority w:val="99"/>
    <w:unhideWhenUsed/>
    <w:rsid w:val="0071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B0"/>
  </w:style>
  <w:style w:type="paragraph" w:styleId="NormalWeb">
    <w:name w:val="Normal (Web)"/>
    <w:basedOn w:val="Normal"/>
    <w:uiPriority w:val="99"/>
    <w:unhideWhenUsed/>
    <w:rsid w:val="0053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3D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C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123.arcgis.com/share/ed63353aa8b847ffa9455eba22b51cc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aa.maps.arcgis.com/apps/dashboards/449e3051fbf44202ba6606e2dbcb0e2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eodesy.noaa.gov/GPSonB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geo-data-hub-agic.hub.arcg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05DC73-87BB-4357-AAEB-357AD7C52D47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GPL notes, 11/10/2020</vt:lpstr>
    </vt:vector>
  </TitlesOfParts>
  <Company>State of Oregon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GPL notes, 11/10/2020</dc:title>
  <dc:subject/>
  <dc:creator>Bob C Harmon</dc:creator>
  <cp:keywords>GPL</cp:keywords>
  <dc:description/>
  <cp:lastModifiedBy>HARMON Robert C * WRD</cp:lastModifiedBy>
  <cp:revision>11</cp:revision>
  <dcterms:created xsi:type="dcterms:W3CDTF">2021-08-11T15:44:00Z</dcterms:created>
  <dcterms:modified xsi:type="dcterms:W3CDTF">2022-10-12T16:39:00Z</dcterms:modified>
</cp:coreProperties>
</file>