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9835" w14:textId="31E83F0D" w:rsidR="000B6D3F" w:rsidRPr="00F30A5C" w:rsidRDefault="00B96901">
      <w:pPr>
        <w:rPr>
          <w:sz w:val="24"/>
          <w:szCs w:val="24"/>
        </w:rPr>
      </w:pPr>
      <w:r w:rsidRPr="00F30A5C">
        <w:rPr>
          <w:sz w:val="24"/>
          <w:szCs w:val="24"/>
        </w:rPr>
        <w:t>Hazards Framework Implementation Team (FIT) Meeting</w:t>
      </w:r>
    </w:p>
    <w:p w14:paraId="35C7A8AB" w14:textId="0BE5F04A" w:rsidR="00B96901" w:rsidRPr="00F30A5C" w:rsidRDefault="00F30A5C">
      <w:pPr>
        <w:rPr>
          <w:sz w:val="24"/>
          <w:szCs w:val="24"/>
        </w:rPr>
      </w:pPr>
      <w:r w:rsidRPr="00F30A5C">
        <w:rPr>
          <w:sz w:val="24"/>
          <w:szCs w:val="24"/>
        </w:rPr>
        <w:t>1-2pm</w:t>
      </w:r>
      <w:r>
        <w:rPr>
          <w:sz w:val="24"/>
          <w:szCs w:val="24"/>
        </w:rPr>
        <w:t>,</w:t>
      </w:r>
      <w:r w:rsidRPr="00F30A5C">
        <w:rPr>
          <w:sz w:val="24"/>
          <w:szCs w:val="24"/>
        </w:rPr>
        <w:t xml:space="preserve"> </w:t>
      </w:r>
      <w:r w:rsidR="00B96901" w:rsidRPr="00F30A5C">
        <w:rPr>
          <w:sz w:val="24"/>
          <w:szCs w:val="24"/>
        </w:rPr>
        <w:t>10/5/2022</w:t>
      </w:r>
    </w:p>
    <w:p w14:paraId="2EEB69B8" w14:textId="18437510" w:rsidR="00B96901" w:rsidRDefault="00B96901"/>
    <w:p w14:paraId="44957994" w14:textId="4EEB40A6" w:rsidR="00B96901" w:rsidRPr="00006A31" w:rsidRDefault="00B96901">
      <w:pPr>
        <w:rPr>
          <w:b/>
          <w:bCs/>
          <w:sz w:val="28"/>
          <w:szCs w:val="28"/>
        </w:rPr>
      </w:pPr>
      <w:r w:rsidRPr="00006A31">
        <w:rPr>
          <w:b/>
          <w:bCs/>
          <w:sz w:val="28"/>
          <w:szCs w:val="28"/>
        </w:rPr>
        <w:t>Agenda</w:t>
      </w:r>
    </w:p>
    <w:p w14:paraId="26A98030" w14:textId="12E46C44" w:rsidR="00B96901" w:rsidRPr="00006A31" w:rsidRDefault="00B96901" w:rsidP="00006A31">
      <w:pPr>
        <w:pStyle w:val="ListParagraph"/>
        <w:numPr>
          <w:ilvl w:val="0"/>
          <w:numId w:val="7"/>
        </w:numPr>
        <w:rPr>
          <w:b/>
          <w:bCs/>
          <w:sz w:val="24"/>
          <w:szCs w:val="24"/>
        </w:rPr>
      </w:pPr>
      <w:r w:rsidRPr="00006A31">
        <w:rPr>
          <w:b/>
          <w:bCs/>
          <w:sz w:val="24"/>
          <w:szCs w:val="24"/>
        </w:rPr>
        <w:t>Data inventory for Hazards Data Elements</w:t>
      </w:r>
      <w:r w:rsidR="00935ED1">
        <w:rPr>
          <w:b/>
          <w:bCs/>
          <w:sz w:val="24"/>
          <w:szCs w:val="24"/>
        </w:rPr>
        <w:t>:</w:t>
      </w:r>
      <w:r w:rsidR="00AA2ECC" w:rsidRPr="00006A31">
        <w:rPr>
          <w:b/>
          <w:bCs/>
          <w:sz w:val="24"/>
          <w:szCs w:val="24"/>
        </w:rPr>
        <w:t xml:space="preserve"> </w:t>
      </w:r>
      <w:r w:rsidR="000814F0">
        <w:rPr>
          <w:b/>
          <w:bCs/>
          <w:sz w:val="24"/>
          <w:szCs w:val="24"/>
        </w:rPr>
        <w:t>1:05-1:45pm</w:t>
      </w:r>
    </w:p>
    <w:p w14:paraId="75F4478F" w14:textId="601A26C5" w:rsidR="00006A31" w:rsidRPr="00006A31" w:rsidRDefault="00B96901" w:rsidP="00006A31">
      <w:pPr>
        <w:pStyle w:val="ListParagraph"/>
        <w:numPr>
          <w:ilvl w:val="0"/>
          <w:numId w:val="2"/>
        </w:numPr>
        <w:spacing w:after="160" w:line="256" w:lineRule="auto"/>
        <w:rPr>
          <w:sz w:val="22"/>
          <w:szCs w:val="22"/>
        </w:rPr>
      </w:pPr>
      <w:r w:rsidRPr="00006A31">
        <w:rPr>
          <w:sz w:val="22"/>
          <w:szCs w:val="22"/>
        </w:rPr>
        <w:t>Evaluate</w:t>
      </w:r>
      <w:r w:rsidRPr="00006A31">
        <w:rPr>
          <w:sz w:val="22"/>
          <w:szCs w:val="22"/>
        </w:rPr>
        <w:t xml:space="preserve"> 2017 </w:t>
      </w:r>
      <w:r w:rsidRPr="00006A31">
        <w:rPr>
          <w:sz w:val="22"/>
          <w:szCs w:val="22"/>
        </w:rPr>
        <w:t>dataset list</w:t>
      </w:r>
      <w:r w:rsidR="00935ED1">
        <w:rPr>
          <w:sz w:val="22"/>
          <w:szCs w:val="22"/>
        </w:rPr>
        <w:t xml:space="preserve"> </w:t>
      </w:r>
      <w:r w:rsidR="00935ED1" w:rsidRPr="00935ED1">
        <w:rPr>
          <w:sz w:val="22"/>
          <w:szCs w:val="22"/>
        </w:rPr>
        <w:t>(Excel sheet attached)</w:t>
      </w:r>
    </w:p>
    <w:p w14:paraId="00283FEE" w14:textId="3A94F4CC" w:rsidR="00B96901" w:rsidRPr="00006A31" w:rsidRDefault="00B96901" w:rsidP="00B96901">
      <w:pPr>
        <w:pStyle w:val="ListParagraph"/>
        <w:numPr>
          <w:ilvl w:val="1"/>
          <w:numId w:val="2"/>
        </w:numPr>
        <w:spacing w:after="160" w:line="256" w:lineRule="auto"/>
        <w:rPr>
          <w:sz w:val="22"/>
          <w:szCs w:val="22"/>
        </w:rPr>
      </w:pPr>
      <w:r w:rsidRPr="00006A31">
        <w:rPr>
          <w:sz w:val="22"/>
          <w:szCs w:val="22"/>
        </w:rPr>
        <w:t xml:space="preserve"> </w:t>
      </w:r>
      <w:r w:rsidRPr="00006A31">
        <w:rPr>
          <w:sz w:val="22"/>
          <w:szCs w:val="22"/>
        </w:rPr>
        <w:t>C</w:t>
      </w:r>
      <w:r w:rsidRPr="00006A31">
        <w:rPr>
          <w:sz w:val="22"/>
          <w:szCs w:val="22"/>
        </w:rPr>
        <w:t>onsider and document changes to the 2017 list</w:t>
      </w:r>
    </w:p>
    <w:p w14:paraId="2FC33CB7" w14:textId="07D695A5" w:rsidR="00B96901" w:rsidRPr="00006A31" w:rsidRDefault="00B96901" w:rsidP="00B96901">
      <w:pPr>
        <w:pStyle w:val="ListParagraph"/>
        <w:numPr>
          <w:ilvl w:val="2"/>
          <w:numId w:val="2"/>
        </w:numPr>
        <w:spacing w:after="160" w:line="256" w:lineRule="auto"/>
        <w:rPr>
          <w:sz w:val="22"/>
          <w:szCs w:val="22"/>
        </w:rPr>
      </w:pPr>
      <w:r w:rsidRPr="00006A31">
        <w:rPr>
          <w:sz w:val="22"/>
          <w:szCs w:val="22"/>
        </w:rPr>
        <w:t xml:space="preserve">Examples: dataset names, adding/removing datasets, changing theme assignment, etc.  </w:t>
      </w:r>
    </w:p>
    <w:p w14:paraId="0FA30432" w14:textId="77777777" w:rsidR="00935ED1" w:rsidRDefault="00B96901" w:rsidP="00935ED1">
      <w:pPr>
        <w:pStyle w:val="ListParagraph"/>
        <w:numPr>
          <w:ilvl w:val="0"/>
          <w:numId w:val="2"/>
        </w:numPr>
        <w:spacing w:after="160" w:line="256" w:lineRule="auto"/>
        <w:rPr>
          <w:sz w:val="22"/>
          <w:szCs w:val="22"/>
        </w:rPr>
      </w:pPr>
      <w:r w:rsidRPr="00006A31">
        <w:rPr>
          <w:sz w:val="22"/>
          <w:szCs w:val="22"/>
        </w:rPr>
        <w:t>Revisions to data element list should include input from d</w:t>
      </w:r>
      <w:r w:rsidRPr="00006A31">
        <w:rPr>
          <w:sz w:val="22"/>
          <w:szCs w:val="22"/>
        </w:rPr>
        <w:t>ata sources, custodians, and stewards to ensure accurate and complete information is gathered about data they provide and/or steward</w:t>
      </w:r>
    </w:p>
    <w:p w14:paraId="6B8F7EA0" w14:textId="428AC8B3" w:rsidR="00935ED1" w:rsidRDefault="00AA2ECC" w:rsidP="00935ED1">
      <w:pPr>
        <w:pStyle w:val="ListParagraph"/>
        <w:numPr>
          <w:ilvl w:val="0"/>
          <w:numId w:val="2"/>
        </w:numPr>
        <w:spacing w:after="160" w:line="256" w:lineRule="auto"/>
        <w:rPr>
          <w:sz w:val="22"/>
          <w:szCs w:val="22"/>
        </w:rPr>
      </w:pPr>
      <w:r w:rsidRPr="00935ED1">
        <w:rPr>
          <w:sz w:val="22"/>
          <w:szCs w:val="22"/>
        </w:rPr>
        <w:t>Hazards FIT Data Elements List</w:t>
      </w:r>
      <w:r w:rsidR="00935ED1">
        <w:rPr>
          <w:sz w:val="22"/>
          <w:szCs w:val="22"/>
        </w:rPr>
        <w:t xml:space="preserve"> and background information provided on next page</w:t>
      </w:r>
    </w:p>
    <w:p w14:paraId="0FF7FC21" w14:textId="77777777" w:rsidR="00935ED1" w:rsidRPr="00935ED1" w:rsidRDefault="00935ED1" w:rsidP="00935ED1">
      <w:pPr>
        <w:pStyle w:val="ListParagraph"/>
        <w:spacing w:after="160" w:line="256" w:lineRule="auto"/>
        <w:ind w:left="1080"/>
        <w:rPr>
          <w:sz w:val="22"/>
          <w:szCs w:val="22"/>
        </w:rPr>
      </w:pPr>
    </w:p>
    <w:p w14:paraId="7AF9A5A6" w14:textId="77777777" w:rsidR="00935ED1" w:rsidRPr="00006A31" w:rsidRDefault="00935ED1" w:rsidP="00935ED1">
      <w:pPr>
        <w:pStyle w:val="ListParagraph"/>
        <w:numPr>
          <w:ilvl w:val="0"/>
          <w:numId w:val="7"/>
        </w:numPr>
        <w:spacing w:after="160" w:line="256" w:lineRule="auto"/>
        <w:rPr>
          <w:b/>
          <w:bCs/>
        </w:rPr>
      </w:pPr>
      <w:r w:rsidRPr="00006A31">
        <w:rPr>
          <w:b/>
          <w:bCs/>
          <w:sz w:val="24"/>
          <w:szCs w:val="24"/>
        </w:rPr>
        <w:t>Updates from data stewards or others on Hazards data</w:t>
      </w:r>
      <w:r>
        <w:rPr>
          <w:b/>
          <w:bCs/>
          <w:sz w:val="24"/>
          <w:szCs w:val="24"/>
        </w:rPr>
        <w:t xml:space="preserve"> (1:45-1:55pm)</w:t>
      </w:r>
    </w:p>
    <w:p w14:paraId="686CFB89" w14:textId="62654AC8" w:rsidR="00935ED1" w:rsidRPr="00935ED1" w:rsidRDefault="00935ED1" w:rsidP="00935ED1">
      <w:pPr>
        <w:pStyle w:val="ListParagraph"/>
        <w:numPr>
          <w:ilvl w:val="1"/>
          <w:numId w:val="7"/>
        </w:numPr>
        <w:spacing w:after="160" w:line="256" w:lineRule="auto"/>
        <w:rPr>
          <w:sz w:val="18"/>
          <w:szCs w:val="18"/>
        </w:rPr>
      </w:pPr>
      <w:r w:rsidRPr="00935ED1">
        <w:rPr>
          <w:sz w:val="22"/>
          <w:szCs w:val="22"/>
        </w:rPr>
        <w:t>New</w:t>
      </w:r>
      <w:r w:rsidRPr="00935ED1">
        <w:rPr>
          <w:sz w:val="22"/>
          <w:szCs w:val="22"/>
        </w:rPr>
        <w:t>, updated or changed</w:t>
      </w:r>
      <w:r w:rsidRPr="00935ED1">
        <w:rPr>
          <w:sz w:val="22"/>
          <w:szCs w:val="22"/>
        </w:rPr>
        <w:t xml:space="preserve"> data</w:t>
      </w:r>
      <w:r w:rsidRPr="00935ED1">
        <w:rPr>
          <w:sz w:val="22"/>
          <w:szCs w:val="22"/>
        </w:rPr>
        <w:t>sets</w:t>
      </w:r>
      <w:r w:rsidRPr="00935ED1">
        <w:rPr>
          <w:sz w:val="22"/>
          <w:szCs w:val="22"/>
        </w:rPr>
        <w:t>?</w:t>
      </w:r>
      <w:r w:rsidRPr="00935ED1">
        <w:rPr>
          <w:sz w:val="22"/>
          <w:szCs w:val="22"/>
        </w:rPr>
        <w:t xml:space="preserve">  Any news regarding Hazards data you’d like to share?</w:t>
      </w:r>
    </w:p>
    <w:p w14:paraId="75F56754" w14:textId="28B55ED2" w:rsidR="00AA2ECC" w:rsidRPr="00006A31" w:rsidRDefault="00AA2ECC" w:rsidP="00935ED1">
      <w:pPr>
        <w:pStyle w:val="ListParagraph"/>
        <w:spacing w:after="160" w:line="256" w:lineRule="auto"/>
        <w:ind w:left="1080"/>
        <w:rPr>
          <w:sz w:val="22"/>
          <w:szCs w:val="22"/>
        </w:rPr>
      </w:pPr>
    </w:p>
    <w:p w14:paraId="510C2054" w14:textId="37903C8E" w:rsidR="00AA2ECC" w:rsidRDefault="00AA2ECC" w:rsidP="00006A31">
      <w:pPr>
        <w:spacing w:after="160" w:line="256" w:lineRule="auto"/>
      </w:pPr>
    </w:p>
    <w:p w14:paraId="336FE0C3" w14:textId="660E7620" w:rsidR="00935ED1" w:rsidRDefault="00935ED1" w:rsidP="00006A31">
      <w:pPr>
        <w:spacing w:after="160" w:line="256" w:lineRule="auto"/>
      </w:pPr>
    </w:p>
    <w:p w14:paraId="53D688EF" w14:textId="68501476" w:rsidR="00935ED1" w:rsidRDefault="00935ED1" w:rsidP="00006A31">
      <w:pPr>
        <w:spacing w:after="160" w:line="256" w:lineRule="auto"/>
      </w:pPr>
    </w:p>
    <w:p w14:paraId="632DD253" w14:textId="6FEAA3B9" w:rsidR="00935ED1" w:rsidRDefault="00935ED1" w:rsidP="00006A31">
      <w:pPr>
        <w:spacing w:after="160" w:line="256" w:lineRule="auto"/>
      </w:pPr>
    </w:p>
    <w:p w14:paraId="1797EDCA" w14:textId="3A8A2258" w:rsidR="00935ED1" w:rsidRDefault="00935ED1" w:rsidP="00006A31">
      <w:pPr>
        <w:spacing w:after="160" w:line="256" w:lineRule="auto"/>
      </w:pPr>
    </w:p>
    <w:p w14:paraId="60545A24" w14:textId="1F12FE8E" w:rsidR="00935ED1" w:rsidRDefault="00935ED1" w:rsidP="00006A31">
      <w:pPr>
        <w:spacing w:after="160" w:line="256" w:lineRule="auto"/>
      </w:pPr>
    </w:p>
    <w:p w14:paraId="36BC6182" w14:textId="73F57C7C" w:rsidR="00935ED1" w:rsidRDefault="00935ED1" w:rsidP="00006A31">
      <w:pPr>
        <w:spacing w:after="160" w:line="256" w:lineRule="auto"/>
      </w:pPr>
    </w:p>
    <w:p w14:paraId="2BB58D18" w14:textId="6EF2A8DC" w:rsidR="00935ED1" w:rsidRDefault="00935ED1" w:rsidP="00006A31">
      <w:pPr>
        <w:spacing w:after="160" w:line="256" w:lineRule="auto"/>
      </w:pPr>
    </w:p>
    <w:p w14:paraId="6E44E346" w14:textId="63CFEF3C" w:rsidR="00935ED1" w:rsidRDefault="00935ED1" w:rsidP="00006A31">
      <w:pPr>
        <w:spacing w:after="160" w:line="256" w:lineRule="auto"/>
      </w:pPr>
    </w:p>
    <w:p w14:paraId="3B19C5E9" w14:textId="66CA51CF" w:rsidR="00935ED1" w:rsidRDefault="00935ED1" w:rsidP="00006A31">
      <w:pPr>
        <w:spacing w:after="160" w:line="256" w:lineRule="auto"/>
      </w:pPr>
    </w:p>
    <w:p w14:paraId="7AB16E0D" w14:textId="03D7F298" w:rsidR="00935ED1" w:rsidRDefault="00935ED1" w:rsidP="00006A31">
      <w:pPr>
        <w:spacing w:after="160" w:line="256" w:lineRule="auto"/>
      </w:pPr>
    </w:p>
    <w:p w14:paraId="0E826D17" w14:textId="3C9FC3DA" w:rsidR="00935ED1" w:rsidRDefault="00935ED1" w:rsidP="00006A31">
      <w:pPr>
        <w:spacing w:after="160" w:line="256" w:lineRule="auto"/>
      </w:pPr>
    </w:p>
    <w:p w14:paraId="58295A62" w14:textId="457D59C9" w:rsidR="00935ED1" w:rsidRDefault="00935ED1" w:rsidP="00006A31">
      <w:pPr>
        <w:spacing w:after="160" w:line="256" w:lineRule="auto"/>
      </w:pPr>
    </w:p>
    <w:p w14:paraId="74EA5B58" w14:textId="5DBF2B50" w:rsidR="00935ED1" w:rsidRDefault="00935ED1" w:rsidP="00006A31">
      <w:pPr>
        <w:spacing w:after="160" w:line="256" w:lineRule="auto"/>
      </w:pPr>
    </w:p>
    <w:p w14:paraId="09ED8F15" w14:textId="7996C522" w:rsidR="00935ED1" w:rsidRDefault="00935ED1" w:rsidP="00006A31">
      <w:pPr>
        <w:spacing w:after="160" w:line="256" w:lineRule="auto"/>
      </w:pPr>
    </w:p>
    <w:p w14:paraId="2815A582" w14:textId="617B4551" w:rsidR="00935ED1" w:rsidRDefault="00935ED1" w:rsidP="00006A31">
      <w:pPr>
        <w:spacing w:after="160" w:line="256" w:lineRule="auto"/>
      </w:pPr>
    </w:p>
    <w:p w14:paraId="511F0D24" w14:textId="2F47FA51" w:rsidR="00935ED1" w:rsidRDefault="00935ED1" w:rsidP="00006A31">
      <w:pPr>
        <w:spacing w:after="160" w:line="256" w:lineRule="auto"/>
      </w:pPr>
    </w:p>
    <w:p w14:paraId="775ABFE7" w14:textId="0CAD4CD9" w:rsidR="00935ED1" w:rsidRDefault="00935ED1" w:rsidP="00006A31">
      <w:pPr>
        <w:spacing w:after="160" w:line="256" w:lineRule="auto"/>
        <w:rPr>
          <w:b/>
          <w:bCs/>
          <w:sz w:val="24"/>
          <w:szCs w:val="24"/>
        </w:rPr>
      </w:pPr>
      <w:r w:rsidRPr="00935ED1">
        <w:rPr>
          <w:b/>
          <w:bCs/>
          <w:sz w:val="24"/>
          <w:szCs w:val="24"/>
        </w:rPr>
        <w:lastRenderedPageBreak/>
        <w:t>More information about data inventory below:</w:t>
      </w:r>
    </w:p>
    <w:p w14:paraId="6F69DCD9" w14:textId="4B4A5DA1" w:rsidR="00935ED1" w:rsidRPr="00935ED1" w:rsidRDefault="00935ED1" w:rsidP="00006A31">
      <w:pPr>
        <w:spacing w:after="160" w:line="256" w:lineRule="auto"/>
        <w:rPr>
          <w:sz w:val="22"/>
          <w:szCs w:val="22"/>
        </w:rPr>
      </w:pPr>
    </w:p>
    <w:p w14:paraId="7EF6B96F" w14:textId="0564CF41" w:rsidR="00935ED1" w:rsidRPr="00935ED1" w:rsidRDefault="00935ED1" w:rsidP="00006A31">
      <w:pPr>
        <w:spacing w:after="160" w:line="256" w:lineRule="auto"/>
        <w:rPr>
          <w:sz w:val="22"/>
          <w:szCs w:val="22"/>
        </w:rPr>
      </w:pPr>
      <w:r w:rsidRPr="00935ED1">
        <w:rPr>
          <w:sz w:val="22"/>
          <w:szCs w:val="22"/>
        </w:rPr>
        <w:t>Abbreviated Hazard Data Elements list</w:t>
      </w:r>
      <w:r>
        <w:rPr>
          <w:sz w:val="22"/>
          <w:szCs w:val="22"/>
        </w:rPr>
        <w:t>:</w:t>
      </w:r>
    </w:p>
    <w:p w14:paraId="4E65E9F7" w14:textId="74398CC9" w:rsidR="00B96901" w:rsidRDefault="00006A31">
      <w:r w:rsidRPr="00006A31">
        <w:drawing>
          <wp:inline distT="0" distB="0" distL="0" distR="0" wp14:anchorId="04333E44" wp14:editId="6A7B08DD">
            <wp:extent cx="6300291" cy="429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6378" cy="4299926"/>
                    </a:xfrm>
                    <a:prstGeom prst="rect">
                      <a:avLst/>
                    </a:prstGeom>
                    <a:noFill/>
                    <a:ln>
                      <a:noFill/>
                    </a:ln>
                  </pic:spPr>
                </pic:pic>
              </a:graphicData>
            </a:graphic>
          </wp:inline>
        </w:drawing>
      </w:r>
      <w:r w:rsidR="00B96901">
        <w:br w:type="page"/>
      </w:r>
    </w:p>
    <w:p w14:paraId="45DD81FF" w14:textId="72898BD2" w:rsidR="00006A31" w:rsidRPr="00DC4D54" w:rsidRDefault="00006A31" w:rsidP="00935ED1">
      <w:pPr>
        <w:pStyle w:val="Heading2"/>
        <w:rPr>
          <w:rFonts w:asciiTheme="minorHAnsi" w:hAnsiTheme="minorHAnsi" w:cstheme="minorHAnsi"/>
          <w:sz w:val="24"/>
          <w:szCs w:val="24"/>
        </w:rPr>
      </w:pPr>
      <w:r w:rsidRPr="00DC4D54">
        <w:rPr>
          <w:rFonts w:asciiTheme="minorHAnsi" w:hAnsiTheme="minorHAnsi" w:cstheme="minorHAnsi"/>
          <w:sz w:val="24"/>
          <w:szCs w:val="24"/>
        </w:rPr>
        <w:lastRenderedPageBreak/>
        <w:t>Information below from GEO:</w:t>
      </w:r>
    </w:p>
    <w:p w14:paraId="2A8742FE" w14:textId="64E1CF60" w:rsidR="00A14145" w:rsidRPr="00DC4D54" w:rsidRDefault="00A14145" w:rsidP="00DC4D54">
      <w:pPr>
        <w:pStyle w:val="Heading2"/>
        <w:numPr>
          <w:ilvl w:val="0"/>
          <w:numId w:val="8"/>
        </w:numPr>
        <w:rPr>
          <w:rFonts w:asciiTheme="minorHAnsi" w:hAnsiTheme="minorHAnsi" w:cstheme="minorHAnsi"/>
          <w:sz w:val="24"/>
          <w:szCs w:val="24"/>
        </w:rPr>
      </w:pPr>
      <w:r w:rsidRPr="00DC4D54">
        <w:rPr>
          <w:rFonts w:asciiTheme="minorHAnsi" w:hAnsiTheme="minorHAnsi" w:cstheme="minorHAnsi"/>
          <w:sz w:val="24"/>
          <w:szCs w:val="24"/>
        </w:rPr>
        <w:t>Background</w:t>
      </w:r>
    </w:p>
    <w:p w14:paraId="2221DA26" w14:textId="77777777" w:rsidR="00A14145" w:rsidRPr="00DC4D54" w:rsidRDefault="00A14145" w:rsidP="00A14145">
      <w:pPr>
        <w:pStyle w:val="ListParagraph"/>
        <w:numPr>
          <w:ilvl w:val="0"/>
          <w:numId w:val="3"/>
        </w:numPr>
        <w:spacing w:after="160" w:line="256" w:lineRule="auto"/>
        <w:rPr>
          <w:rFonts w:cstheme="minorHAnsi"/>
        </w:rPr>
      </w:pPr>
      <w:r w:rsidRPr="00DC4D54">
        <w:rPr>
          <w:rFonts w:cstheme="minorHAnsi"/>
        </w:rPr>
        <w:t xml:space="preserve">In 2017, the Oregon Legislature passed a bill that codified the Oregon Geographic Information Council (OGIC) as the oversight body for geospatial Framework data and data sharing by public bodies. </w:t>
      </w:r>
    </w:p>
    <w:p w14:paraId="07BAAF69" w14:textId="77777777" w:rsidR="00A14145" w:rsidRPr="00DC4D54" w:rsidRDefault="00A14145" w:rsidP="00A14145">
      <w:pPr>
        <w:pStyle w:val="ListParagraph"/>
        <w:numPr>
          <w:ilvl w:val="0"/>
          <w:numId w:val="3"/>
        </w:numPr>
        <w:spacing w:after="160" w:line="256" w:lineRule="auto"/>
        <w:rPr>
          <w:rFonts w:cstheme="minorHAnsi"/>
        </w:rPr>
      </w:pPr>
      <w:r w:rsidRPr="00DC4D54">
        <w:rPr>
          <w:rFonts w:cstheme="minorHAnsi"/>
        </w:rPr>
        <w:t xml:space="preserve">ORS 276A.509(1)(a) states that public bodies must share all geospatial Framework data that OGIC “designates for sharing”.  </w:t>
      </w:r>
    </w:p>
    <w:p w14:paraId="1FE80D30" w14:textId="77777777" w:rsidR="00A14145" w:rsidRPr="00DC4D54" w:rsidRDefault="00A14145" w:rsidP="00A14145">
      <w:pPr>
        <w:pStyle w:val="ListParagraph"/>
        <w:numPr>
          <w:ilvl w:val="1"/>
          <w:numId w:val="3"/>
        </w:numPr>
        <w:spacing w:after="160" w:line="256" w:lineRule="auto"/>
        <w:rPr>
          <w:rFonts w:cstheme="minorHAnsi"/>
        </w:rPr>
      </w:pPr>
      <w:r w:rsidRPr="00DC4D54">
        <w:rPr>
          <w:rFonts w:cstheme="minorHAnsi"/>
        </w:rPr>
        <w:t xml:space="preserve">There are two exceptions to the data sharing mandate. Public bodies do not have to share designated geospatial Framework data if the public body would incur additional costs than they already bear as the custodian of the data.  Also, critical infrastructure information is not subject to the requirement, though data custodians may choose to share these data if desired. </w:t>
      </w:r>
    </w:p>
    <w:p w14:paraId="244EAD33" w14:textId="77777777" w:rsidR="00A14145" w:rsidRPr="00DC4D54" w:rsidRDefault="00A14145" w:rsidP="00A14145">
      <w:pPr>
        <w:pStyle w:val="ListParagraph"/>
        <w:numPr>
          <w:ilvl w:val="0"/>
          <w:numId w:val="3"/>
        </w:numPr>
        <w:spacing w:after="160" w:line="256" w:lineRule="auto"/>
        <w:rPr>
          <w:rFonts w:cstheme="minorHAnsi"/>
        </w:rPr>
      </w:pPr>
      <w:r w:rsidRPr="00DC4D54">
        <w:rPr>
          <w:rFonts w:cstheme="minorHAnsi"/>
        </w:rPr>
        <w:t xml:space="preserve">The last comprehensive data inventory completed for the Framework Program was done in 2017. </w:t>
      </w:r>
    </w:p>
    <w:p w14:paraId="7957514B" w14:textId="77777777" w:rsidR="00A14145" w:rsidRPr="00DC4D54" w:rsidRDefault="00A14145" w:rsidP="00A14145">
      <w:pPr>
        <w:rPr>
          <w:rFonts w:cstheme="minorHAnsi"/>
        </w:rPr>
      </w:pPr>
    </w:p>
    <w:p w14:paraId="25D6AD4C" w14:textId="77777777" w:rsidR="00A14145" w:rsidRPr="00DC4D54" w:rsidRDefault="00A14145" w:rsidP="00DC4D54">
      <w:pPr>
        <w:pStyle w:val="Heading2"/>
        <w:numPr>
          <w:ilvl w:val="0"/>
          <w:numId w:val="9"/>
        </w:numPr>
        <w:rPr>
          <w:rFonts w:asciiTheme="minorHAnsi" w:hAnsiTheme="minorHAnsi" w:cstheme="minorHAnsi"/>
          <w:sz w:val="24"/>
          <w:szCs w:val="24"/>
        </w:rPr>
      </w:pPr>
      <w:r w:rsidRPr="00DC4D54">
        <w:rPr>
          <w:rFonts w:asciiTheme="minorHAnsi" w:hAnsiTheme="minorHAnsi" w:cstheme="minorHAnsi"/>
          <w:sz w:val="24"/>
          <w:szCs w:val="24"/>
        </w:rPr>
        <w:t>Data Inventory Purpose</w:t>
      </w:r>
    </w:p>
    <w:p w14:paraId="37C30A9C" w14:textId="77777777" w:rsidR="00A14145" w:rsidRDefault="00A14145" w:rsidP="00DC4D54">
      <w:pPr>
        <w:pStyle w:val="ListParagraph"/>
        <w:numPr>
          <w:ilvl w:val="1"/>
          <w:numId w:val="9"/>
        </w:numPr>
      </w:pPr>
      <w:r>
        <w:t>There are two primary reasons why the Framework Program is going to conduct a data inventory this Fall:</w:t>
      </w:r>
    </w:p>
    <w:p w14:paraId="507ADFE2" w14:textId="77777777" w:rsidR="00A14145" w:rsidRDefault="00A14145" w:rsidP="00A14145">
      <w:pPr>
        <w:pStyle w:val="ListParagraph"/>
        <w:numPr>
          <w:ilvl w:val="0"/>
          <w:numId w:val="4"/>
        </w:numPr>
        <w:spacing w:after="160" w:line="256" w:lineRule="auto"/>
      </w:pPr>
      <w:r>
        <w:t>To implement ORS 276A.509(1)(a) OGIC must officially designate geographic Framework data that is to be shared by public bodies. Therefore, OGIC needs a complete and updated list of Framework data elements to consider for official designation. The goal is to have a list for OGIC to consider at their January 2023 meeting.</w:t>
      </w:r>
    </w:p>
    <w:p w14:paraId="14EBB972" w14:textId="77777777" w:rsidR="00A14145" w:rsidRDefault="00A14145" w:rsidP="00A14145">
      <w:pPr>
        <w:pStyle w:val="ListParagraph"/>
      </w:pPr>
    </w:p>
    <w:p w14:paraId="323603CF" w14:textId="5BA1444A" w:rsidR="00A14145" w:rsidRDefault="00A14145" w:rsidP="00A14145">
      <w:pPr>
        <w:pStyle w:val="ListParagraph"/>
        <w:numPr>
          <w:ilvl w:val="0"/>
          <w:numId w:val="4"/>
        </w:numPr>
        <w:spacing w:after="160" w:line="256" w:lineRule="auto"/>
      </w:pPr>
      <w:r>
        <w:t xml:space="preserve">The Geospatial Enterprise Office (GEO) is working on a project this biennium to build a secure data portal for sharing geospatial data as described above. As part of that project, there is an opportunity to build a dashboard for the Framework Program, along with the purchase or creation of a new data inventory and management tool. The overarching goal of the new tool is </w:t>
      </w:r>
      <w:r>
        <w:rPr>
          <w:i/>
          <w:iCs/>
        </w:rPr>
        <w:t>to improve the management of geospatial Framework data</w:t>
      </w:r>
      <w:r>
        <w:t xml:space="preserve">.  </w:t>
      </w:r>
    </w:p>
    <w:p w14:paraId="3F300927" w14:textId="77777777" w:rsidR="00006A31" w:rsidRDefault="00006A31" w:rsidP="00006A31">
      <w:pPr>
        <w:pStyle w:val="ListParagraph"/>
      </w:pPr>
    </w:p>
    <w:p w14:paraId="2A22F5D5" w14:textId="77777777" w:rsidR="00B96901" w:rsidRDefault="00B96901" w:rsidP="00A14145">
      <w:pPr>
        <w:spacing w:after="160" w:line="256" w:lineRule="auto"/>
      </w:pPr>
    </w:p>
    <w:p w14:paraId="0DD9824F" w14:textId="1B517F54" w:rsidR="00B96901" w:rsidRPr="00B96901" w:rsidRDefault="00B96901" w:rsidP="00B96901">
      <w:pPr>
        <w:rPr>
          <w:sz w:val="24"/>
          <w:szCs w:val="24"/>
        </w:rPr>
      </w:pPr>
    </w:p>
    <w:sectPr w:rsidR="00B96901" w:rsidRPr="00B9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84"/>
    <w:multiLevelType w:val="hybridMultilevel"/>
    <w:tmpl w:val="9ADA32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5324ADC"/>
    <w:multiLevelType w:val="hybridMultilevel"/>
    <w:tmpl w:val="37B81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08E15F1"/>
    <w:multiLevelType w:val="hybridMultilevel"/>
    <w:tmpl w:val="F1560D78"/>
    <w:lvl w:ilvl="0" w:tplc="E200B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F7369"/>
    <w:multiLevelType w:val="hybridMultilevel"/>
    <w:tmpl w:val="415613AC"/>
    <w:lvl w:ilvl="0" w:tplc="E200B98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24E04"/>
    <w:multiLevelType w:val="hybridMultilevel"/>
    <w:tmpl w:val="523AEA6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EBA3409"/>
    <w:multiLevelType w:val="hybridMultilevel"/>
    <w:tmpl w:val="18C49BDA"/>
    <w:lvl w:ilvl="0" w:tplc="E200B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F2763"/>
    <w:multiLevelType w:val="hybridMultilevel"/>
    <w:tmpl w:val="6F208F3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584195">
    <w:abstractNumId w:val="2"/>
  </w:num>
  <w:num w:numId="2" w16cid:durableId="1234586848">
    <w:abstractNumId w:val="1"/>
    <w:lvlOverride w:ilvl="0"/>
    <w:lvlOverride w:ilvl="1"/>
    <w:lvlOverride w:ilvl="2"/>
    <w:lvlOverride w:ilvl="3"/>
    <w:lvlOverride w:ilvl="4"/>
    <w:lvlOverride w:ilvl="5"/>
    <w:lvlOverride w:ilvl="6"/>
    <w:lvlOverride w:ilvl="7"/>
    <w:lvlOverride w:ilvl="8"/>
  </w:num>
  <w:num w:numId="3" w16cid:durableId="77018584">
    <w:abstractNumId w:val="0"/>
    <w:lvlOverride w:ilvl="0"/>
    <w:lvlOverride w:ilvl="1"/>
    <w:lvlOverride w:ilvl="2"/>
    <w:lvlOverride w:ilvl="3"/>
    <w:lvlOverride w:ilvl="4"/>
    <w:lvlOverride w:ilvl="5"/>
    <w:lvlOverride w:ilvl="6"/>
    <w:lvlOverride w:ilvl="7"/>
    <w:lvlOverride w:ilvl="8"/>
  </w:num>
  <w:num w:numId="4" w16cid:durableId="316810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459059">
    <w:abstractNumId w:val="0"/>
  </w:num>
  <w:num w:numId="6" w16cid:durableId="642269271">
    <w:abstractNumId w:val="4"/>
  </w:num>
  <w:num w:numId="7" w16cid:durableId="221987576">
    <w:abstractNumId w:val="6"/>
  </w:num>
  <w:num w:numId="8" w16cid:durableId="129786632">
    <w:abstractNumId w:val="5"/>
  </w:num>
  <w:num w:numId="9" w16cid:durableId="82747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3F"/>
    <w:rsid w:val="00006A31"/>
    <w:rsid w:val="000814F0"/>
    <w:rsid w:val="000B6D3F"/>
    <w:rsid w:val="00935ED1"/>
    <w:rsid w:val="00A14145"/>
    <w:rsid w:val="00AA2ECC"/>
    <w:rsid w:val="00B96901"/>
    <w:rsid w:val="00C17A07"/>
    <w:rsid w:val="00DC4D54"/>
    <w:rsid w:val="00F3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A245"/>
  <w15:chartTrackingRefBased/>
  <w15:docId w15:val="{8B9B258E-C5BB-4EFA-B73E-481D96B3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01"/>
  </w:style>
  <w:style w:type="paragraph" w:styleId="Heading1">
    <w:name w:val="heading 1"/>
    <w:basedOn w:val="Normal"/>
    <w:next w:val="Normal"/>
    <w:link w:val="Heading1Char"/>
    <w:uiPriority w:val="9"/>
    <w:qFormat/>
    <w:rsid w:val="00B9690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690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9690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9690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9690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9690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9690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9690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9690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9690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9690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9690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9690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9690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9690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9690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9690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9690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9690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9690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B9690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6901"/>
    <w:rPr>
      <w:rFonts w:asciiTheme="majorHAnsi" w:eastAsiaTheme="majorEastAsia" w:hAnsiTheme="majorHAnsi" w:cstheme="majorBidi"/>
      <w:sz w:val="24"/>
      <w:szCs w:val="24"/>
    </w:rPr>
  </w:style>
  <w:style w:type="character" w:styleId="Strong">
    <w:name w:val="Strong"/>
    <w:basedOn w:val="DefaultParagraphFont"/>
    <w:uiPriority w:val="22"/>
    <w:qFormat/>
    <w:rsid w:val="00B96901"/>
    <w:rPr>
      <w:b/>
      <w:bCs/>
    </w:rPr>
  </w:style>
  <w:style w:type="character" w:styleId="Emphasis">
    <w:name w:val="Emphasis"/>
    <w:basedOn w:val="DefaultParagraphFont"/>
    <w:uiPriority w:val="20"/>
    <w:qFormat/>
    <w:rsid w:val="00B96901"/>
    <w:rPr>
      <w:i/>
      <w:iCs/>
    </w:rPr>
  </w:style>
  <w:style w:type="paragraph" w:styleId="NoSpacing">
    <w:name w:val="No Spacing"/>
    <w:uiPriority w:val="1"/>
    <w:qFormat/>
    <w:rsid w:val="00B96901"/>
    <w:pPr>
      <w:spacing w:after="0" w:line="240" w:lineRule="auto"/>
    </w:pPr>
  </w:style>
  <w:style w:type="paragraph" w:styleId="Quote">
    <w:name w:val="Quote"/>
    <w:basedOn w:val="Normal"/>
    <w:next w:val="Normal"/>
    <w:link w:val="QuoteChar"/>
    <w:uiPriority w:val="29"/>
    <w:qFormat/>
    <w:rsid w:val="00B9690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96901"/>
    <w:rPr>
      <w:i/>
      <w:iCs/>
      <w:color w:val="404040" w:themeColor="text1" w:themeTint="BF"/>
    </w:rPr>
  </w:style>
  <w:style w:type="paragraph" w:styleId="IntenseQuote">
    <w:name w:val="Intense Quote"/>
    <w:basedOn w:val="Normal"/>
    <w:next w:val="Normal"/>
    <w:link w:val="IntenseQuoteChar"/>
    <w:uiPriority w:val="30"/>
    <w:qFormat/>
    <w:rsid w:val="00B9690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9690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96901"/>
    <w:rPr>
      <w:i/>
      <w:iCs/>
      <w:color w:val="404040" w:themeColor="text1" w:themeTint="BF"/>
    </w:rPr>
  </w:style>
  <w:style w:type="character" w:styleId="IntenseEmphasis">
    <w:name w:val="Intense Emphasis"/>
    <w:basedOn w:val="DefaultParagraphFont"/>
    <w:uiPriority w:val="21"/>
    <w:qFormat/>
    <w:rsid w:val="00B96901"/>
    <w:rPr>
      <w:b/>
      <w:bCs/>
      <w:i/>
      <w:iCs/>
    </w:rPr>
  </w:style>
  <w:style w:type="character" w:styleId="SubtleReference">
    <w:name w:val="Subtle Reference"/>
    <w:basedOn w:val="DefaultParagraphFont"/>
    <w:uiPriority w:val="31"/>
    <w:qFormat/>
    <w:rsid w:val="00B9690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96901"/>
    <w:rPr>
      <w:b/>
      <w:bCs/>
      <w:smallCaps/>
      <w:spacing w:val="5"/>
      <w:u w:val="single"/>
    </w:rPr>
  </w:style>
  <w:style w:type="character" w:styleId="BookTitle">
    <w:name w:val="Book Title"/>
    <w:basedOn w:val="DefaultParagraphFont"/>
    <w:uiPriority w:val="33"/>
    <w:qFormat/>
    <w:rsid w:val="00B96901"/>
    <w:rPr>
      <w:b/>
      <w:bCs/>
      <w:smallCaps/>
    </w:rPr>
  </w:style>
  <w:style w:type="paragraph" w:styleId="TOCHeading">
    <w:name w:val="TOC Heading"/>
    <w:basedOn w:val="Heading1"/>
    <w:next w:val="Normal"/>
    <w:uiPriority w:val="39"/>
    <w:semiHidden/>
    <w:unhideWhenUsed/>
    <w:qFormat/>
    <w:rsid w:val="00B96901"/>
    <w:pPr>
      <w:outlineLvl w:val="9"/>
    </w:pPr>
  </w:style>
  <w:style w:type="paragraph" w:styleId="ListParagraph">
    <w:name w:val="List Paragraph"/>
    <w:basedOn w:val="Normal"/>
    <w:uiPriority w:val="34"/>
    <w:qFormat/>
    <w:rsid w:val="00B96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58843">
      <w:bodyDiv w:val="1"/>
      <w:marLeft w:val="0"/>
      <w:marRight w:val="0"/>
      <w:marTop w:val="0"/>
      <w:marBottom w:val="0"/>
      <w:divBdr>
        <w:top w:val="none" w:sz="0" w:space="0" w:color="auto"/>
        <w:left w:val="none" w:sz="0" w:space="0" w:color="auto"/>
        <w:bottom w:val="none" w:sz="0" w:space="0" w:color="auto"/>
        <w:right w:val="none" w:sz="0" w:space="0" w:color="auto"/>
      </w:divBdr>
    </w:div>
    <w:div w:id="1382905015">
      <w:bodyDiv w:val="1"/>
      <w:marLeft w:val="0"/>
      <w:marRight w:val="0"/>
      <w:marTop w:val="0"/>
      <w:marBottom w:val="0"/>
      <w:divBdr>
        <w:top w:val="none" w:sz="0" w:space="0" w:color="auto"/>
        <w:left w:val="none" w:sz="0" w:space="0" w:color="auto"/>
        <w:bottom w:val="none" w:sz="0" w:space="0" w:color="auto"/>
        <w:right w:val="none" w:sz="0" w:space="0" w:color="auto"/>
      </w:divBdr>
    </w:div>
    <w:div w:id="19514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5E9D-7231-499D-A815-0B5E4F74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CALHOUN Nancy * DGMI</dc:creator>
  <cp:keywords/>
  <dc:description/>
  <cp:lastModifiedBy>CALHOUN Nancy * DGMI</cp:lastModifiedBy>
  <cp:revision>5</cp:revision>
  <dcterms:created xsi:type="dcterms:W3CDTF">2022-10-04T16:46:00Z</dcterms:created>
  <dcterms:modified xsi:type="dcterms:W3CDTF">2022-10-04T19:05:00Z</dcterms:modified>
</cp:coreProperties>
</file>