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549" w:rsidRDefault="00375549" w:rsidP="000E3B8A">
      <w:pPr>
        <w:pStyle w:val="PlainText"/>
        <w:rPr>
          <w:b/>
          <w:u w:val="single"/>
        </w:rPr>
      </w:pPr>
    </w:p>
    <w:p w:rsidR="00CC3BED" w:rsidRPr="003B5245" w:rsidRDefault="00CC3BED" w:rsidP="00CC3BED">
      <w:pPr>
        <w:rPr>
          <w:rFonts w:ascii="Calibri" w:hAnsi="Calibri" w:cs="Calibri"/>
          <w:b/>
        </w:rPr>
      </w:pPr>
      <w:r w:rsidRPr="003B5245">
        <w:rPr>
          <w:rFonts w:ascii="Calibri" w:hAnsi="Calibri" w:cs="Calibri"/>
          <w:b/>
        </w:rPr>
        <w:t>Cultivating Cultural Competence in Evaluation: Because Evaluations Are Not Culture-Free</w:t>
      </w:r>
    </w:p>
    <w:p w:rsidR="003B5245" w:rsidRPr="003B5245" w:rsidRDefault="003B5245" w:rsidP="000E3B8A">
      <w:pPr>
        <w:pStyle w:val="PlainText"/>
        <w:rPr>
          <w:b/>
          <w:u w:val="single"/>
        </w:rPr>
      </w:pPr>
      <w:r w:rsidRPr="003B5245">
        <w:rPr>
          <w:b/>
          <w:u w:val="single"/>
        </w:rPr>
        <w:t>Summary of Session</w:t>
      </w:r>
    </w:p>
    <w:p w:rsidR="000E3B8A" w:rsidRDefault="00A87D05" w:rsidP="000E3B8A">
      <w:pPr>
        <w:pStyle w:val="PlainText"/>
      </w:pPr>
      <w:r>
        <w:t>How does culture shape evaluation</w:t>
      </w:r>
      <w:r w:rsidR="000E1DF3">
        <w:t xml:space="preserve"> practice</w:t>
      </w:r>
      <w:r>
        <w:t xml:space="preserve">? How do cultural perspectives influence how we approach evaluations, how we conduct evaluations, and how we share evaluation results? </w:t>
      </w:r>
      <w:r w:rsidR="000E3B8A">
        <w:t xml:space="preserve">In 2011, the American Evaluation Association </w:t>
      </w:r>
      <w:r>
        <w:t xml:space="preserve">(AEA) addressed these questions </w:t>
      </w:r>
      <w:r w:rsidR="000E1DF3">
        <w:t>in</w:t>
      </w:r>
      <w:r w:rsidR="000E3B8A">
        <w:t xml:space="preserve"> their </w:t>
      </w:r>
      <w:r w:rsidR="000E3B8A" w:rsidRPr="00720902">
        <w:rPr>
          <w:u w:val="single"/>
        </w:rPr>
        <w:t>Public Statement on Cultural Competence in Evaluation</w:t>
      </w:r>
      <w:r w:rsidR="000E3B8A">
        <w:t>, asserting that “c</w:t>
      </w:r>
      <w:r w:rsidR="000E3B8A" w:rsidRPr="00D2023A">
        <w:t>ultural competence is a stance taken toward culture, not a discrete status or simple mastery of particular knowledge and skills</w:t>
      </w:r>
      <w:r w:rsidR="000E3B8A">
        <w:t xml:space="preserve">.” </w:t>
      </w:r>
      <w:r>
        <w:t>At this session, p</w:t>
      </w:r>
      <w:r w:rsidR="000E3B8A">
        <w:t xml:space="preserve">anelists will explore key concepts in cultural competency and evaluation, reflecting on their experiences in public health, human services, and education. Interactive roundtables will then offer evaluators, program managers, and policy-makers the opportunity to discuss the role of culture in evaluation approaches and activities. </w:t>
      </w:r>
      <w:r w:rsidR="0066004F">
        <w:t xml:space="preserve">Attendees will be provided with </w:t>
      </w:r>
      <w:r w:rsidR="00F1134D">
        <w:t>resources to engage further in issues of cultural competency both personally and professionally.</w:t>
      </w:r>
    </w:p>
    <w:p w:rsidR="000E3B8A" w:rsidRDefault="000E3B8A" w:rsidP="000E3B8A">
      <w:pPr>
        <w:pStyle w:val="PlainText"/>
      </w:pPr>
    </w:p>
    <w:p w:rsidR="00A87D05" w:rsidRDefault="00A87D05" w:rsidP="00A87D05">
      <w:pPr>
        <w:pStyle w:val="PlainText"/>
      </w:pPr>
      <w:r>
        <w:rPr>
          <w:b/>
          <w:u w:val="single"/>
        </w:rPr>
        <w:t>Session Objectives</w:t>
      </w:r>
    </w:p>
    <w:p w:rsidR="000E3B8A" w:rsidRDefault="00A87D05" w:rsidP="00A87D05">
      <w:pPr>
        <w:pStyle w:val="PlainText"/>
        <w:numPr>
          <w:ilvl w:val="0"/>
          <w:numId w:val="5"/>
        </w:numPr>
      </w:pPr>
      <w:r>
        <w:t>To increase awareness a</w:t>
      </w:r>
      <w:bookmarkStart w:id="0" w:name="_GoBack"/>
      <w:bookmarkEnd w:id="0"/>
      <w:r>
        <w:t>nd knowledge of core components in the AEA Statement on Cultural Competence in Evaluation.</w:t>
      </w:r>
    </w:p>
    <w:p w:rsidR="00A87D05" w:rsidRDefault="00A87D05" w:rsidP="00A87D05">
      <w:pPr>
        <w:pStyle w:val="PlainText"/>
        <w:numPr>
          <w:ilvl w:val="0"/>
          <w:numId w:val="5"/>
        </w:numPr>
      </w:pPr>
      <w:r>
        <w:t>To offer participants an opportunity to reflect on the role of culture in their evaluation-related work.</w:t>
      </w:r>
    </w:p>
    <w:p w:rsidR="00A87D05" w:rsidRDefault="00A87D05" w:rsidP="00A87D05">
      <w:pPr>
        <w:pStyle w:val="PlainText"/>
        <w:numPr>
          <w:ilvl w:val="0"/>
          <w:numId w:val="5"/>
        </w:numPr>
      </w:pPr>
      <w:r>
        <w:t xml:space="preserve">To build capacity in the Pacific Northwest evaluation community to engage in issues </w:t>
      </w:r>
      <w:r w:rsidR="001D564B">
        <w:t>around culture.</w:t>
      </w:r>
      <w:r>
        <w:t xml:space="preserve"> </w:t>
      </w:r>
    </w:p>
    <w:p w:rsidR="00A87D05" w:rsidRDefault="00A87D05" w:rsidP="000E3B8A">
      <w:pPr>
        <w:pStyle w:val="PlainText"/>
      </w:pPr>
    </w:p>
    <w:p w:rsidR="00F06317" w:rsidRDefault="003B5245" w:rsidP="00F06317">
      <w:pPr>
        <w:pStyle w:val="PlainText"/>
      </w:pPr>
      <w:r>
        <w:rPr>
          <w:b/>
          <w:u w:val="single"/>
        </w:rPr>
        <w:t>Details</w:t>
      </w:r>
    </w:p>
    <w:p w:rsidR="003B5245" w:rsidRDefault="003B5245" w:rsidP="00F06317">
      <w:pPr>
        <w:pStyle w:val="PlainText"/>
      </w:pPr>
      <w:r>
        <w:t xml:space="preserve">Thursday, </w:t>
      </w:r>
      <w:r w:rsidR="00B72708">
        <w:t>June 26</w:t>
      </w:r>
      <w:r w:rsidR="00B72708" w:rsidRPr="00B72708">
        <w:rPr>
          <w:vertAlign w:val="superscript"/>
        </w:rPr>
        <w:t>th</w:t>
      </w:r>
      <w:r w:rsidR="00B72708">
        <w:t xml:space="preserve"> </w:t>
      </w:r>
    </w:p>
    <w:p w:rsidR="00B72708" w:rsidRDefault="00FE45F5" w:rsidP="00F06317">
      <w:pPr>
        <w:pStyle w:val="PlainText"/>
      </w:pPr>
      <w:r>
        <w:t>3:00</w:t>
      </w:r>
      <w:r w:rsidR="00B72708">
        <w:t xml:space="preserve"> – 4:</w:t>
      </w:r>
      <w:r>
        <w:t>3</w:t>
      </w:r>
      <w:r w:rsidR="00B72708">
        <w:t>0pm</w:t>
      </w:r>
      <w:r w:rsidR="00BD6EA7">
        <w:t xml:space="preserve"> (</w:t>
      </w:r>
      <w:r w:rsidR="003B5245">
        <w:t xml:space="preserve">with </w:t>
      </w:r>
      <w:r w:rsidR="00BD6EA7">
        <w:t>networking from 4:30</w:t>
      </w:r>
      <w:r>
        <w:t xml:space="preserve"> – 4:45)</w:t>
      </w:r>
    </w:p>
    <w:p w:rsidR="00B72708" w:rsidRDefault="00B72708" w:rsidP="00F06317">
      <w:pPr>
        <w:pStyle w:val="PlainText"/>
      </w:pPr>
      <w:r>
        <w:t xml:space="preserve">Portland State Office Building (PSOB) </w:t>
      </w:r>
    </w:p>
    <w:p w:rsidR="00B72708" w:rsidRDefault="00B72708" w:rsidP="00F06317">
      <w:pPr>
        <w:pStyle w:val="PlainText"/>
      </w:pPr>
      <w:r>
        <w:t xml:space="preserve">800 NE Oregon St, Room 1A </w:t>
      </w:r>
    </w:p>
    <w:p w:rsidR="00B72708" w:rsidRDefault="00B72708" w:rsidP="00F06317">
      <w:pPr>
        <w:pStyle w:val="PlainText"/>
      </w:pPr>
      <w:r>
        <w:t>Portland, OR 97232</w:t>
      </w:r>
    </w:p>
    <w:p w:rsidR="00D86189" w:rsidRDefault="00D86189" w:rsidP="00F06317">
      <w:pPr>
        <w:pStyle w:val="PlainText"/>
      </w:pPr>
    </w:p>
    <w:p w:rsidR="00FE45F5" w:rsidRPr="00B72708" w:rsidRDefault="003B5245" w:rsidP="00FE45F5">
      <w:pPr>
        <w:pStyle w:val="PlainText"/>
        <w:rPr>
          <w:b/>
          <w:u w:val="single"/>
        </w:rPr>
      </w:pPr>
      <w:r>
        <w:rPr>
          <w:b/>
          <w:u w:val="single"/>
        </w:rPr>
        <w:t>Registration</w:t>
      </w:r>
    </w:p>
    <w:p w:rsidR="003B5245" w:rsidRDefault="003B5245" w:rsidP="003B5245">
      <w:pPr>
        <w:pStyle w:val="PlainText"/>
      </w:pPr>
      <w:r>
        <w:t xml:space="preserve">The event is free to the public. </w:t>
      </w:r>
    </w:p>
    <w:p w:rsidR="00FE45F5" w:rsidRDefault="00AB2B2C" w:rsidP="00F06317">
      <w:pPr>
        <w:pStyle w:val="PlainText"/>
      </w:pPr>
      <w:hyperlink r:id="rId6" w:history="1">
        <w:r>
          <w:rPr>
            <w:rStyle w:val="Hyperlink"/>
            <w:rFonts w:ascii="Verdana" w:eastAsia="Times New Roman" w:hAnsi="Verdana" w:cs="Calibri"/>
            <w:i/>
            <w:iCs/>
          </w:rPr>
          <w:t>https://openculturalcompetence.eventbrite.com</w:t>
        </w:r>
      </w:hyperlink>
    </w:p>
    <w:p w:rsidR="00AB2B2C" w:rsidRDefault="00AB2B2C" w:rsidP="003B5245">
      <w:pPr>
        <w:pStyle w:val="PlainText"/>
        <w:rPr>
          <w:b/>
          <w:u w:val="single"/>
        </w:rPr>
      </w:pPr>
    </w:p>
    <w:p w:rsidR="003B5245" w:rsidRPr="00B72708" w:rsidRDefault="003B5245" w:rsidP="003B5245">
      <w:pPr>
        <w:pStyle w:val="PlainText"/>
        <w:rPr>
          <w:b/>
          <w:u w:val="single"/>
        </w:rPr>
      </w:pPr>
      <w:r>
        <w:rPr>
          <w:b/>
          <w:u w:val="single"/>
        </w:rPr>
        <w:t>Who Should Attend?</w:t>
      </w:r>
    </w:p>
    <w:p w:rsidR="003B5245" w:rsidRDefault="003B5245" w:rsidP="00F06317">
      <w:pPr>
        <w:pStyle w:val="PlainText"/>
      </w:pPr>
      <w:r>
        <w:t xml:space="preserve">Evaluators, program directors and managers, policy-makers, funders and grant-makers, and decision-makers who commission evaluations </w:t>
      </w:r>
    </w:p>
    <w:p w:rsidR="005A372A" w:rsidRDefault="005A372A" w:rsidP="00F06317">
      <w:pPr>
        <w:pStyle w:val="PlainText"/>
      </w:pPr>
    </w:p>
    <w:sectPr w:rsidR="005A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2301"/>
    <w:multiLevelType w:val="hybridMultilevel"/>
    <w:tmpl w:val="34A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E04A4"/>
    <w:multiLevelType w:val="hybridMultilevel"/>
    <w:tmpl w:val="4C8A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639EE"/>
    <w:multiLevelType w:val="hybridMultilevel"/>
    <w:tmpl w:val="3260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65FA9"/>
    <w:multiLevelType w:val="hybridMultilevel"/>
    <w:tmpl w:val="6032C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CD44C7"/>
    <w:multiLevelType w:val="hybridMultilevel"/>
    <w:tmpl w:val="8AB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61C02"/>
    <w:multiLevelType w:val="hybridMultilevel"/>
    <w:tmpl w:val="9CE81152"/>
    <w:lvl w:ilvl="0" w:tplc="FC68EB6E">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C58D4"/>
    <w:multiLevelType w:val="hybridMultilevel"/>
    <w:tmpl w:val="F8A207BC"/>
    <w:lvl w:ilvl="0" w:tplc="FC68EB6E">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372DD9"/>
    <w:multiLevelType w:val="hybridMultilevel"/>
    <w:tmpl w:val="1F5C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D2B3C"/>
    <w:multiLevelType w:val="hybridMultilevel"/>
    <w:tmpl w:val="9744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17"/>
    <w:rsid w:val="000D3F76"/>
    <w:rsid w:val="000E1DF3"/>
    <w:rsid w:val="000E3B8A"/>
    <w:rsid w:val="001D564B"/>
    <w:rsid w:val="002838BE"/>
    <w:rsid w:val="002B643A"/>
    <w:rsid w:val="002D7156"/>
    <w:rsid w:val="002F4408"/>
    <w:rsid w:val="00375549"/>
    <w:rsid w:val="003853C5"/>
    <w:rsid w:val="003B5245"/>
    <w:rsid w:val="004612DC"/>
    <w:rsid w:val="004749FF"/>
    <w:rsid w:val="005A372A"/>
    <w:rsid w:val="0066004F"/>
    <w:rsid w:val="0068032C"/>
    <w:rsid w:val="00720902"/>
    <w:rsid w:val="007848D2"/>
    <w:rsid w:val="00843FBC"/>
    <w:rsid w:val="008526DD"/>
    <w:rsid w:val="009947CB"/>
    <w:rsid w:val="00A44E25"/>
    <w:rsid w:val="00A87D05"/>
    <w:rsid w:val="00AB2B2C"/>
    <w:rsid w:val="00B72708"/>
    <w:rsid w:val="00BD6EA7"/>
    <w:rsid w:val="00C33A86"/>
    <w:rsid w:val="00C65845"/>
    <w:rsid w:val="00CC3BED"/>
    <w:rsid w:val="00CF48DF"/>
    <w:rsid w:val="00D2023A"/>
    <w:rsid w:val="00D86189"/>
    <w:rsid w:val="00E61B1C"/>
    <w:rsid w:val="00F06317"/>
    <w:rsid w:val="00F1134D"/>
    <w:rsid w:val="00FE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63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6317"/>
    <w:rPr>
      <w:rFonts w:ascii="Calibri" w:hAnsi="Calibri"/>
      <w:szCs w:val="21"/>
    </w:rPr>
  </w:style>
  <w:style w:type="character" w:customStyle="1" w:styleId="A4">
    <w:name w:val="A4"/>
    <w:uiPriority w:val="99"/>
    <w:rsid w:val="00D2023A"/>
    <w:rPr>
      <w:rFonts w:cs="GillSans"/>
      <w:color w:val="57585A"/>
      <w:sz w:val="20"/>
      <w:szCs w:val="20"/>
    </w:rPr>
  </w:style>
  <w:style w:type="paragraph" w:styleId="BalloonText">
    <w:name w:val="Balloon Text"/>
    <w:basedOn w:val="Normal"/>
    <w:link w:val="BalloonTextChar"/>
    <w:uiPriority w:val="99"/>
    <w:semiHidden/>
    <w:unhideWhenUsed/>
    <w:rsid w:val="00FE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5F5"/>
    <w:rPr>
      <w:rFonts w:ascii="Tahoma" w:hAnsi="Tahoma" w:cs="Tahoma"/>
      <w:sz w:val="16"/>
      <w:szCs w:val="16"/>
    </w:rPr>
  </w:style>
  <w:style w:type="character" w:styleId="Hyperlink">
    <w:name w:val="Hyperlink"/>
    <w:basedOn w:val="DefaultParagraphFont"/>
    <w:uiPriority w:val="99"/>
    <w:semiHidden/>
    <w:unhideWhenUsed/>
    <w:rsid w:val="00AB2B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63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6317"/>
    <w:rPr>
      <w:rFonts w:ascii="Calibri" w:hAnsi="Calibri"/>
      <w:szCs w:val="21"/>
    </w:rPr>
  </w:style>
  <w:style w:type="character" w:customStyle="1" w:styleId="A4">
    <w:name w:val="A4"/>
    <w:uiPriority w:val="99"/>
    <w:rsid w:val="00D2023A"/>
    <w:rPr>
      <w:rFonts w:cs="GillSans"/>
      <w:color w:val="57585A"/>
      <w:sz w:val="20"/>
      <w:szCs w:val="20"/>
    </w:rPr>
  </w:style>
  <w:style w:type="paragraph" w:styleId="BalloonText">
    <w:name w:val="Balloon Text"/>
    <w:basedOn w:val="Normal"/>
    <w:link w:val="BalloonTextChar"/>
    <w:uiPriority w:val="99"/>
    <w:semiHidden/>
    <w:unhideWhenUsed/>
    <w:rsid w:val="00FE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5F5"/>
    <w:rPr>
      <w:rFonts w:ascii="Tahoma" w:hAnsi="Tahoma" w:cs="Tahoma"/>
      <w:sz w:val="16"/>
      <w:szCs w:val="16"/>
    </w:rPr>
  </w:style>
  <w:style w:type="character" w:styleId="Hyperlink">
    <w:name w:val="Hyperlink"/>
    <w:basedOn w:val="DefaultParagraphFont"/>
    <w:uiPriority w:val="99"/>
    <w:semiHidden/>
    <w:unhideWhenUsed/>
    <w:rsid w:val="00AB2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4459">
      <w:bodyDiv w:val="1"/>
      <w:marLeft w:val="0"/>
      <w:marRight w:val="0"/>
      <w:marTop w:val="0"/>
      <w:marBottom w:val="0"/>
      <w:divBdr>
        <w:top w:val="none" w:sz="0" w:space="0" w:color="auto"/>
        <w:left w:val="none" w:sz="0" w:space="0" w:color="auto"/>
        <w:bottom w:val="none" w:sz="0" w:space="0" w:color="auto"/>
        <w:right w:val="none" w:sz="0" w:space="0" w:color="auto"/>
      </w:divBdr>
    </w:div>
    <w:div w:id="1148939311">
      <w:bodyDiv w:val="1"/>
      <w:marLeft w:val="0"/>
      <w:marRight w:val="0"/>
      <w:marTop w:val="0"/>
      <w:marBottom w:val="0"/>
      <w:divBdr>
        <w:top w:val="none" w:sz="0" w:space="0" w:color="auto"/>
        <w:left w:val="none" w:sz="0" w:space="0" w:color="auto"/>
        <w:bottom w:val="none" w:sz="0" w:space="0" w:color="auto"/>
        <w:right w:val="none" w:sz="0" w:space="0" w:color="auto"/>
      </w:divBdr>
    </w:div>
    <w:div w:id="1364401393">
      <w:bodyDiv w:val="1"/>
      <w:marLeft w:val="0"/>
      <w:marRight w:val="0"/>
      <w:marTop w:val="0"/>
      <w:marBottom w:val="0"/>
      <w:divBdr>
        <w:top w:val="none" w:sz="0" w:space="0" w:color="auto"/>
        <w:left w:val="none" w:sz="0" w:space="0" w:color="auto"/>
        <w:bottom w:val="none" w:sz="0" w:space="0" w:color="auto"/>
        <w:right w:val="none" w:sz="0" w:space="0" w:color="auto"/>
      </w:divBdr>
    </w:div>
    <w:div w:id="1931043154">
      <w:bodyDiv w:val="1"/>
      <w:marLeft w:val="0"/>
      <w:marRight w:val="0"/>
      <w:marTop w:val="0"/>
      <w:marBottom w:val="0"/>
      <w:divBdr>
        <w:top w:val="none" w:sz="0" w:space="0" w:color="auto"/>
        <w:left w:val="none" w:sz="0" w:space="0" w:color="auto"/>
        <w:bottom w:val="none" w:sz="0" w:space="0" w:color="auto"/>
        <w:right w:val="none" w:sz="0" w:space="0" w:color="auto"/>
      </w:divBdr>
    </w:div>
    <w:div w:id="20728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culturalcompetence.eventbrit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Greene</dc:creator>
  <cp:keywords/>
  <dc:description/>
  <cp:lastModifiedBy>Kari Greene</cp:lastModifiedBy>
  <cp:revision>5</cp:revision>
  <cp:lastPrinted>2014-05-30T16:42:00Z</cp:lastPrinted>
  <dcterms:created xsi:type="dcterms:W3CDTF">2014-05-30T20:30:00Z</dcterms:created>
  <dcterms:modified xsi:type="dcterms:W3CDTF">2014-06-02T17:55:00Z</dcterms:modified>
</cp:coreProperties>
</file>