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7B" w:rsidRDefault="00A24D7B"/>
    <w:p w:rsidR="0088468B" w:rsidRDefault="0088468B"/>
    <w:p w:rsidR="00AF49FD" w:rsidRDefault="00AF49FD">
      <w:pPr>
        <w:rPr>
          <w:b/>
          <w:sz w:val="32"/>
          <w:szCs w:val="32"/>
        </w:rPr>
      </w:pPr>
      <w:r>
        <w:rPr>
          <w:b/>
          <w:sz w:val="32"/>
          <w:szCs w:val="32"/>
        </w:rPr>
        <w:t>Pivots</w:t>
      </w:r>
    </w:p>
    <w:p w:rsidR="00B65AF2" w:rsidRDefault="00B65AF2" w:rsidP="00D30BB0">
      <w:pPr>
        <w:rPr>
          <w:sz w:val="24"/>
          <w:szCs w:val="24"/>
        </w:rPr>
      </w:pPr>
      <w:r>
        <w:rPr>
          <w:sz w:val="24"/>
          <w:szCs w:val="24"/>
        </w:rPr>
        <w:t xml:space="preserve">Smokeless does not mean harmless. </w:t>
      </w:r>
      <w:r w:rsidR="00AF49FD" w:rsidRPr="00D30BB0">
        <w:rPr>
          <w:sz w:val="24"/>
          <w:szCs w:val="24"/>
        </w:rPr>
        <w:t xml:space="preserve">E-cigarettes mimic smoking of traditional cigarettes and contain the same addictive ingredient, nicotine. When e-cigarettes are marketed and sold to youth and young adults, it can lead to lifelong nicotine dependence.  </w:t>
      </w:r>
      <w:r w:rsidRPr="00B65AF2">
        <w:rPr>
          <w:sz w:val="24"/>
          <w:szCs w:val="24"/>
        </w:rPr>
        <w:t xml:space="preserve">One in five of youth trying e-cigarettes </w:t>
      </w:r>
      <w:proofErr w:type="gramStart"/>
      <w:r w:rsidRPr="00B65AF2">
        <w:rPr>
          <w:sz w:val="24"/>
          <w:szCs w:val="24"/>
        </w:rPr>
        <w:t>have</w:t>
      </w:r>
      <w:proofErr w:type="gramEnd"/>
      <w:r w:rsidRPr="00B65AF2">
        <w:rPr>
          <w:sz w:val="24"/>
          <w:szCs w:val="24"/>
        </w:rPr>
        <w:t xml:space="preserve"> never tried conventional cigarettes and are becoming addicted to nicotine through e-cigarettes.</w:t>
      </w:r>
    </w:p>
    <w:p w:rsidR="00063604" w:rsidRPr="00B65AF2" w:rsidRDefault="00B65AF2" w:rsidP="00063604">
      <w:pPr>
        <w:rPr>
          <w:rFonts w:cstheme="minorHAnsi"/>
          <w:sz w:val="24"/>
          <w:szCs w:val="24"/>
          <w:u w:val="single"/>
        </w:rPr>
      </w:pPr>
      <w:r>
        <w:rPr>
          <w:sz w:val="24"/>
          <w:szCs w:val="24"/>
        </w:rPr>
        <w:t xml:space="preserve">E-cigarettes come in fruit and candy flavors and are available on-line and in shopping malls where youth and young adults frequent. </w:t>
      </w:r>
      <w:r w:rsidR="00AF49FD" w:rsidRPr="00D30BB0">
        <w:rPr>
          <w:sz w:val="24"/>
          <w:szCs w:val="24"/>
        </w:rPr>
        <w:t xml:space="preserve">The number of youth using e-cigarettes </w:t>
      </w:r>
      <w:r w:rsidR="00D30BB0" w:rsidRPr="00D30BB0">
        <w:rPr>
          <w:sz w:val="24"/>
          <w:szCs w:val="24"/>
        </w:rPr>
        <w:t>is on the rise-- CDC data shows that e-cigarette use doubled among U.S. middle and high school students during 2011-2012</w:t>
      </w:r>
      <w:r>
        <w:t xml:space="preserve">.  </w:t>
      </w:r>
    </w:p>
    <w:p w:rsidR="00AF49FD" w:rsidRPr="00AF49FD" w:rsidRDefault="00AF49FD" w:rsidP="00AF49FD">
      <w:pPr>
        <w:rPr>
          <w:sz w:val="24"/>
          <w:szCs w:val="24"/>
        </w:rPr>
      </w:pPr>
      <w:r w:rsidRPr="00AF49FD">
        <w:rPr>
          <w:sz w:val="24"/>
          <w:szCs w:val="24"/>
        </w:rPr>
        <w:t>Many public health professionals are concerned that e-cigarettes may have an adverse impact on users' health, becoming a bridge product to encourage smoking initiation, perpetuate the use of nicotine and tobacco products among smokers who might otherwise quit, and counter the effectiveness of smoke-free policies.</w:t>
      </w:r>
    </w:p>
    <w:p w:rsidR="00AF49FD" w:rsidRPr="00AF49FD" w:rsidRDefault="00AF49FD" w:rsidP="00AF49FD">
      <w:pPr>
        <w:rPr>
          <w:rFonts w:cstheme="minorHAnsi"/>
          <w:sz w:val="24"/>
          <w:szCs w:val="24"/>
        </w:rPr>
      </w:pPr>
      <w:r w:rsidRPr="00AF49FD">
        <w:rPr>
          <w:rFonts w:cstheme="minorHAnsi"/>
          <w:sz w:val="24"/>
          <w:szCs w:val="24"/>
        </w:rPr>
        <w:t>Effective FDA regulation of all tobacco products, including e-cigarettes, is critical to reducing the terrible toll of tobacco, which kills more than 400,000 Americans annually and is the number one cause of preventable death in the U.S.</w:t>
      </w:r>
    </w:p>
    <w:p w:rsidR="0088468B" w:rsidRDefault="0088468B">
      <w:pPr>
        <w:rPr>
          <w:b/>
          <w:sz w:val="32"/>
          <w:szCs w:val="32"/>
        </w:rPr>
      </w:pPr>
      <w:r w:rsidRPr="0088468B">
        <w:rPr>
          <w:b/>
          <w:sz w:val="32"/>
          <w:szCs w:val="32"/>
        </w:rPr>
        <w:t>Q&amp;A</w:t>
      </w:r>
    </w:p>
    <w:p w:rsidR="0088468B" w:rsidRDefault="0088468B" w:rsidP="0088468B">
      <w:pPr>
        <w:rPr>
          <w:b/>
          <w:sz w:val="28"/>
          <w:szCs w:val="28"/>
        </w:rPr>
      </w:pPr>
      <w:r w:rsidRPr="0088468B">
        <w:rPr>
          <w:b/>
          <w:sz w:val="28"/>
          <w:szCs w:val="28"/>
        </w:rPr>
        <w:t>Are e-cigarettes safer than</w:t>
      </w:r>
      <w:r>
        <w:rPr>
          <w:b/>
          <w:sz w:val="28"/>
          <w:szCs w:val="28"/>
        </w:rPr>
        <w:t xml:space="preserve"> normal cigarettes?</w:t>
      </w:r>
    </w:p>
    <w:p w:rsidR="0088468B" w:rsidRPr="008D4915" w:rsidRDefault="0088468B" w:rsidP="0088468B">
      <w:pPr>
        <w:rPr>
          <w:sz w:val="24"/>
          <w:szCs w:val="24"/>
          <w:u w:val="single"/>
        </w:rPr>
      </w:pPr>
      <w:r w:rsidRPr="0088468B">
        <w:rPr>
          <w:b/>
          <w:sz w:val="28"/>
          <w:szCs w:val="28"/>
        </w:rPr>
        <w:t> </w:t>
      </w:r>
      <w:r w:rsidRPr="00320CEB">
        <w:rPr>
          <w:sz w:val="24"/>
          <w:szCs w:val="24"/>
        </w:rPr>
        <w:t>The risks p</w:t>
      </w:r>
      <w:r>
        <w:rPr>
          <w:sz w:val="24"/>
          <w:szCs w:val="24"/>
        </w:rPr>
        <w:t xml:space="preserve">osed by e-cigarettes </w:t>
      </w:r>
      <w:r w:rsidRPr="00320CEB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not fully understood, but we do know that </w:t>
      </w:r>
      <w:r w:rsidRPr="008D4915">
        <w:rPr>
          <w:sz w:val="24"/>
          <w:szCs w:val="24"/>
          <w:u w:val="single"/>
        </w:rPr>
        <w:t xml:space="preserve">smokeless does not mean harmless. </w:t>
      </w:r>
    </w:p>
    <w:p w:rsidR="00AF49FD" w:rsidRDefault="008C188E" w:rsidP="00AF49FD">
      <w:pPr>
        <w:rPr>
          <w:sz w:val="28"/>
          <w:szCs w:val="28"/>
        </w:rPr>
      </w:pPr>
      <w:r>
        <w:rPr>
          <w:sz w:val="24"/>
          <w:szCs w:val="24"/>
        </w:rPr>
        <w:t>D</w:t>
      </w:r>
      <w:r w:rsidR="0088468B" w:rsidRPr="00320CEB">
        <w:rPr>
          <w:sz w:val="24"/>
          <w:szCs w:val="24"/>
        </w:rPr>
        <w:t xml:space="preserve">ifferent brands of e-cigarettes </w:t>
      </w:r>
      <w:r w:rsidR="0088468B" w:rsidRPr="008D4915">
        <w:rPr>
          <w:sz w:val="24"/>
          <w:szCs w:val="24"/>
          <w:u w:val="single"/>
        </w:rPr>
        <w:t>contain varying amounts of nicotine</w:t>
      </w:r>
      <w:r w:rsidR="0088468B">
        <w:rPr>
          <w:sz w:val="24"/>
          <w:szCs w:val="24"/>
        </w:rPr>
        <w:t xml:space="preserve"> which impacts the cardiovascular system and is</w:t>
      </w:r>
      <w:r w:rsidR="0088468B" w:rsidRPr="00320CEB">
        <w:rPr>
          <w:sz w:val="24"/>
          <w:szCs w:val="24"/>
        </w:rPr>
        <w:t xml:space="preserve"> the primary </w:t>
      </w:r>
      <w:r w:rsidR="0088468B" w:rsidRPr="008D4915">
        <w:rPr>
          <w:sz w:val="24"/>
          <w:szCs w:val="24"/>
          <w:u w:val="single"/>
        </w:rPr>
        <w:t>addictive</w:t>
      </w:r>
      <w:r w:rsidR="0088468B" w:rsidRPr="00320CEB">
        <w:rPr>
          <w:sz w:val="24"/>
          <w:szCs w:val="24"/>
        </w:rPr>
        <w:t xml:space="preserve"> drug in all tobacco products</w:t>
      </w:r>
      <w:r w:rsidR="0088468B">
        <w:rPr>
          <w:sz w:val="24"/>
          <w:szCs w:val="24"/>
        </w:rPr>
        <w:t>.</w:t>
      </w:r>
      <w:r w:rsidR="00AF49FD" w:rsidRPr="00AF49FD">
        <w:rPr>
          <w:sz w:val="28"/>
          <w:szCs w:val="28"/>
        </w:rPr>
        <w:t xml:space="preserve"> </w:t>
      </w:r>
    </w:p>
    <w:p w:rsidR="00AF49FD" w:rsidRPr="00AF49FD" w:rsidRDefault="00AF49FD" w:rsidP="00AF49FD">
      <w:pPr>
        <w:rPr>
          <w:sz w:val="24"/>
          <w:szCs w:val="24"/>
        </w:rPr>
      </w:pPr>
      <w:r w:rsidRPr="00AF49FD">
        <w:rPr>
          <w:sz w:val="24"/>
          <w:szCs w:val="24"/>
        </w:rPr>
        <w:t>When e-cigarettes are marketed and sold to youth and young adults, it can lead to lifelong nicotine dependence.</w:t>
      </w:r>
    </w:p>
    <w:p w:rsidR="0088468B" w:rsidRPr="00BE3FF2" w:rsidRDefault="0088468B" w:rsidP="0088468B">
      <w:pPr>
        <w:rPr>
          <w:sz w:val="24"/>
          <w:szCs w:val="24"/>
        </w:rPr>
      </w:pPr>
      <w:r w:rsidRPr="00BE3FF2">
        <w:rPr>
          <w:sz w:val="24"/>
          <w:szCs w:val="24"/>
        </w:rPr>
        <w:t xml:space="preserve">E-cigarette proponents argue that the vapor produced by e cigarettes is nothing more than water vapor.  There is a lack of scientific data to support this argument while there </w:t>
      </w:r>
      <w:r w:rsidRPr="00BE3FF2">
        <w:rPr>
          <w:sz w:val="24"/>
          <w:szCs w:val="24"/>
          <w:u w:val="single"/>
        </w:rPr>
        <w:t>is evidence that the vapor contains carcinogens and other toxic chemicals</w:t>
      </w:r>
      <w:r w:rsidRPr="00BE3FF2">
        <w:rPr>
          <w:sz w:val="24"/>
          <w:szCs w:val="24"/>
        </w:rPr>
        <w:t xml:space="preserve">.  </w:t>
      </w:r>
    </w:p>
    <w:p w:rsidR="0088468B" w:rsidRDefault="008C188E" w:rsidP="0088468B">
      <w:pPr>
        <w:rPr>
          <w:sz w:val="24"/>
          <w:szCs w:val="24"/>
        </w:rPr>
      </w:pPr>
      <w:r w:rsidRPr="00BE3FF2">
        <w:rPr>
          <w:sz w:val="24"/>
          <w:szCs w:val="24"/>
        </w:rPr>
        <w:lastRenderedPageBreak/>
        <w:t>The FDA analysis of the two leading brands of e-cigarettes found nitrosamines and the antifree</w:t>
      </w:r>
      <w:r>
        <w:rPr>
          <w:sz w:val="24"/>
          <w:szCs w:val="24"/>
        </w:rPr>
        <w:t xml:space="preserve">ze ingredient </w:t>
      </w:r>
      <w:proofErr w:type="spellStart"/>
      <w:r>
        <w:rPr>
          <w:sz w:val="24"/>
          <w:szCs w:val="24"/>
        </w:rPr>
        <w:t>diethylene</w:t>
      </w:r>
      <w:proofErr w:type="spellEnd"/>
      <w:r>
        <w:rPr>
          <w:sz w:val="24"/>
          <w:szCs w:val="24"/>
        </w:rPr>
        <w:t xml:space="preserve"> glycol</w:t>
      </w:r>
      <w:r w:rsidR="0088468B" w:rsidRPr="00BE3FF2">
        <w:rPr>
          <w:sz w:val="24"/>
          <w:szCs w:val="24"/>
        </w:rPr>
        <w:t>.</w:t>
      </w:r>
      <w:r w:rsidR="0088468B" w:rsidRPr="00BE3FF2">
        <w:rPr>
          <w:rStyle w:val="FootnoteReference"/>
          <w:sz w:val="24"/>
          <w:szCs w:val="24"/>
        </w:rPr>
        <w:footnoteReference w:id="1"/>
      </w:r>
      <w:r w:rsidR="0088468B" w:rsidRPr="00BE3FF2">
        <w:rPr>
          <w:b/>
          <w:sz w:val="24"/>
          <w:szCs w:val="24"/>
        </w:rPr>
        <w:t xml:space="preserve"> </w:t>
      </w:r>
    </w:p>
    <w:p w:rsidR="0088468B" w:rsidRDefault="0088468B" w:rsidP="0088468B">
      <w:pPr>
        <w:rPr>
          <w:b/>
          <w:sz w:val="28"/>
          <w:szCs w:val="28"/>
        </w:rPr>
      </w:pPr>
      <w:r w:rsidRPr="00651857">
        <w:rPr>
          <w:b/>
          <w:sz w:val="28"/>
          <w:szCs w:val="28"/>
        </w:rPr>
        <w:t xml:space="preserve">What are the legal places you can use them? </w:t>
      </w:r>
      <w:r w:rsidR="00F40A07">
        <w:rPr>
          <w:b/>
          <w:sz w:val="28"/>
          <w:szCs w:val="28"/>
        </w:rPr>
        <w:t xml:space="preserve">Are </w:t>
      </w:r>
      <w:r w:rsidRPr="00651857">
        <w:rPr>
          <w:b/>
          <w:sz w:val="28"/>
          <w:szCs w:val="28"/>
        </w:rPr>
        <w:t>Oregon la</w:t>
      </w:r>
      <w:r>
        <w:rPr>
          <w:b/>
          <w:sz w:val="28"/>
          <w:szCs w:val="28"/>
        </w:rPr>
        <w:t>ws different than Federal Laws?</w:t>
      </w:r>
    </w:p>
    <w:p w:rsidR="0088468B" w:rsidRDefault="0088468B" w:rsidP="0088468B">
      <w:pPr>
        <w:rPr>
          <w:sz w:val="24"/>
          <w:szCs w:val="24"/>
        </w:rPr>
      </w:pPr>
      <w:r>
        <w:rPr>
          <w:sz w:val="24"/>
          <w:szCs w:val="24"/>
        </w:rPr>
        <w:t xml:space="preserve">The Food and Drug Administration (FDA) has the authority to regulate e-cigarettes as tobacco products, but has yet to do so.  In the absence of Federal regulation, local health boards, universities, businesses, and state government have taken steps to protect </w:t>
      </w:r>
      <w:r w:rsidR="00AF49FD">
        <w:rPr>
          <w:sz w:val="24"/>
          <w:szCs w:val="24"/>
        </w:rPr>
        <w:t xml:space="preserve">the health of </w:t>
      </w:r>
      <w:r>
        <w:rPr>
          <w:sz w:val="24"/>
          <w:szCs w:val="24"/>
        </w:rPr>
        <w:t>Oregonians.</w:t>
      </w:r>
    </w:p>
    <w:p w:rsidR="0088468B" w:rsidRPr="00EA7D17" w:rsidRDefault="0088468B" w:rsidP="0088468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A7D17">
        <w:rPr>
          <w:sz w:val="24"/>
          <w:szCs w:val="24"/>
        </w:rPr>
        <w:t xml:space="preserve">In 2012, Governor Kitzhaber signed the Tobacco-Free Campus Executive Order prohibiting the use of tobacco products, including e-cigarettes, in state agency buildings and on state agency grounds.  </w:t>
      </w:r>
    </w:p>
    <w:p w:rsidR="0088468B" w:rsidRPr="00EA7D17" w:rsidRDefault="0088468B" w:rsidP="0088468B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AA37A2">
        <w:rPr>
          <w:rFonts w:cstheme="minorHAnsi"/>
          <w:color w:val="000000"/>
          <w:sz w:val="24"/>
          <w:szCs w:val="24"/>
        </w:rPr>
        <w:t xml:space="preserve">The University of Oregon included e-cigarettes </w:t>
      </w:r>
      <w:r>
        <w:rPr>
          <w:rFonts w:cstheme="minorHAnsi"/>
          <w:color w:val="000000"/>
          <w:sz w:val="24"/>
          <w:szCs w:val="24"/>
        </w:rPr>
        <w:t>as part of their recent tobacco-</w:t>
      </w:r>
      <w:r w:rsidRPr="00AA37A2">
        <w:rPr>
          <w:rFonts w:cstheme="minorHAnsi"/>
          <w:color w:val="000000"/>
          <w:sz w:val="24"/>
          <w:szCs w:val="24"/>
        </w:rPr>
        <w:t xml:space="preserve">free campus policy. </w:t>
      </w:r>
    </w:p>
    <w:p w:rsidR="0088468B" w:rsidRPr="00EA7D17" w:rsidRDefault="0088468B" w:rsidP="0088468B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EA7D17">
        <w:rPr>
          <w:rFonts w:cstheme="minorHAnsi"/>
          <w:color w:val="000000"/>
          <w:sz w:val="24"/>
          <w:szCs w:val="24"/>
        </w:rPr>
        <w:t>Lane Transit Authority does not allow riders to use e-cigarettes on buses</w:t>
      </w:r>
      <w:r>
        <w:rPr>
          <w:rFonts w:cstheme="minorHAnsi"/>
          <w:color w:val="000000"/>
          <w:sz w:val="24"/>
          <w:szCs w:val="24"/>
        </w:rPr>
        <w:t>.</w:t>
      </w:r>
    </w:p>
    <w:p w:rsidR="0088468B" w:rsidRPr="00EA7D17" w:rsidRDefault="0088468B" w:rsidP="0088468B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EA7D17">
        <w:rPr>
          <w:rFonts w:cstheme="minorHAnsi"/>
          <w:color w:val="000000"/>
          <w:sz w:val="24"/>
          <w:szCs w:val="24"/>
        </w:rPr>
        <w:t xml:space="preserve">Fred Meyer </w:t>
      </w:r>
      <w:r>
        <w:rPr>
          <w:rFonts w:cstheme="minorHAnsi"/>
          <w:color w:val="000000"/>
          <w:sz w:val="24"/>
          <w:szCs w:val="24"/>
        </w:rPr>
        <w:t>has included</w:t>
      </w:r>
      <w:r w:rsidRPr="00EA7D17">
        <w:rPr>
          <w:rFonts w:cstheme="minorHAnsi"/>
          <w:color w:val="000000"/>
          <w:sz w:val="24"/>
          <w:szCs w:val="24"/>
        </w:rPr>
        <w:t xml:space="preserve"> electronic cigarettes as part of their no smoking policy. They don’t allow electronic cigarette use in their stores or where smoking is prohibited by state law. </w:t>
      </w:r>
    </w:p>
    <w:p w:rsidR="0088468B" w:rsidRPr="00EA7D17" w:rsidRDefault="0088468B" w:rsidP="0088468B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EA7D17">
        <w:rPr>
          <w:rFonts w:cstheme="minorHAnsi"/>
          <w:color w:val="000000"/>
          <w:sz w:val="24"/>
          <w:szCs w:val="24"/>
        </w:rPr>
        <w:t xml:space="preserve">Starbucks included e-cigarettes as part of </w:t>
      </w:r>
      <w:r>
        <w:rPr>
          <w:rFonts w:cstheme="minorHAnsi"/>
          <w:color w:val="000000"/>
          <w:sz w:val="24"/>
          <w:szCs w:val="24"/>
        </w:rPr>
        <w:t>their</w:t>
      </w:r>
      <w:r w:rsidRPr="00EA7D17">
        <w:rPr>
          <w:rFonts w:cstheme="minorHAnsi"/>
          <w:color w:val="000000"/>
          <w:sz w:val="24"/>
          <w:szCs w:val="24"/>
        </w:rPr>
        <w:t xml:space="preserve"> tobacco free worksite policy</w:t>
      </w:r>
      <w:r>
        <w:rPr>
          <w:rFonts w:cstheme="minorHAnsi"/>
          <w:color w:val="000000"/>
          <w:sz w:val="24"/>
          <w:szCs w:val="24"/>
        </w:rPr>
        <w:t>.</w:t>
      </w:r>
    </w:p>
    <w:p w:rsidR="0088468B" w:rsidRPr="0088468B" w:rsidRDefault="0088468B" w:rsidP="0088468B">
      <w:pPr>
        <w:rPr>
          <w:i/>
          <w:sz w:val="24"/>
          <w:szCs w:val="24"/>
        </w:rPr>
      </w:pPr>
      <w:r w:rsidRPr="0088468B">
        <w:rPr>
          <w:sz w:val="24"/>
          <w:szCs w:val="24"/>
        </w:rPr>
        <w:t xml:space="preserve">While regulation by the Federal or the State government may come over time, </w:t>
      </w:r>
      <w:r w:rsidRPr="0088468B">
        <w:rPr>
          <w:i/>
          <w:sz w:val="24"/>
          <w:szCs w:val="24"/>
          <w:u w:val="single"/>
        </w:rPr>
        <w:t xml:space="preserve">businesses, </w:t>
      </w:r>
      <w:r w:rsidR="00572005">
        <w:rPr>
          <w:i/>
          <w:sz w:val="24"/>
          <w:szCs w:val="24"/>
          <w:u w:val="single"/>
        </w:rPr>
        <w:t>restaurants and bars, schools, park boards, health b</w:t>
      </w:r>
      <w:r w:rsidRPr="0088468B">
        <w:rPr>
          <w:i/>
          <w:sz w:val="24"/>
          <w:szCs w:val="24"/>
          <w:u w:val="single"/>
        </w:rPr>
        <w:t>oards - any group that wants to -  are free to restrict the use of e-cigarettes.</w:t>
      </w:r>
    </w:p>
    <w:p w:rsidR="008C188E" w:rsidRPr="008C188E" w:rsidRDefault="0088468B" w:rsidP="008C188E">
      <w:pPr>
        <w:pStyle w:val="ListParagraph"/>
        <w:ind w:left="0"/>
        <w:rPr>
          <w:sz w:val="24"/>
          <w:szCs w:val="24"/>
        </w:rPr>
      </w:pPr>
      <w:r w:rsidRPr="00746567">
        <w:rPr>
          <w:b/>
          <w:sz w:val="28"/>
          <w:szCs w:val="28"/>
        </w:rPr>
        <w:br/>
      </w:r>
      <w:r w:rsidRPr="006501EB">
        <w:rPr>
          <w:b/>
          <w:sz w:val="28"/>
          <w:szCs w:val="28"/>
        </w:rPr>
        <w:t xml:space="preserve">E-cigarettes are being </w:t>
      </w:r>
      <w:r w:rsidR="008C188E">
        <w:rPr>
          <w:b/>
          <w:sz w:val="28"/>
          <w:szCs w:val="28"/>
        </w:rPr>
        <w:t>marketed as a cessation tool.  How much of that holds true?</w:t>
      </w:r>
      <w:r w:rsidRPr="006501EB">
        <w:rPr>
          <w:b/>
          <w:sz w:val="28"/>
          <w:szCs w:val="28"/>
        </w:rPr>
        <w:t xml:space="preserve"> </w:t>
      </w:r>
      <w:r w:rsidRPr="006501EB">
        <w:rPr>
          <w:b/>
          <w:sz w:val="28"/>
          <w:szCs w:val="28"/>
        </w:rPr>
        <w:br/>
      </w:r>
      <w:r w:rsidR="00B65AF2">
        <w:rPr>
          <w:sz w:val="24"/>
          <w:szCs w:val="24"/>
        </w:rPr>
        <w:t>E</w:t>
      </w:r>
      <w:r w:rsidR="008C188E" w:rsidRPr="00320CEB">
        <w:rPr>
          <w:sz w:val="24"/>
          <w:szCs w:val="24"/>
        </w:rPr>
        <w:t xml:space="preserve">-cigarette </w:t>
      </w:r>
      <w:r w:rsidR="00B65AF2">
        <w:rPr>
          <w:sz w:val="24"/>
          <w:szCs w:val="24"/>
        </w:rPr>
        <w:t>proponents promote these</w:t>
      </w:r>
      <w:r w:rsidR="008C188E" w:rsidRPr="00320CEB">
        <w:rPr>
          <w:sz w:val="24"/>
          <w:szCs w:val="24"/>
        </w:rPr>
        <w:t xml:space="preserve"> products as smok</w:t>
      </w:r>
      <w:r w:rsidR="008C188E">
        <w:rPr>
          <w:sz w:val="24"/>
          <w:szCs w:val="24"/>
        </w:rPr>
        <w:t>ing cessation tools, although little</w:t>
      </w:r>
      <w:r w:rsidR="008C188E" w:rsidRPr="00320CEB">
        <w:rPr>
          <w:sz w:val="24"/>
          <w:szCs w:val="24"/>
        </w:rPr>
        <w:t xml:space="preserve"> evidence exists that they</w:t>
      </w:r>
      <w:r w:rsidR="008C188E">
        <w:rPr>
          <w:sz w:val="24"/>
          <w:szCs w:val="24"/>
        </w:rPr>
        <w:t xml:space="preserve"> are effective cessation aids. </w:t>
      </w:r>
      <w:r w:rsidR="008C188E" w:rsidRPr="008D4915">
        <w:rPr>
          <w:rFonts w:eastAsia="Times New Roman" w:cstheme="minorHAnsi"/>
          <w:sz w:val="24"/>
          <w:szCs w:val="24"/>
        </w:rPr>
        <w:t xml:space="preserve">In contrast, there are 7 FDA-approved medications </w:t>
      </w:r>
      <w:r w:rsidR="008C188E">
        <w:rPr>
          <w:rFonts w:eastAsia="Times New Roman" w:cstheme="minorHAnsi"/>
          <w:sz w:val="24"/>
          <w:szCs w:val="24"/>
        </w:rPr>
        <w:t xml:space="preserve">that are tested and regulated, </w:t>
      </w:r>
      <w:r w:rsidR="008C188E" w:rsidRPr="008D4915">
        <w:rPr>
          <w:rFonts w:eastAsia="Times New Roman" w:cstheme="minorHAnsi"/>
          <w:sz w:val="24"/>
          <w:szCs w:val="24"/>
        </w:rPr>
        <w:t xml:space="preserve">and a toll-free </w:t>
      </w:r>
      <w:proofErr w:type="spellStart"/>
      <w:r w:rsidR="008C188E" w:rsidRPr="008D4915">
        <w:rPr>
          <w:rFonts w:eastAsia="Times New Roman" w:cstheme="minorHAnsi"/>
          <w:sz w:val="24"/>
          <w:szCs w:val="24"/>
        </w:rPr>
        <w:t>quitline</w:t>
      </w:r>
      <w:proofErr w:type="spellEnd"/>
      <w:r w:rsidR="008C188E" w:rsidRPr="008D4915">
        <w:rPr>
          <w:rFonts w:eastAsia="Times New Roman" w:cstheme="minorHAnsi"/>
          <w:sz w:val="24"/>
          <w:szCs w:val="24"/>
        </w:rPr>
        <w:t xml:space="preserve"> (800-QUIT NOW) that tobacco users can use to improve their chance of successfully quitting.</w:t>
      </w:r>
      <w:r w:rsidR="008C188E">
        <w:rPr>
          <w:sz w:val="24"/>
          <w:szCs w:val="24"/>
        </w:rPr>
        <w:t xml:space="preserve">  </w:t>
      </w:r>
    </w:p>
    <w:p w:rsidR="0088468B" w:rsidRDefault="00AF49FD" w:rsidP="0088468B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Are</w:t>
      </w:r>
      <w:r w:rsidR="0088468B" w:rsidRPr="006501EB">
        <w:rPr>
          <w:b/>
          <w:sz w:val="28"/>
          <w:szCs w:val="28"/>
        </w:rPr>
        <w:t xml:space="preserve"> the advertising methods currently being used reinforcing the positive image of a smoker?</w:t>
      </w:r>
    </w:p>
    <w:p w:rsidR="00AF49FD" w:rsidRPr="00DC3F95" w:rsidRDefault="00AF49FD" w:rsidP="00AF49FD">
      <w:pPr>
        <w:rPr>
          <w:sz w:val="24"/>
          <w:szCs w:val="24"/>
        </w:rPr>
      </w:pPr>
      <w:r w:rsidRPr="00DC3F95">
        <w:rPr>
          <w:sz w:val="24"/>
          <w:szCs w:val="24"/>
        </w:rPr>
        <w:t>The greatest danger of the harm reduction/nicotine maintenance strategy lies in the marketing of these products.  The</w:t>
      </w:r>
      <w:r w:rsidR="00572005">
        <w:rPr>
          <w:sz w:val="24"/>
          <w:szCs w:val="24"/>
        </w:rPr>
        <w:t xml:space="preserve"> unregulated </w:t>
      </w:r>
      <w:r w:rsidRPr="00DC3F95">
        <w:rPr>
          <w:sz w:val="24"/>
          <w:szCs w:val="24"/>
        </w:rPr>
        <w:t xml:space="preserve">promotion of nicotine maintenance products has the </w:t>
      </w:r>
      <w:r w:rsidRPr="00DC3F95">
        <w:rPr>
          <w:sz w:val="24"/>
          <w:szCs w:val="24"/>
          <w:u w:val="single"/>
        </w:rPr>
        <w:t>potential to foster the norm that addiction to nicotine is acceptable</w:t>
      </w:r>
      <w:r w:rsidRPr="00DC3F95">
        <w:rPr>
          <w:sz w:val="24"/>
          <w:szCs w:val="24"/>
        </w:rPr>
        <w:t xml:space="preserve">, and is of little health consequence to the user or the population as a whole.  </w:t>
      </w:r>
    </w:p>
    <w:p w:rsidR="00B65AF2" w:rsidRDefault="00AF49FD" w:rsidP="00AF49FD">
      <w:pPr>
        <w:rPr>
          <w:rFonts w:cstheme="minorHAnsi"/>
          <w:sz w:val="24"/>
          <w:szCs w:val="24"/>
        </w:rPr>
      </w:pPr>
      <w:r w:rsidRPr="0029198E">
        <w:rPr>
          <w:rFonts w:cstheme="minorHAnsi"/>
          <w:sz w:val="24"/>
          <w:szCs w:val="24"/>
        </w:rPr>
        <w:t>The growing and unregulated e-cigarette market has attracted the attention of The Big Three (Reynolds American, Lorillard, Phillip Morris/Altria), who have recently invested in e-cigarette products and put significant dollars into marketing them.</w:t>
      </w:r>
      <w:r>
        <w:rPr>
          <w:rFonts w:cstheme="minorHAnsi"/>
          <w:sz w:val="24"/>
          <w:szCs w:val="24"/>
        </w:rPr>
        <w:t xml:space="preserve"> </w:t>
      </w:r>
      <w:r w:rsidRPr="00DC3F95">
        <w:rPr>
          <w:rFonts w:cstheme="minorHAnsi"/>
          <w:sz w:val="24"/>
          <w:szCs w:val="24"/>
          <w:u w:val="single"/>
        </w:rPr>
        <w:t>Through e-cigarettes, Big Tobacco is again marketing on TV after more than 40 years</w:t>
      </w:r>
      <w:r w:rsidRPr="0029198E">
        <w:rPr>
          <w:rFonts w:cstheme="minorHAnsi"/>
          <w:sz w:val="24"/>
          <w:szCs w:val="24"/>
        </w:rPr>
        <w:t>.</w:t>
      </w:r>
    </w:p>
    <w:p w:rsidR="00AF49FD" w:rsidRPr="00B65AF2" w:rsidRDefault="00B65AF2" w:rsidP="00AF49FD">
      <w:pPr>
        <w:rPr>
          <w:rFonts w:cstheme="minorHAnsi"/>
          <w:sz w:val="24"/>
          <w:szCs w:val="24"/>
          <w:u w:val="single"/>
        </w:rPr>
      </w:pPr>
      <w:r w:rsidRPr="00B65AF2">
        <w:rPr>
          <w:rFonts w:cstheme="minorHAnsi"/>
          <w:sz w:val="24"/>
          <w:szCs w:val="24"/>
          <w:u w:val="single"/>
        </w:rPr>
        <w:t>Celebrity endorsements and portrayals of e-cigarette use as rebellious, fashionable and fun undermine decades of efforts to deglamorize smoking.</w:t>
      </w:r>
      <w:r w:rsidR="00AF49FD" w:rsidRPr="00B65AF2">
        <w:rPr>
          <w:rFonts w:cstheme="minorHAnsi"/>
          <w:sz w:val="24"/>
          <w:szCs w:val="24"/>
          <w:u w:val="single"/>
        </w:rPr>
        <w:t xml:space="preserve">  </w:t>
      </w:r>
    </w:p>
    <w:p w:rsidR="00AF49FD" w:rsidRPr="0029198E" w:rsidRDefault="00AF49FD" w:rsidP="00AF49FD">
      <w:pPr>
        <w:rPr>
          <w:sz w:val="24"/>
          <w:szCs w:val="24"/>
        </w:rPr>
      </w:pPr>
      <w:r w:rsidRPr="0029198E">
        <w:rPr>
          <w:sz w:val="24"/>
          <w:szCs w:val="24"/>
        </w:rPr>
        <w:t>E-cigarettes may be particularly appealing to young adults due to:</w:t>
      </w:r>
    </w:p>
    <w:p w:rsidR="00AF49FD" w:rsidRPr="0029198E" w:rsidRDefault="00AF49FD" w:rsidP="00AF49F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9198E">
        <w:rPr>
          <w:sz w:val="24"/>
          <w:szCs w:val="24"/>
        </w:rPr>
        <w:t>high-tech design</w:t>
      </w:r>
    </w:p>
    <w:p w:rsidR="00AF49FD" w:rsidRPr="0029198E" w:rsidRDefault="00AF49FD" w:rsidP="00AF49F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9198E">
        <w:rPr>
          <w:sz w:val="24"/>
          <w:szCs w:val="24"/>
        </w:rPr>
        <w:t>wide array of available flavors, including candy-and fruit-flavored cartridges</w:t>
      </w:r>
    </w:p>
    <w:p w:rsidR="00AF49FD" w:rsidRPr="0029198E" w:rsidRDefault="00AF49FD" w:rsidP="00AF49F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gramStart"/>
      <w:r w:rsidRPr="0029198E">
        <w:rPr>
          <w:sz w:val="24"/>
          <w:szCs w:val="24"/>
        </w:rPr>
        <w:t>easy</w:t>
      </w:r>
      <w:proofErr w:type="gramEnd"/>
      <w:r w:rsidRPr="0029198E">
        <w:rPr>
          <w:sz w:val="24"/>
          <w:szCs w:val="24"/>
        </w:rPr>
        <w:t xml:space="preserve"> availability online and in shopping malls.</w:t>
      </w:r>
      <w:r w:rsidRPr="0029198E">
        <w:rPr>
          <w:rStyle w:val="FootnoteReference"/>
          <w:sz w:val="24"/>
          <w:szCs w:val="24"/>
        </w:rPr>
        <w:footnoteReference w:id="2"/>
      </w:r>
    </w:p>
    <w:p w:rsidR="00AF49FD" w:rsidRPr="00AF49FD" w:rsidRDefault="00AF49FD" w:rsidP="00AF49FD">
      <w:pPr>
        <w:rPr>
          <w:rFonts w:cstheme="minorHAnsi"/>
          <w:sz w:val="24"/>
          <w:szCs w:val="24"/>
        </w:rPr>
      </w:pPr>
    </w:p>
    <w:p w:rsidR="0088468B" w:rsidRPr="0088468B" w:rsidRDefault="0088468B">
      <w:pPr>
        <w:rPr>
          <w:b/>
          <w:sz w:val="32"/>
          <w:szCs w:val="32"/>
        </w:rPr>
      </w:pPr>
    </w:p>
    <w:sectPr w:rsidR="0088468B" w:rsidRPr="0088468B" w:rsidSect="00A24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F2" w:rsidRDefault="00B65AF2" w:rsidP="0088468B">
      <w:pPr>
        <w:spacing w:after="0" w:line="240" w:lineRule="auto"/>
      </w:pPr>
      <w:r>
        <w:separator/>
      </w:r>
    </w:p>
  </w:endnote>
  <w:endnote w:type="continuationSeparator" w:id="0">
    <w:p w:rsidR="00B65AF2" w:rsidRDefault="00B65AF2" w:rsidP="0088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F2" w:rsidRDefault="00B65AF2" w:rsidP="0088468B">
      <w:pPr>
        <w:spacing w:after="0" w:line="240" w:lineRule="auto"/>
      </w:pPr>
      <w:r>
        <w:separator/>
      </w:r>
    </w:p>
  </w:footnote>
  <w:footnote w:type="continuationSeparator" w:id="0">
    <w:p w:rsidR="00B65AF2" w:rsidRDefault="00B65AF2" w:rsidP="0088468B">
      <w:pPr>
        <w:spacing w:after="0" w:line="240" w:lineRule="auto"/>
      </w:pPr>
      <w:r>
        <w:continuationSeparator/>
      </w:r>
    </w:p>
  </w:footnote>
  <w:footnote w:id="1">
    <w:p w:rsidR="00B65AF2" w:rsidRDefault="00B65AF2" w:rsidP="0088468B">
      <w:pPr>
        <w:pStyle w:val="FootnoteText"/>
      </w:pPr>
      <w:r>
        <w:rPr>
          <w:rStyle w:val="FootnoteReference"/>
        </w:rPr>
        <w:footnoteRef/>
      </w:r>
      <w:r>
        <w:t xml:space="preserve"> In 2009, the FDA released an analysis of 18 electronic cigarettes and found that half of the vapor samples “contained carcinogens, and that </w:t>
      </w:r>
      <w:hyperlink r:id="rId1" w:history="1">
        <w:r>
          <w:rPr>
            <w:rStyle w:val="Hyperlink"/>
          </w:rPr>
          <w:t xml:space="preserve">one contained </w:t>
        </w:r>
        <w:proofErr w:type="spellStart"/>
        <w:r>
          <w:rPr>
            <w:rStyle w:val="Hyperlink"/>
          </w:rPr>
          <w:t>diethylene</w:t>
        </w:r>
        <w:proofErr w:type="spellEnd"/>
        <w:r>
          <w:rPr>
            <w:rStyle w:val="Hyperlink"/>
          </w:rPr>
          <w:t xml:space="preserve"> glycol</w:t>
        </w:r>
      </w:hyperlink>
      <w:r>
        <w:t>, a toxic chemical used in antifreeze.”</w:t>
      </w:r>
    </w:p>
  </w:footnote>
  <w:footnote w:id="2">
    <w:p w:rsidR="00B65AF2" w:rsidRDefault="00B65AF2" w:rsidP="00AF49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American Legacy Foundation.</w:t>
      </w:r>
      <w:proofErr w:type="gramEnd"/>
      <w:r>
        <w:t xml:space="preserve"> </w:t>
      </w:r>
      <w:proofErr w:type="gramStart"/>
      <w:r>
        <w:t xml:space="preserve">(2009). </w:t>
      </w:r>
      <w:r>
        <w:rPr>
          <w:i/>
        </w:rPr>
        <w:t>Electronic Cigarettes (“E-cigarettes”).</w:t>
      </w:r>
      <w:proofErr w:type="gramEnd"/>
      <w:r>
        <w:rPr>
          <w:i/>
        </w:rPr>
        <w:t xml:space="preserve"> </w:t>
      </w:r>
      <w:hyperlink r:id="rId2" w:history="1">
        <w:r w:rsidRPr="0044681B">
          <w:rPr>
            <w:rStyle w:val="Hyperlink"/>
            <w:i/>
          </w:rPr>
          <w:t>http://www.legacyforhealth.org/PDFPublications/ECIGARETTE_0909_temp.pdf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F10"/>
    <w:multiLevelType w:val="hybridMultilevel"/>
    <w:tmpl w:val="FAA8B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719CA"/>
    <w:multiLevelType w:val="hybridMultilevel"/>
    <w:tmpl w:val="2214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456E"/>
    <w:multiLevelType w:val="hybridMultilevel"/>
    <w:tmpl w:val="BB3A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40739"/>
    <w:multiLevelType w:val="hybridMultilevel"/>
    <w:tmpl w:val="F69E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0B7D"/>
    <w:multiLevelType w:val="hybridMultilevel"/>
    <w:tmpl w:val="BF9E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5540"/>
    <w:multiLevelType w:val="hybridMultilevel"/>
    <w:tmpl w:val="809C73D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02A1BDB"/>
    <w:multiLevelType w:val="hybridMultilevel"/>
    <w:tmpl w:val="C04A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027DE"/>
    <w:multiLevelType w:val="hybridMultilevel"/>
    <w:tmpl w:val="D33E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10593"/>
    <w:multiLevelType w:val="hybridMultilevel"/>
    <w:tmpl w:val="130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75BE0"/>
    <w:multiLevelType w:val="hybridMultilevel"/>
    <w:tmpl w:val="C3226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C41279"/>
    <w:multiLevelType w:val="hybridMultilevel"/>
    <w:tmpl w:val="9E76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0583F"/>
    <w:multiLevelType w:val="hybridMultilevel"/>
    <w:tmpl w:val="6D5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77706"/>
    <w:multiLevelType w:val="hybridMultilevel"/>
    <w:tmpl w:val="07801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68B"/>
    <w:rsid w:val="00063604"/>
    <w:rsid w:val="00572005"/>
    <w:rsid w:val="0088468B"/>
    <w:rsid w:val="008C188E"/>
    <w:rsid w:val="00A24D7B"/>
    <w:rsid w:val="00AF49FD"/>
    <w:rsid w:val="00B65AF2"/>
    <w:rsid w:val="00C309A5"/>
    <w:rsid w:val="00D30BB0"/>
    <w:rsid w:val="00F4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8B"/>
    <w:pPr>
      <w:ind w:left="720"/>
    </w:pPr>
  </w:style>
  <w:style w:type="character" w:styleId="Hyperlink">
    <w:name w:val="Hyperlink"/>
    <w:basedOn w:val="DefaultParagraphFont"/>
    <w:uiPriority w:val="99"/>
    <w:unhideWhenUsed/>
    <w:rsid w:val="0088468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4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6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46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gacyforhealth.org/PDFPublications/ECIGARETTE_0909_temp.pdf" TargetMode="External"/><Relationship Id="rId1" Type="http://schemas.openxmlformats.org/officeDocument/2006/relationships/hyperlink" Target="http://www.fda.gov/NewsEvents/PublicHealthFocus/ucm17314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5C3D-63C8-4895-9B51-A4852F0A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Feiock heiberg Holly</dc:creator>
  <cp:keywords/>
  <dc:description/>
  <cp:lastModifiedBy>Feiock heiberg Holly</cp:lastModifiedBy>
  <cp:revision>5</cp:revision>
  <cp:lastPrinted>2013-09-11T22:51:00Z</cp:lastPrinted>
  <dcterms:created xsi:type="dcterms:W3CDTF">2013-09-11T20:12:00Z</dcterms:created>
  <dcterms:modified xsi:type="dcterms:W3CDTF">2013-09-13T16:32:00Z</dcterms:modified>
</cp:coreProperties>
</file>