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9CB8" w14:textId="2B305453" w:rsidR="005C3955" w:rsidRPr="004331B5" w:rsidRDefault="003E5BA4" w:rsidP="004331B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OHA Transformation Center </w:t>
      </w:r>
      <w:r w:rsidR="002C75F4">
        <w:rPr>
          <w:rFonts w:cstheme="minorHAnsi"/>
          <w:b/>
          <w:sz w:val="24"/>
          <w:szCs w:val="24"/>
        </w:rPr>
        <w:t xml:space="preserve">and Public Health Division </w:t>
      </w:r>
      <w:r>
        <w:rPr>
          <w:rFonts w:cstheme="minorHAnsi"/>
          <w:b/>
          <w:sz w:val="24"/>
          <w:szCs w:val="24"/>
        </w:rPr>
        <w:t xml:space="preserve">Offer Free Online Tobacco Counseling Training </w:t>
      </w:r>
    </w:p>
    <w:p w14:paraId="01710A27" w14:textId="77777777" w:rsidR="004F2C4A" w:rsidRDefault="004F2C4A"/>
    <w:p w14:paraId="689F1C55" w14:textId="77777777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What: </w:t>
      </w:r>
      <w:r>
        <w:rPr>
          <w:sz w:val="24"/>
          <w:szCs w:val="24"/>
        </w:rPr>
        <w:t xml:space="preserve">Tobacco cessation counseling online training for all types of providers and care team members. </w:t>
      </w:r>
    </w:p>
    <w:p w14:paraId="3B0EE27D" w14:textId="4B0CAD19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When: </w:t>
      </w:r>
      <w:r>
        <w:rPr>
          <w:sz w:val="24"/>
          <w:szCs w:val="24"/>
        </w:rPr>
        <w:t xml:space="preserve">Launches </w:t>
      </w:r>
      <w:r w:rsidR="007576AC">
        <w:rPr>
          <w:sz w:val="24"/>
          <w:szCs w:val="24"/>
        </w:rPr>
        <w:t>July 16</w:t>
      </w:r>
      <w:r>
        <w:rPr>
          <w:sz w:val="24"/>
          <w:szCs w:val="24"/>
        </w:rPr>
        <w:t>, 2018</w:t>
      </w:r>
      <w:r w:rsidR="00C4034D">
        <w:rPr>
          <w:sz w:val="24"/>
          <w:szCs w:val="24"/>
        </w:rPr>
        <w:t>. T</w:t>
      </w:r>
      <w:r w:rsidR="0094595F">
        <w:rPr>
          <w:sz w:val="24"/>
          <w:szCs w:val="24"/>
        </w:rPr>
        <w:t>he training takes approximately 45-minutes</w:t>
      </w:r>
      <w:r w:rsidR="00E66004">
        <w:rPr>
          <w:sz w:val="24"/>
          <w:szCs w:val="24"/>
        </w:rPr>
        <w:t>.</w:t>
      </w:r>
      <w:r w:rsidR="00233605">
        <w:rPr>
          <w:sz w:val="24"/>
          <w:szCs w:val="24"/>
        </w:rPr>
        <w:t xml:space="preserve"> </w:t>
      </w:r>
      <w:r w:rsidR="00E66004">
        <w:rPr>
          <w:sz w:val="24"/>
          <w:szCs w:val="24"/>
        </w:rPr>
        <w:t xml:space="preserve">This self-paced course can be completed as the provider/care team member is available, as the course can be started, paused, and resumed later as needed. </w:t>
      </w:r>
    </w:p>
    <w:p w14:paraId="4513B325" w14:textId="77777777" w:rsidR="005C3955" w:rsidRDefault="005C3955" w:rsidP="004331B5">
      <w:pPr>
        <w:rPr>
          <w:sz w:val="28"/>
          <w:szCs w:val="28"/>
        </w:rPr>
      </w:pPr>
      <w:r>
        <w:rPr>
          <w:b/>
          <w:bCs/>
          <w:sz w:val="24"/>
          <w:szCs w:val="24"/>
        </w:rPr>
        <w:t>Access the training here:</w:t>
      </w:r>
      <w:r w:rsidR="006A3C42">
        <w:rPr>
          <w:sz w:val="28"/>
          <w:szCs w:val="28"/>
        </w:rPr>
        <w:t xml:space="preserve"> </w:t>
      </w:r>
      <w:hyperlink r:id="rId5" w:history="1">
        <w:r w:rsidR="009B741C">
          <w:rPr>
            <w:rStyle w:val="Hyperlink"/>
            <w:sz w:val="24"/>
            <w:szCs w:val="24"/>
          </w:rPr>
          <w:t>www.oregon.gov/oha/HPA/CSI-TC/Pages/tobacco-cessation.aspx</w:t>
        </w:r>
      </w:hyperlink>
      <w:r w:rsidR="00B77261">
        <w:rPr>
          <w:sz w:val="24"/>
          <w:szCs w:val="24"/>
        </w:rPr>
        <w:t xml:space="preserve"> </w:t>
      </w:r>
    </w:p>
    <w:p w14:paraId="1FCC7533" w14:textId="12D1132C" w:rsidR="005C3955" w:rsidRDefault="005C3955" w:rsidP="004331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  <w:r>
        <w:rPr>
          <w:sz w:val="24"/>
          <w:szCs w:val="24"/>
        </w:rPr>
        <w:t xml:space="preserve">This tobacco cessation counseling training is a self-paced, online training that focuses on </w:t>
      </w:r>
      <w:r w:rsidR="00F52AA1">
        <w:rPr>
          <w:sz w:val="24"/>
          <w:szCs w:val="24"/>
        </w:rPr>
        <w:t>the</w:t>
      </w:r>
      <w:r>
        <w:rPr>
          <w:sz w:val="24"/>
          <w:szCs w:val="24"/>
        </w:rPr>
        <w:t xml:space="preserve"> Brief </w:t>
      </w:r>
      <w:r w:rsidR="00677DBD">
        <w:rPr>
          <w:sz w:val="24"/>
          <w:szCs w:val="24"/>
        </w:rPr>
        <w:t xml:space="preserve">Tobacco </w:t>
      </w:r>
      <w:r>
        <w:rPr>
          <w:sz w:val="24"/>
          <w:szCs w:val="24"/>
        </w:rPr>
        <w:t>Intervention</w:t>
      </w:r>
      <w:r w:rsidR="00F52AA1">
        <w:rPr>
          <w:sz w:val="24"/>
          <w:szCs w:val="24"/>
        </w:rPr>
        <w:t xml:space="preserve"> and </w:t>
      </w:r>
      <w:r w:rsidR="00677DBD">
        <w:rPr>
          <w:sz w:val="24"/>
          <w:szCs w:val="24"/>
        </w:rPr>
        <w:t>Motivational I</w:t>
      </w:r>
      <w:r>
        <w:rPr>
          <w:sz w:val="24"/>
          <w:szCs w:val="24"/>
        </w:rPr>
        <w:t>nterviewing</w:t>
      </w:r>
      <w:r w:rsidR="00F52AA1">
        <w:rPr>
          <w:sz w:val="24"/>
          <w:szCs w:val="24"/>
        </w:rPr>
        <w:t xml:space="preserve"> techniques</w:t>
      </w:r>
      <w:r>
        <w:rPr>
          <w:sz w:val="24"/>
          <w:szCs w:val="24"/>
        </w:rPr>
        <w:t xml:space="preserve">. </w:t>
      </w:r>
      <w:r w:rsidR="00C4034D">
        <w:rPr>
          <w:sz w:val="24"/>
          <w:szCs w:val="24"/>
        </w:rPr>
        <w:t xml:space="preserve"> </w:t>
      </w:r>
    </w:p>
    <w:p w14:paraId="01B8E871" w14:textId="77777777" w:rsidR="005C3955" w:rsidRDefault="005C3955" w:rsidP="004331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objectives:</w:t>
      </w:r>
    </w:p>
    <w:p w14:paraId="2DB9F265" w14:textId="77777777" w:rsidR="005C3955" w:rsidRDefault="00677DBD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Describe the steps of the 2As and R, and Brief Tobacco Intervention</w:t>
      </w:r>
    </w:p>
    <w:p w14:paraId="5194E123" w14:textId="77777777" w:rsidR="00677DBD" w:rsidRDefault="00677DBD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Describe communication techniques for effective delivery of the Brief Tobacco Intervention</w:t>
      </w:r>
    </w:p>
    <w:p w14:paraId="578DE164" w14:textId="77777777" w:rsidR="0094595F" w:rsidRDefault="0094595F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Refer patients who are ready to quit to an evidence based resource, such as the Oregon Tobacco Quit Line</w:t>
      </w:r>
    </w:p>
    <w:p w14:paraId="790CA5D2" w14:textId="699B32D6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Audience:</w:t>
      </w:r>
      <w:r>
        <w:rPr>
          <w:sz w:val="24"/>
          <w:szCs w:val="24"/>
        </w:rPr>
        <w:t xml:space="preserve"> Health care providers</w:t>
      </w:r>
      <w:r w:rsidR="00C4034D">
        <w:rPr>
          <w:sz w:val="24"/>
          <w:szCs w:val="24"/>
        </w:rPr>
        <w:t xml:space="preserve"> (of all types)</w:t>
      </w:r>
      <w:r>
        <w:rPr>
          <w:sz w:val="24"/>
          <w:szCs w:val="24"/>
        </w:rPr>
        <w:t xml:space="preserve"> and </w:t>
      </w:r>
      <w:r w:rsidR="005759B1">
        <w:rPr>
          <w:sz w:val="24"/>
          <w:szCs w:val="24"/>
        </w:rPr>
        <w:t xml:space="preserve">provider </w:t>
      </w:r>
      <w:bookmarkStart w:id="0" w:name="_GoBack"/>
      <w:bookmarkEnd w:id="0"/>
      <w:r>
        <w:rPr>
          <w:sz w:val="24"/>
          <w:szCs w:val="24"/>
        </w:rPr>
        <w:t xml:space="preserve">care team members </w:t>
      </w:r>
      <w:r w:rsidR="00C1431C">
        <w:rPr>
          <w:sz w:val="24"/>
          <w:szCs w:val="24"/>
        </w:rPr>
        <w:t>who</w:t>
      </w:r>
      <w:r>
        <w:rPr>
          <w:sz w:val="24"/>
          <w:szCs w:val="24"/>
        </w:rPr>
        <w:t xml:space="preserve"> want to support</w:t>
      </w:r>
      <w:r w:rsidR="00677DBD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</w:t>
      </w:r>
      <w:r w:rsidR="00C4034D">
        <w:rPr>
          <w:sz w:val="24"/>
          <w:szCs w:val="24"/>
        </w:rPr>
        <w:t>patients’</w:t>
      </w:r>
      <w:r>
        <w:rPr>
          <w:sz w:val="24"/>
          <w:szCs w:val="24"/>
        </w:rPr>
        <w:t xml:space="preserve"> tobacco</w:t>
      </w:r>
      <w:r w:rsidR="00C1431C">
        <w:rPr>
          <w:sz w:val="24"/>
          <w:szCs w:val="24"/>
        </w:rPr>
        <w:t xml:space="preserve"> cessation efforts</w:t>
      </w:r>
      <w:r>
        <w:rPr>
          <w:sz w:val="24"/>
          <w:szCs w:val="24"/>
        </w:rPr>
        <w:t>.</w:t>
      </w:r>
    </w:p>
    <w:p w14:paraId="5CF042B0" w14:textId="7875D9CC" w:rsidR="007576AC" w:rsidRPr="007576AC" w:rsidRDefault="00677DBD" w:rsidP="007576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Continuing education:</w:t>
      </w:r>
      <w:r>
        <w:rPr>
          <w:sz w:val="24"/>
          <w:szCs w:val="24"/>
        </w:rPr>
        <w:t xml:space="preserve"> </w:t>
      </w:r>
      <w:bookmarkStart w:id="1" w:name="_Hlk519153562"/>
      <w:r w:rsidR="007576AC" w:rsidRPr="007576AC">
        <w:rPr>
          <w:sz w:val="24"/>
          <w:szCs w:val="24"/>
        </w:rPr>
        <w:t>This training is currently under review by the American Academy of Family P</w:t>
      </w:r>
      <w:r w:rsidR="007576AC">
        <w:rPr>
          <w:sz w:val="24"/>
          <w:szCs w:val="24"/>
        </w:rPr>
        <w:t>hysicians for CME accreditation. If approved, the CME will be available to providers at no cost. For providers that complete the training prior to accredi</w:t>
      </w:r>
      <w:r w:rsidR="001937D3">
        <w:rPr>
          <w:sz w:val="24"/>
          <w:szCs w:val="24"/>
        </w:rPr>
        <w:t xml:space="preserve">tation, check the training link </w:t>
      </w:r>
      <w:r w:rsidR="007576AC" w:rsidRPr="009D63BD">
        <w:rPr>
          <w:sz w:val="24"/>
          <w:szCs w:val="24"/>
        </w:rPr>
        <w:t xml:space="preserve">in </w:t>
      </w:r>
      <w:r w:rsidR="009D63BD" w:rsidRPr="009D63BD">
        <w:rPr>
          <w:sz w:val="24"/>
          <w:szCs w:val="24"/>
        </w:rPr>
        <w:t>October</w:t>
      </w:r>
      <w:r w:rsidR="007576AC" w:rsidRPr="009D63BD">
        <w:rPr>
          <w:sz w:val="24"/>
          <w:szCs w:val="24"/>
        </w:rPr>
        <w:t xml:space="preserve"> 2018</w:t>
      </w:r>
      <w:r w:rsidR="007576AC">
        <w:rPr>
          <w:sz w:val="24"/>
          <w:szCs w:val="24"/>
        </w:rPr>
        <w:t xml:space="preserve"> for accreditation status and next steps.</w:t>
      </w:r>
      <w:bookmarkEnd w:id="1"/>
    </w:p>
    <w:p w14:paraId="0FECD77D" w14:textId="77777777" w:rsidR="00677DBD" w:rsidRPr="00677DBD" w:rsidRDefault="00677DBD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Questions:</w:t>
      </w:r>
      <w:r>
        <w:rPr>
          <w:sz w:val="24"/>
          <w:szCs w:val="24"/>
        </w:rPr>
        <w:t xml:space="preserve"> Contact Anona Gund at </w:t>
      </w:r>
      <w:hyperlink r:id="rId6" w:history="1">
        <w:r w:rsidRPr="00B61188">
          <w:rPr>
            <w:rStyle w:val="Hyperlink"/>
            <w:sz w:val="24"/>
            <w:szCs w:val="24"/>
          </w:rPr>
          <w:t>anona.e.gund@state.or.us</w:t>
        </w:r>
      </w:hyperlink>
    </w:p>
    <w:sectPr w:rsidR="00677DBD" w:rsidRPr="0067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7C1"/>
    <w:multiLevelType w:val="hybridMultilevel"/>
    <w:tmpl w:val="09B8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5AE"/>
    <w:multiLevelType w:val="hybridMultilevel"/>
    <w:tmpl w:val="3B7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E27"/>
    <w:multiLevelType w:val="hybridMultilevel"/>
    <w:tmpl w:val="5CAE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5"/>
    <w:rsid w:val="001937D3"/>
    <w:rsid w:val="001D2C57"/>
    <w:rsid w:val="00233605"/>
    <w:rsid w:val="002C75F4"/>
    <w:rsid w:val="002E0325"/>
    <w:rsid w:val="00390CE8"/>
    <w:rsid w:val="003E5BA4"/>
    <w:rsid w:val="00401F51"/>
    <w:rsid w:val="004331B5"/>
    <w:rsid w:val="004D455B"/>
    <w:rsid w:val="004F2C4A"/>
    <w:rsid w:val="005759B1"/>
    <w:rsid w:val="005C3955"/>
    <w:rsid w:val="005C47E7"/>
    <w:rsid w:val="005D1E83"/>
    <w:rsid w:val="00677DBD"/>
    <w:rsid w:val="006A3C42"/>
    <w:rsid w:val="007576AC"/>
    <w:rsid w:val="00771C20"/>
    <w:rsid w:val="007E3B1E"/>
    <w:rsid w:val="00840AC6"/>
    <w:rsid w:val="008F70AF"/>
    <w:rsid w:val="0094595F"/>
    <w:rsid w:val="009820A6"/>
    <w:rsid w:val="00983A95"/>
    <w:rsid w:val="009B741C"/>
    <w:rsid w:val="009D63BD"/>
    <w:rsid w:val="00B77261"/>
    <w:rsid w:val="00B83995"/>
    <w:rsid w:val="00C1431C"/>
    <w:rsid w:val="00C4034D"/>
    <w:rsid w:val="00D1761F"/>
    <w:rsid w:val="00DF60C4"/>
    <w:rsid w:val="00E66004"/>
    <w:rsid w:val="00EC7F69"/>
    <w:rsid w:val="00F0275B"/>
    <w:rsid w:val="00F52AA1"/>
    <w:rsid w:val="00F85FF4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D10F"/>
  <w15:chartTrackingRefBased/>
  <w15:docId w15:val="{41220F5A-E1B4-4C10-98C7-8284847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9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5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9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5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D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72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na.e.gund@state.or.us" TargetMode="External"/><Relationship Id="rId5" Type="http://schemas.openxmlformats.org/officeDocument/2006/relationships/hyperlink" Target="https://www.oregon.gov/oha/HPA/CSI-TC/Pages/tobacco-cessa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 Anona E</dc:creator>
  <cp:keywords/>
  <dc:description/>
  <cp:lastModifiedBy>Pope Shira R</cp:lastModifiedBy>
  <cp:revision>2</cp:revision>
  <dcterms:created xsi:type="dcterms:W3CDTF">2018-07-20T15:21:00Z</dcterms:created>
  <dcterms:modified xsi:type="dcterms:W3CDTF">2018-07-20T15:21:00Z</dcterms:modified>
</cp:coreProperties>
</file>