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0A60" w14:textId="77777777" w:rsidR="00821A96" w:rsidRDefault="00EE788E">
      <w:pPr>
        <w:spacing w:before="80"/>
        <w:ind w:right="1746"/>
        <w:jc w:val="center"/>
        <w:rPr>
          <w:b/>
          <w:color w:val="1E487C"/>
          <w:sz w:val="32"/>
          <w:szCs w:val="32"/>
        </w:rPr>
      </w:pPr>
      <w:r>
        <w:rPr>
          <w:b/>
          <w:color w:val="1E487C"/>
          <w:sz w:val="32"/>
          <w:szCs w:val="32"/>
        </w:rPr>
        <w:t xml:space="preserve">            Community Policy Leadership Institute</w:t>
      </w:r>
    </w:p>
    <w:p w14:paraId="0280B116" w14:textId="77777777" w:rsidR="00821A96" w:rsidRDefault="00EE788E">
      <w:pPr>
        <w:spacing w:before="80"/>
        <w:ind w:left="748" w:right="1746"/>
        <w:jc w:val="center"/>
        <w:rPr>
          <w:b/>
          <w:sz w:val="32"/>
          <w:szCs w:val="32"/>
        </w:rPr>
      </w:pPr>
      <w:r>
        <w:rPr>
          <w:b/>
          <w:color w:val="1E487C"/>
          <w:sz w:val="32"/>
          <w:szCs w:val="32"/>
        </w:rPr>
        <w:t>Interest Form</w:t>
      </w:r>
    </w:p>
    <w:p w14:paraId="1E1652EA" w14:textId="77777777" w:rsidR="00821A96" w:rsidRDefault="00821A96">
      <w:pPr>
        <w:pBdr>
          <w:top w:val="nil"/>
          <w:left w:val="nil"/>
          <w:bottom w:val="nil"/>
          <w:right w:val="nil"/>
          <w:between w:val="nil"/>
        </w:pBdr>
        <w:spacing w:before="6"/>
        <w:jc w:val="center"/>
        <w:rPr>
          <w:color w:val="000000"/>
          <w:sz w:val="24"/>
          <w:szCs w:val="24"/>
        </w:rPr>
      </w:pPr>
    </w:p>
    <w:p w14:paraId="59779E25" w14:textId="0B0C982B" w:rsidR="00821A96" w:rsidRPr="00885441" w:rsidRDefault="00EE788E">
      <w:pPr>
        <w:pBdr>
          <w:top w:val="nil"/>
          <w:left w:val="nil"/>
          <w:bottom w:val="nil"/>
          <w:right w:val="nil"/>
          <w:between w:val="nil"/>
        </w:pBdr>
        <w:ind w:left="119"/>
        <w:rPr>
          <w:color w:val="000000"/>
          <w:sz w:val="24"/>
          <w:szCs w:val="24"/>
        </w:rPr>
      </w:pPr>
      <w:r w:rsidRPr="00885441">
        <w:rPr>
          <w:color w:val="000000"/>
          <w:sz w:val="24"/>
          <w:szCs w:val="24"/>
        </w:rPr>
        <w:t>The purpose of this form is to assist the Health Promotion &amp; Chronic Disease Prevention Section (HPCDP) of the Oregon Health Authority-Public Health Division in coordinating with HPCDP grantees and plan for the 202</w:t>
      </w:r>
      <w:r w:rsidRPr="00885441">
        <w:rPr>
          <w:sz w:val="24"/>
          <w:szCs w:val="24"/>
        </w:rPr>
        <w:t>2</w:t>
      </w:r>
      <w:r w:rsidRPr="00885441">
        <w:rPr>
          <w:color w:val="000000"/>
          <w:sz w:val="24"/>
          <w:szCs w:val="24"/>
        </w:rPr>
        <w:t xml:space="preserve">-2023 </w:t>
      </w:r>
      <w:r w:rsidRPr="00885441">
        <w:rPr>
          <w:b/>
          <w:color w:val="000000"/>
          <w:sz w:val="24"/>
          <w:szCs w:val="24"/>
        </w:rPr>
        <w:t>Community Policy Leadership Institutes (CPLI).</w:t>
      </w:r>
      <w:r w:rsidRPr="00885441">
        <w:rPr>
          <w:color w:val="000000"/>
          <w:sz w:val="24"/>
          <w:szCs w:val="24"/>
        </w:rPr>
        <w:t xml:space="preserve"> </w:t>
      </w:r>
      <w:bookmarkStart w:id="0" w:name="_Hlk105319742"/>
      <w:r w:rsidRPr="00885441">
        <w:rPr>
          <w:color w:val="000000"/>
          <w:sz w:val="24"/>
          <w:szCs w:val="24"/>
        </w:rPr>
        <w:t xml:space="preserve">The intent of </w:t>
      </w:r>
      <w:r w:rsidRPr="00885441">
        <w:rPr>
          <w:sz w:val="24"/>
          <w:szCs w:val="24"/>
        </w:rPr>
        <w:t xml:space="preserve">CPLI </w:t>
      </w:r>
      <w:r w:rsidRPr="00885441">
        <w:rPr>
          <w:color w:val="000000"/>
          <w:sz w:val="24"/>
          <w:szCs w:val="24"/>
        </w:rPr>
        <w:t xml:space="preserve">is to </w:t>
      </w:r>
      <w:bookmarkStart w:id="1" w:name="_Hlk105319444"/>
      <w:r w:rsidRPr="00885441">
        <w:rPr>
          <w:color w:val="000000"/>
          <w:sz w:val="24"/>
          <w:szCs w:val="24"/>
        </w:rPr>
        <w:t>drive sustainable</w:t>
      </w:r>
      <w:r w:rsidRPr="00885441">
        <w:rPr>
          <w:sz w:val="24"/>
          <w:szCs w:val="24"/>
        </w:rPr>
        <w:t xml:space="preserve"> </w:t>
      </w:r>
      <w:r w:rsidRPr="00885441">
        <w:rPr>
          <w:color w:val="000000"/>
          <w:sz w:val="24"/>
          <w:szCs w:val="24"/>
        </w:rPr>
        <w:t xml:space="preserve">equity-centered local and statewide policy changes that reduce chronic disease disparities </w:t>
      </w:r>
      <w:r w:rsidRPr="00885441">
        <w:rPr>
          <w:sz w:val="24"/>
          <w:szCs w:val="24"/>
        </w:rPr>
        <w:t xml:space="preserve">/ inequities </w:t>
      </w:r>
      <w:r w:rsidRPr="00885441">
        <w:rPr>
          <w:color w:val="000000"/>
          <w:sz w:val="24"/>
          <w:szCs w:val="24"/>
        </w:rPr>
        <w:t xml:space="preserve">and promote optimal health. </w:t>
      </w:r>
      <w:bookmarkEnd w:id="1"/>
      <w:bookmarkEnd w:id="0"/>
    </w:p>
    <w:p w14:paraId="5CFAD8B1" w14:textId="2B0B6955" w:rsidR="00821A96" w:rsidRPr="00885441" w:rsidRDefault="00EE788E">
      <w:pPr>
        <w:numPr>
          <w:ilvl w:val="0"/>
          <w:numId w:val="3"/>
        </w:numPr>
        <w:pBdr>
          <w:top w:val="nil"/>
          <w:left w:val="nil"/>
          <w:bottom w:val="nil"/>
          <w:right w:val="nil"/>
          <w:between w:val="nil"/>
        </w:pBdr>
        <w:tabs>
          <w:tab w:val="left" w:pos="840"/>
        </w:tabs>
        <w:spacing w:before="120"/>
        <w:rPr>
          <w:b/>
          <w:color w:val="000000"/>
          <w:sz w:val="24"/>
          <w:szCs w:val="24"/>
        </w:rPr>
      </w:pPr>
      <w:r w:rsidRPr="00885441">
        <w:rPr>
          <w:color w:val="000000"/>
          <w:sz w:val="24"/>
          <w:szCs w:val="24"/>
        </w:rPr>
        <w:t xml:space="preserve">Team information (refer to page 3) must be submitted by </w:t>
      </w:r>
      <w:r w:rsidRPr="00885441">
        <w:rPr>
          <w:b/>
          <w:color w:val="000000"/>
          <w:sz w:val="24"/>
          <w:szCs w:val="24"/>
        </w:rPr>
        <w:t>close of business on</w:t>
      </w:r>
      <w:r w:rsidR="00B12072">
        <w:rPr>
          <w:b/>
          <w:color w:val="000000"/>
          <w:sz w:val="24"/>
          <w:szCs w:val="24"/>
        </w:rPr>
        <w:t xml:space="preserve"> </w:t>
      </w:r>
      <w:r w:rsidR="004E0F16">
        <w:rPr>
          <w:b/>
          <w:color w:val="000000"/>
          <w:sz w:val="24"/>
          <w:szCs w:val="24"/>
        </w:rPr>
        <w:t>Thursday</w:t>
      </w:r>
      <w:r w:rsidRPr="00885441">
        <w:rPr>
          <w:b/>
          <w:color w:val="000000"/>
          <w:sz w:val="24"/>
          <w:szCs w:val="24"/>
        </w:rPr>
        <w:t>, June 30th, 2022</w:t>
      </w:r>
    </w:p>
    <w:p w14:paraId="1E57E3AE" w14:textId="571283C7" w:rsidR="00821A96" w:rsidRPr="00885441" w:rsidRDefault="00EE788E">
      <w:pPr>
        <w:numPr>
          <w:ilvl w:val="1"/>
          <w:numId w:val="3"/>
        </w:numPr>
        <w:pBdr>
          <w:top w:val="nil"/>
          <w:left w:val="nil"/>
          <w:bottom w:val="nil"/>
          <w:right w:val="nil"/>
          <w:between w:val="nil"/>
        </w:pBdr>
        <w:tabs>
          <w:tab w:val="left" w:pos="840"/>
        </w:tabs>
        <w:spacing w:before="120"/>
        <w:rPr>
          <w:b/>
          <w:color w:val="000000"/>
          <w:sz w:val="24"/>
          <w:szCs w:val="24"/>
        </w:rPr>
      </w:pPr>
      <w:r w:rsidRPr="00885441">
        <w:rPr>
          <w:b/>
          <w:color w:val="000000"/>
          <w:sz w:val="24"/>
          <w:szCs w:val="24"/>
        </w:rPr>
        <w:t xml:space="preserve"> The September 2022 – </w:t>
      </w:r>
      <w:r w:rsidR="00434290">
        <w:rPr>
          <w:b/>
          <w:color w:val="000000"/>
          <w:sz w:val="24"/>
          <w:szCs w:val="24"/>
        </w:rPr>
        <w:t>April</w:t>
      </w:r>
      <w:r w:rsidRPr="00885441">
        <w:rPr>
          <w:b/>
          <w:color w:val="000000"/>
          <w:sz w:val="24"/>
          <w:szCs w:val="24"/>
        </w:rPr>
        <w:t xml:space="preserve"> 2023 cohort has </w:t>
      </w:r>
      <w:r w:rsidRPr="00885441">
        <w:rPr>
          <w:b/>
          <w:sz w:val="24"/>
          <w:szCs w:val="24"/>
        </w:rPr>
        <w:t>capacity to support</w:t>
      </w:r>
      <w:r w:rsidRPr="00885441">
        <w:rPr>
          <w:b/>
          <w:color w:val="000000"/>
          <w:sz w:val="24"/>
          <w:szCs w:val="24"/>
        </w:rPr>
        <w:t xml:space="preserve"> four community teams. All additional teams will be waitlisted for a later cohort. </w:t>
      </w:r>
    </w:p>
    <w:p w14:paraId="2CC65AD6" w14:textId="77777777" w:rsidR="00821A96" w:rsidRPr="00885441" w:rsidRDefault="00EE788E">
      <w:pPr>
        <w:numPr>
          <w:ilvl w:val="0"/>
          <w:numId w:val="3"/>
        </w:numPr>
        <w:pBdr>
          <w:top w:val="nil"/>
          <w:left w:val="nil"/>
          <w:bottom w:val="nil"/>
          <w:right w:val="nil"/>
          <w:between w:val="nil"/>
        </w:pBdr>
        <w:tabs>
          <w:tab w:val="left" w:pos="840"/>
        </w:tabs>
        <w:spacing w:before="13" w:line="252" w:lineRule="auto"/>
        <w:ind w:right="520"/>
        <w:rPr>
          <w:color w:val="000000"/>
          <w:sz w:val="24"/>
          <w:szCs w:val="24"/>
        </w:rPr>
      </w:pPr>
      <w:r w:rsidRPr="00885441">
        <w:rPr>
          <w:color w:val="000000"/>
          <w:sz w:val="24"/>
          <w:szCs w:val="24"/>
        </w:rPr>
        <w:t xml:space="preserve">Please reach out with any questions and submit this interest form to Leah Festa, Community Programs Lead at </w:t>
      </w:r>
      <w:hyperlink r:id="rId8">
        <w:r w:rsidRPr="00885441">
          <w:rPr>
            <w:color w:val="0000FF"/>
            <w:sz w:val="24"/>
            <w:szCs w:val="24"/>
            <w:u w:val="single"/>
          </w:rPr>
          <w:t>leah.festa2@dhsoha.state.or.us</w:t>
        </w:r>
      </w:hyperlink>
    </w:p>
    <w:p w14:paraId="5097884D" w14:textId="77777777" w:rsidR="00821A96" w:rsidRPr="00885441" w:rsidRDefault="00821A96">
      <w:pPr>
        <w:pBdr>
          <w:top w:val="nil"/>
          <w:left w:val="nil"/>
          <w:bottom w:val="nil"/>
          <w:right w:val="nil"/>
          <w:between w:val="nil"/>
        </w:pBdr>
        <w:spacing w:before="9"/>
        <w:rPr>
          <w:color w:val="000000"/>
          <w:sz w:val="24"/>
          <w:szCs w:val="24"/>
        </w:rPr>
      </w:pPr>
    </w:p>
    <w:p w14:paraId="6054D387" w14:textId="77777777" w:rsidR="00821A96" w:rsidRPr="00885441" w:rsidRDefault="00EE788E">
      <w:pPr>
        <w:pStyle w:val="Heading3"/>
        <w:ind w:left="120"/>
        <w:rPr>
          <w:u w:val="single"/>
        </w:rPr>
      </w:pPr>
      <w:r w:rsidRPr="00885441">
        <w:rPr>
          <w:color w:val="1E487C"/>
          <w:u w:val="single"/>
        </w:rPr>
        <w:t>Overview</w:t>
      </w:r>
    </w:p>
    <w:p w14:paraId="3143CEEA" w14:textId="25C61886" w:rsidR="00821A96" w:rsidRPr="00885441" w:rsidRDefault="00EE788E">
      <w:pPr>
        <w:ind w:left="120"/>
        <w:rPr>
          <w:b/>
          <w:sz w:val="24"/>
          <w:szCs w:val="24"/>
        </w:rPr>
      </w:pPr>
      <w:r w:rsidRPr="00885441">
        <w:rPr>
          <w:b/>
          <w:sz w:val="24"/>
          <w:szCs w:val="24"/>
        </w:rPr>
        <w:t>CPLI is designed</w:t>
      </w:r>
      <w:r w:rsidR="00885441">
        <w:rPr>
          <w:b/>
          <w:sz w:val="24"/>
          <w:szCs w:val="24"/>
        </w:rPr>
        <w:t xml:space="preserve"> to:</w:t>
      </w:r>
    </w:p>
    <w:p w14:paraId="1165BDEE" w14:textId="77777777" w:rsidR="00821A96" w:rsidRPr="00885441" w:rsidRDefault="00EE788E">
      <w:pPr>
        <w:widowControl/>
        <w:numPr>
          <w:ilvl w:val="0"/>
          <w:numId w:val="5"/>
        </w:numPr>
        <w:pBdr>
          <w:top w:val="nil"/>
          <w:left w:val="nil"/>
          <w:bottom w:val="nil"/>
          <w:right w:val="nil"/>
          <w:between w:val="nil"/>
        </w:pBdr>
        <w:spacing w:line="276" w:lineRule="auto"/>
        <w:ind w:left="540"/>
        <w:rPr>
          <w:color w:val="000000"/>
          <w:sz w:val="24"/>
          <w:szCs w:val="24"/>
        </w:rPr>
      </w:pPr>
      <w:r w:rsidRPr="00885441">
        <w:rPr>
          <w:color w:val="000000"/>
          <w:sz w:val="24"/>
          <w:szCs w:val="24"/>
        </w:rPr>
        <w:t>Improve partnerships between Regional Health Equity Coalition (RHEC), Tobacco Prevention Education Program (TPEP), Alcohol and Drug Prevention Education Program (ADPEP) grantees, community partners, community members, decision makers and local government leaders to co-create and drive policy change together.</w:t>
      </w:r>
    </w:p>
    <w:p w14:paraId="0733FB8D" w14:textId="77777777" w:rsidR="00821A96" w:rsidRPr="00885441" w:rsidRDefault="00EE788E">
      <w:pPr>
        <w:widowControl/>
        <w:numPr>
          <w:ilvl w:val="0"/>
          <w:numId w:val="5"/>
        </w:numPr>
        <w:pBdr>
          <w:top w:val="nil"/>
          <w:left w:val="nil"/>
          <w:bottom w:val="nil"/>
          <w:right w:val="nil"/>
          <w:between w:val="nil"/>
        </w:pBdr>
        <w:spacing w:line="259" w:lineRule="auto"/>
        <w:ind w:left="540"/>
        <w:rPr>
          <w:color w:val="000000"/>
          <w:sz w:val="24"/>
          <w:szCs w:val="24"/>
        </w:rPr>
      </w:pPr>
      <w:r w:rsidRPr="00885441">
        <w:rPr>
          <w:sz w:val="24"/>
          <w:szCs w:val="24"/>
        </w:rPr>
        <w:t>Develop a s</w:t>
      </w:r>
      <w:r w:rsidRPr="00885441">
        <w:rPr>
          <w:color w:val="000000"/>
          <w:sz w:val="24"/>
          <w:szCs w:val="24"/>
        </w:rPr>
        <w:t>hared understanding and agreement between communities and local government on priorities and policy levers to address causes of chronic disease among communities most impacted.</w:t>
      </w:r>
    </w:p>
    <w:p w14:paraId="70460A84" w14:textId="77777777" w:rsidR="00821A96" w:rsidRPr="00885441" w:rsidRDefault="00EE788E">
      <w:pPr>
        <w:widowControl/>
        <w:numPr>
          <w:ilvl w:val="0"/>
          <w:numId w:val="5"/>
        </w:numPr>
        <w:pBdr>
          <w:top w:val="nil"/>
          <w:left w:val="nil"/>
          <w:bottom w:val="nil"/>
          <w:right w:val="nil"/>
          <w:between w:val="nil"/>
        </w:pBdr>
        <w:spacing w:line="259" w:lineRule="auto"/>
        <w:ind w:left="540"/>
        <w:rPr>
          <w:color w:val="000000"/>
          <w:sz w:val="24"/>
          <w:szCs w:val="24"/>
        </w:rPr>
      </w:pPr>
      <w:r w:rsidRPr="00885441">
        <w:rPr>
          <w:color w:val="000000"/>
          <w:sz w:val="24"/>
          <w:szCs w:val="24"/>
        </w:rPr>
        <w:t>Improve partnerships and community engagement processes to address health disparities in communities.</w:t>
      </w:r>
    </w:p>
    <w:p w14:paraId="4A0E4FEE" w14:textId="77777777" w:rsidR="00821A96" w:rsidRPr="00885441" w:rsidRDefault="00EE788E">
      <w:pPr>
        <w:widowControl/>
        <w:numPr>
          <w:ilvl w:val="0"/>
          <w:numId w:val="5"/>
        </w:numPr>
        <w:pBdr>
          <w:top w:val="nil"/>
          <w:left w:val="nil"/>
          <w:bottom w:val="nil"/>
          <w:right w:val="nil"/>
          <w:between w:val="nil"/>
        </w:pBdr>
        <w:spacing w:line="259" w:lineRule="auto"/>
        <w:ind w:left="540"/>
        <w:rPr>
          <w:color w:val="000000"/>
          <w:sz w:val="24"/>
          <w:szCs w:val="24"/>
        </w:rPr>
      </w:pPr>
      <w:r w:rsidRPr="00885441">
        <w:rPr>
          <w:color w:val="000000"/>
          <w:sz w:val="24"/>
          <w:szCs w:val="24"/>
        </w:rPr>
        <w:t>Establish community and local government relationships based on learning and collaboration to build trust and make long term changes for community health together.</w:t>
      </w:r>
    </w:p>
    <w:p w14:paraId="221D3F8B" w14:textId="77777777" w:rsidR="00821A96" w:rsidRPr="00885441" w:rsidRDefault="00EE788E">
      <w:pPr>
        <w:widowControl/>
        <w:numPr>
          <w:ilvl w:val="0"/>
          <w:numId w:val="5"/>
        </w:numPr>
        <w:pBdr>
          <w:top w:val="nil"/>
          <w:left w:val="nil"/>
          <w:bottom w:val="nil"/>
          <w:right w:val="nil"/>
          <w:between w:val="nil"/>
        </w:pBdr>
        <w:spacing w:line="259" w:lineRule="auto"/>
        <w:ind w:left="540"/>
        <w:rPr>
          <w:color w:val="000000"/>
          <w:sz w:val="24"/>
          <w:szCs w:val="24"/>
        </w:rPr>
      </w:pPr>
      <w:r w:rsidRPr="00885441">
        <w:rPr>
          <w:color w:val="000000"/>
          <w:sz w:val="24"/>
          <w:szCs w:val="24"/>
        </w:rPr>
        <w:t xml:space="preserve">Establish partnerships based on shared power for city, county and state policy change between Regional Health Equity Coalitions, Local Public Health Authorities (LPHAs), Oregon Health Authority (OHA), and Community Based Organizations (CBOs) partners. </w:t>
      </w:r>
    </w:p>
    <w:p w14:paraId="571B886B" w14:textId="77777777" w:rsidR="00821A96" w:rsidRPr="00885441" w:rsidRDefault="00EE788E">
      <w:pPr>
        <w:widowControl/>
        <w:numPr>
          <w:ilvl w:val="0"/>
          <w:numId w:val="5"/>
        </w:numPr>
        <w:pBdr>
          <w:top w:val="nil"/>
          <w:left w:val="nil"/>
          <w:bottom w:val="nil"/>
          <w:right w:val="nil"/>
          <w:between w:val="nil"/>
        </w:pBdr>
        <w:spacing w:line="259" w:lineRule="auto"/>
        <w:rPr>
          <w:color w:val="000000"/>
          <w:sz w:val="24"/>
          <w:szCs w:val="24"/>
        </w:rPr>
      </w:pPr>
      <w:r w:rsidRPr="00885441">
        <w:rPr>
          <w:color w:val="000000"/>
          <w:sz w:val="24"/>
          <w:szCs w:val="24"/>
        </w:rPr>
        <w:t>Tribal participation can help provide insight regarding the impact of city, county and state policies on Tribes and native community members. However, as sovereign nations, Tribes have independent decision-making processes and structures.</w:t>
      </w:r>
    </w:p>
    <w:p w14:paraId="564D514E" w14:textId="77777777" w:rsidR="00821A96" w:rsidRPr="00885441" w:rsidRDefault="00EE788E">
      <w:pPr>
        <w:widowControl/>
        <w:numPr>
          <w:ilvl w:val="0"/>
          <w:numId w:val="5"/>
        </w:numPr>
        <w:pBdr>
          <w:top w:val="nil"/>
          <w:left w:val="nil"/>
          <w:bottom w:val="nil"/>
          <w:right w:val="nil"/>
          <w:between w:val="nil"/>
        </w:pBdr>
        <w:spacing w:after="160" w:line="276" w:lineRule="auto"/>
        <w:ind w:left="540"/>
        <w:rPr>
          <w:color w:val="000000"/>
          <w:sz w:val="24"/>
          <w:szCs w:val="24"/>
        </w:rPr>
      </w:pPr>
      <w:r w:rsidRPr="00885441">
        <w:rPr>
          <w:sz w:val="24"/>
          <w:szCs w:val="24"/>
        </w:rPr>
        <w:t>Build a s</w:t>
      </w:r>
      <w:r w:rsidRPr="00885441">
        <w:rPr>
          <w:color w:val="000000"/>
          <w:sz w:val="24"/>
          <w:szCs w:val="24"/>
        </w:rPr>
        <w:t>ustainable structure to address health disparities in communities.</w:t>
      </w:r>
    </w:p>
    <w:p w14:paraId="6F34EE68" w14:textId="77777777" w:rsidR="00821A96" w:rsidRPr="00885441" w:rsidRDefault="00EE788E">
      <w:pPr>
        <w:spacing w:after="200" w:line="276" w:lineRule="auto"/>
        <w:ind w:left="120"/>
        <w:rPr>
          <w:b/>
          <w:sz w:val="24"/>
          <w:szCs w:val="24"/>
        </w:rPr>
      </w:pPr>
      <w:r w:rsidRPr="00885441">
        <w:rPr>
          <w:b/>
          <w:sz w:val="24"/>
          <w:szCs w:val="24"/>
        </w:rPr>
        <w:t>Core Components of CPLI model:</w:t>
      </w:r>
    </w:p>
    <w:p w14:paraId="5CAAFA26" w14:textId="52F9E9FA" w:rsidR="00821A96" w:rsidRPr="00885441" w:rsidRDefault="00EE788E">
      <w:pPr>
        <w:widowControl/>
        <w:numPr>
          <w:ilvl w:val="0"/>
          <w:numId w:val="6"/>
        </w:numPr>
        <w:pBdr>
          <w:top w:val="nil"/>
          <w:left w:val="nil"/>
          <w:bottom w:val="nil"/>
          <w:right w:val="nil"/>
          <w:between w:val="nil"/>
        </w:pBdr>
        <w:spacing w:line="259" w:lineRule="auto"/>
        <w:rPr>
          <w:color w:val="000000"/>
          <w:sz w:val="24"/>
          <w:szCs w:val="24"/>
        </w:rPr>
      </w:pPr>
      <w:r w:rsidRPr="00885441">
        <w:rPr>
          <w:color w:val="000000"/>
          <w:sz w:val="24"/>
          <w:szCs w:val="24"/>
        </w:rPr>
        <w:t xml:space="preserve">Learning through doing – application of new </w:t>
      </w:r>
      <w:hyperlink r:id="rId9" w:history="1">
        <w:r w:rsidRPr="00B12072">
          <w:rPr>
            <w:rStyle w:val="Hyperlink"/>
            <w:b/>
            <w:sz w:val="24"/>
            <w:szCs w:val="24"/>
          </w:rPr>
          <w:t>Equity-centered Poli</w:t>
        </w:r>
        <w:r w:rsidRPr="00B12072">
          <w:rPr>
            <w:rStyle w:val="Hyperlink"/>
            <w:b/>
            <w:sz w:val="24"/>
            <w:szCs w:val="24"/>
          </w:rPr>
          <w:t>c</w:t>
        </w:r>
        <w:r w:rsidRPr="00B12072">
          <w:rPr>
            <w:rStyle w:val="Hyperlink"/>
            <w:b/>
            <w:sz w:val="24"/>
            <w:szCs w:val="24"/>
          </w:rPr>
          <w:t>y Change Model</w:t>
        </w:r>
      </w:hyperlink>
      <w:r w:rsidRPr="00885441">
        <w:rPr>
          <w:color w:val="000000"/>
          <w:sz w:val="24"/>
          <w:szCs w:val="24"/>
        </w:rPr>
        <w:t xml:space="preserve"> </w:t>
      </w:r>
    </w:p>
    <w:p w14:paraId="264B7313" w14:textId="6FD4A2B0" w:rsidR="00821A96" w:rsidRPr="00885441" w:rsidRDefault="00EE788E">
      <w:pPr>
        <w:widowControl/>
        <w:numPr>
          <w:ilvl w:val="0"/>
          <w:numId w:val="6"/>
        </w:numPr>
        <w:pBdr>
          <w:top w:val="nil"/>
          <w:left w:val="nil"/>
          <w:bottom w:val="nil"/>
          <w:right w:val="nil"/>
          <w:between w:val="nil"/>
        </w:pBdr>
        <w:spacing w:line="259" w:lineRule="auto"/>
        <w:rPr>
          <w:color w:val="000000"/>
          <w:sz w:val="24"/>
          <w:szCs w:val="24"/>
        </w:rPr>
      </w:pPr>
      <w:r w:rsidRPr="00885441">
        <w:rPr>
          <w:color w:val="000000"/>
          <w:sz w:val="24"/>
          <w:szCs w:val="24"/>
        </w:rPr>
        <w:t>Developing shared value of evidence-based policy strategies with a strong focus on how systems impact health differently and unequally</w:t>
      </w:r>
    </w:p>
    <w:p w14:paraId="378A6FA0" w14:textId="77777777" w:rsidR="00821A96" w:rsidRPr="00885441" w:rsidRDefault="00EE788E">
      <w:pPr>
        <w:widowControl/>
        <w:numPr>
          <w:ilvl w:val="0"/>
          <w:numId w:val="6"/>
        </w:numPr>
        <w:pBdr>
          <w:top w:val="nil"/>
          <w:left w:val="nil"/>
          <w:bottom w:val="nil"/>
          <w:right w:val="nil"/>
          <w:between w:val="nil"/>
        </w:pBdr>
        <w:spacing w:line="259" w:lineRule="auto"/>
        <w:rPr>
          <w:color w:val="000000"/>
          <w:sz w:val="24"/>
          <w:szCs w:val="24"/>
        </w:rPr>
      </w:pPr>
      <w:r w:rsidRPr="00885441">
        <w:rPr>
          <w:color w:val="000000"/>
          <w:sz w:val="24"/>
          <w:szCs w:val="24"/>
        </w:rPr>
        <w:lastRenderedPageBreak/>
        <w:t>Developing shared understanding of community policy strategies and how they can support community health priorities:</w:t>
      </w:r>
    </w:p>
    <w:p w14:paraId="54E93127" w14:textId="77777777" w:rsidR="00821A96" w:rsidRPr="00885441" w:rsidRDefault="00EE788E">
      <w:pPr>
        <w:widowControl/>
        <w:numPr>
          <w:ilvl w:val="1"/>
          <w:numId w:val="6"/>
        </w:numPr>
        <w:pBdr>
          <w:top w:val="nil"/>
          <w:left w:val="nil"/>
          <w:bottom w:val="nil"/>
          <w:right w:val="nil"/>
          <w:between w:val="nil"/>
        </w:pBdr>
        <w:spacing w:line="259" w:lineRule="auto"/>
        <w:rPr>
          <w:color w:val="000000"/>
          <w:sz w:val="24"/>
          <w:szCs w:val="24"/>
        </w:rPr>
      </w:pPr>
      <w:r w:rsidRPr="00885441">
        <w:rPr>
          <w:color w:val="000000"/>
          <w:sz w:val="24"/>
          <w:szCs w:val="24"/>
        </w:rPr>
        <w:t>shifting the focus from individual-based strategies to environmental/system strategies</w:t>
      </w:r>
    </w:p>
    <w:p w14:paraId="110F91D1" w14:textId="77777777" w:rsidR="00821A96" w:rsidRPr="00885441" w:rsidRDefault="00EE788E">
      <w:pPr>
        <w:widowControl/>
        <w:numPr>
          <w:ilvl w:val="1"/>
          <w:numId w:val="6"/>
        </w:numPr>
        <w:pBdr>
          <w:top w:val="nil"/>
          <w:left w:val="nil"/>
          <w:bottom w:val="nil"/>
          <w:right w:val="nil"/>
          <w:between w:val="nil"/>
        </w:pBdr>
        <w:spacing w:line="259" w:lineRule="auto"/>
        <w:rPr>
          <w:color w:val="000000"/>
          <w:sz w:val="24"/>
          <w:szCs w:val="24"/>
        </w:rPr>
      </w:pPr>
      <w:r w:rsidRPr="00885441">
        <w:rPr>
          <w:color w:val="000000"/>
          <w:sz w:val="24"/>
          <w:szCs w:val="24"/>
        </w:rPr>
        <w:t xml:space="preserve">using environmental/system strategies to address causes of chronic disease and improve health conditions for communities </w:t>
      </w:r>
    </w:p>
    <w:p w14:paraId="1D59C0F1" w14:textId="77777777" w:rsidR="00821A96" w:rsidRPr="00885441" w:rsidRDefault="00EE788E">
      <w:pPr>
        <w:widowControl/>
        <w:numPr>
          <w:ilvl w:val="0"/>
          <w:numId w:val="6"/>
        </w:numPr>
        <w:pBdr>
          <w:top w:val="nil"/>
          <w:left w:val="nil"/>
          <w:bottom w:val="nil"/>
          <w:right w:val="nil"/>
          <w:between w:val="nil"/>
        </w:pBdr>
        <w:spacing w:line="259" w:lineRule="auto"/>
        <w:rPr>
          <w:color w:val="000000"/>
          <w:sz w:val="24"/>
          <w:szCs w:val="24"/>
        </w:rPr>
      </w:pPr>
      <w:r w:rsidRPr="00885441">
        <w:rPr>
          <w:color w:val="000000"/>
          <w:sz w:val="24"/>
          <w:szCs w:val="24"/>
        </w:rPr>
        <w:t>Using policy to improve health and wellbeing for communities</w:t>
      </w:r>
    </w:p>
    <w:p w14:paraId="174B9201" w14:textId="77777777" w:rsidR="00821A96" w:rsidRPr="00885441" w:rsidRDefault="00EE788E">
      <w:pPr>
        <w:widowControl/>
        <w:numPr>
          <w:ilvl w:val="0"/>
          <w:numId w:val="6"/>
        </w:numPr>
        <w:pBdr>
          <w:top w:val="nil"/>
          <w:left w:val="nil"/>
          <w:bottom w:val="nil"/>
          <w:right w:val="nil"/>
          <w:between w:val="nil"/>
        </w:pBdr>
        <w:spacing w:line="259" w:lineRule="auto"/>
        <w:rPr>
          <w:color w:val="000000"/>
          <w:sz w:val="24"/>
          <w:szCs w:val="24"/>
        </w:rPr>
      </w:pPr>
      <w:r w:rsidRPr="00885441">
        <w:rPr>
          <w:color w:val="000000"/>
          <w:sz w:val="24"/>
          <w:szCs w:val="24"/>
        </w:rPr>
        <w:t>Effective communications (Using data as an advocacy tool, ensuring accessibility, etc.)</w:t>
      </w:r>
    </w:p>
    <w:p w14:paraId="492CE989" w14:textId="77777777" w:rsidR="00821A96" w:rsidRPr="00885441" w:rsidRDefault="00EE788E">
      <w:pPr>
        <w:widowControl/>
        <w:numPr>
          <w:ilvl w:val="0"/>
          <w:numId w:val="6"/>
        </w:numPr>
        <w:pBdr>
          <w:top w:val="nil"/>
          <w:left w:val="nil"/>
          <w:bottom w:val="nil"/>
          <w:right w:val="nil"/>
          <w:between w:val="nil"/>
        </w:pBdr>
        <w:spacing w:line="259" w:lineRule="auto"/>
        <w:rPr>
          <w:color w:val="000000"/>
          <w:sz w:val="24"/>
          <w:szCs w:val="24"/>
        </w:rPr>
      </w:pPr>
      <w:r w:rsidRPr="00885441">
        <w:rPr>
          <w:color w:val="000000"/>
          <w:sz w:val="24"/>
          <w:szCs w:val="24"/>
        </w:rPr>
        <w:t xml:space="preserve">Strengthening government and cross-jurisdictional partnerships </w:t>
      </w:r>
    </w:p>
    <w:p w14:paraId="5B07F6F2" w14:textId="77777777" w:rsidR="00821A96" w:rsidRPr="00885441" w:rsidRDefault="00EE788E">
      <w:pPr>
        <w:widowControl/>
        <w:numPr>
          <w:ilvl w:val="0"/>
          <w:numId w:val="6"/>
        </w:numPr>
        <w:pBdr>
          <w:top w:val="nil"/>
          <w:left w:val="nil"/>
          <w:bottom w:val="nil"/>
          <w:right w:val="nil"/>
          <w:between w:val="nil"/>
        </w:pBdr>
        <w:spacing w:after="160" w:line="259" w:lineRule="auto"/>
        <w:rPr>
          <w:rFonts w:ascii="Arial" w:eastAsia="Arial" w:hAnsi="Arial" w:cs="Arial"/>
          <w:color w:val="000000"/>
          <w:sz w:val="24"/>
          <w:szCs w:val="24"/>
        </w:rPr>
      </w:pPr>
      <w:r w:rsidRPr="00885441">
        <w:rPr>
          <w:color w:val="000000"/>
          <w:sz w:val="24"/>
          <w:szCs w:val="24"/>
        </w:rPr>
        <w:t>Developing strategies that drive action, result in positive change, and are meaningfully measurable</w:t>
      </w:r>
      <w:r w:rsidRPr="00885441">
        <w:rPr>
          <w:rFonts w:ascii="Arial" w:eastAsia="Arial" w:hAnsi="Arial" w:cs="Arial"/>
          <w:color w:val="000000"/>
          <w:sz w:val="24"/>
          <w:szCs w:val="24"/>
        </w:rPr>
        <w:t>.</w:t>
      </w:r>
    </w:p>
    <w:p w14:paraId="5B999B5F" w14:textId="77777777" w:rsidR="00821A96" w:rsidRPr="00885441" w:rsidRDefault="00EE788E">
      <w:pPr>
        <w:rPr>
          <w:sz w:val="24"/>
          <w:szCs w:val="24"/>
        </w:rPr>
      </w:pPr>
      <w:r w:rsidRPr="00885441">
        <w:rPr>
          <w:b/>
          <w:sz w:val="24"/>
          <w:szCs w:val="24"/>
        </w:rPr>
        <w:t>Session content includes</w:t>
      </w:r>
      <w:r w:rsidRPr="00885441">
        <w:rPr>
          <w:sz w:val="24"/>
          <w:szCs w:val="24"/>
        </w:rPr>
        <w:t>:</w:t>
      </w:r>
    </w:p>
    <w:p w14:paraId="2EEA7636"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Developing a grounding in social determinants of health and equity</w:t>
      </w:r>
    </w:p>
    <w:p w14:paraId="73C5C244"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 xml:space="preserve">Understanding </w:t>
      </w:r>
      <w:r w:rsidRPr="00885441">
        <w:rPr>
          <w:sz w:val="24"/>
          <w:szCs w:val="24"/>
        </w:rPr>
        <w:t xml:space="preserve">Oregon’s racist history and how historical and contemporary injustices continue to shape health inequities and the wellbeing of our communities </w:t>
      </w:r>
    </w:p>
    <w:p w14:paraId="04BAA3F1"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 xml:space="preserve">Building a strong foundation with community and government partners </w:t>
      </w:r>
    </w:p>
    <w:p w14:paraId="07300422"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Establishing team values, vision, and goals that connect to community priorities</w:t>
      </w:r>
    </w:p>
    <w:p w14:paraId="581B4CF0"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Developing a plan for meaningful community engagement throughout policy process</w:t>
      </w:r>
    </w:p>
    <w:p w14:paraId="2A63830F"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Developing shared understanding of language and concepts</w:t>
      </w:r>
    </w:p>
    <w:p w14:paraId="46A79131" w14:textId="017D29DB"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 xml:space="preserve">Practicing using the new </w:t>
      </w:r>
      <w:hyperlink r:id="rId10" w:history="1">
        <w:r w:rsidRPr="00B12072">
          <w:rPr>
            <w:rStyle w:val="Hyperlink"/>
            <w:sz w:val="24"/>
            <w:szCs w:val="24"/>
          </w:rPr>
          <w:t>Equity-centered Policy Change Model</w:t>
        </w:r>
      </w:hyperlink>
    </w:p>
    <w:p w14:paraId="2579EE3A"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Mapping existing policy and systems levers</w:t>
      </w:r>
    </w:p>
    <w:p w14:paraId="51B4F059"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Learning about internal government decision making processes, funding and budgets</w:t>
      </w:r>
    </w:p>
    <w:p w14:paraId="257578E6"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Assessing policy impacts on health and equity</w:t>
      </w:r>
    </w:p>
    <w:p w14:paraId="26ABDEFB"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Creating a plan and scoping the project</w:t>
      </w:r>
    </w:p>
    <w:p w14:paraId="2A960B57"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Identifying group member roles and accountability</w:t>
      </w:r>
    </w:p>
    <w:p w14:paraId="593DDF5F"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Identifying data sources and collecting information from communities</w:t>
      </w:r>
    </w:p>
    <w:p w14:paraId="35AF2664" w14:textId="77777777" w:rsidR="00821A96" w:rsidRPr="00885441" w:rsidRDefault="00EE788E">
      <w:pPr>
        <w:widowControl/>
        <w:numPr>
          <w:ilvl w:val="0"/>
          <w:numId w:val="8"/>
        </w:numPr>
        <w:pBdr>
          <w:top w:val="nil"/>
          <w:left w:val="nil"/>
          <w:bottom w:val="nil"/>
          <w:right w:val="nil"/>
          <w:between w:val="nil"/>
        </w:pBdr>
        <w:spacing w:line="259" w:lineRule="auto"/>
        <w:rPr>
          <w:color w:val="000000"/>
          <w:sz w:val="24"/>
          <w:szCs w:val="24"/>
        </w:rPr>
      </w:pPr>
      <w:r w:rsidRPr="00885441">
        <w:rPr>
          <w:color w:val="000000"/>
          <w:sz w:val="24"/>
          <w:szCs w:val="24"/>
        </w:rPr>
        <w:t>Drafting policy</w:t>
      </w:r>
    </w:p>
    <w:p w14:paraId="1B608CDE" w14:textId="77777777" w:rsidR="00821A96" w:rsidRPr="00885441" w:rsidRDefault="00EE788E">
      <w:pPr>
        <w:widowControl/>
        <w:numPr>
          <w:ilvl w:val="0"/>
          <w:numId w:val="8"/>
        </w:numPr>
        <w:pBdr>
          <w:top w:val="nil"/>
          <w:left w:val="nil"/>
          <w:bottom w:val="nil"/>
          <w:right w:val="nil"/>
          <w:between w:val="nil"/>
        </w:pBdr>
        <w:spacing w:after="160" w:line="259" w:lineRule="auto"/>
        <w:rPr>
          <w:color w:val="000000"/>
          <w:sz w:val="24"/>
          <w:szCs w:val="24"/>
        </w:rPr>
      </w:pPr>
      <w:r w:rsidRPr="00885441">
        <w:rPr>
          <w:color w:val="000000"/>
          <w:sz w:val="24"/>
          <w:szCs w:val="24"/>
        </w:rPr>
        <w:t>Developing strategic communications and making information accessible to the community</w:t>
      </w:r>
    </w:p>
    <w:p w14:paraId="6208DF83" w14:textId="77777777" w:rsidR="00821A96" w:rsidRPr="00885441" w:rsidRDefault="00821A96">
      <w:pPr>
        <w:widowControl/>
        <w:rPr>
          <w:sz w:val="24"/>
          <w:szCs w:val="24"/>
        </w:rPr>
      </w:pPr>
    </w:p>
    <w:p w14:paraId="09738DA5" w14:textId="77777777" w:rsidR="00821A96" w:rsidRPr="00885441" w:rsidRDefault="00EE788E">
      <w:pPr>
        <w:ind w:left="113"/>
        <w:rPr>
          <w:b/>
          <w:sz w:val="24"/>
          <w:szCs w:val="24"/>
        </w:rPr>
      </w:pPr>
      <w:r w:rsidRPr="00885441">
        <w:rPr>
          <w:b/>
          <w:sz w:val="24"/>
          <w:szCs w:val="24"/>
        </w:rPr>
        <w:t>Examples of Regional team participants include:</w:t>
      </w:r>
    </w:p>
    <w:p w14:paraId="310D9962" w14:textId="77777777" w:rsidR="00821A96" w:rsidRPr="00885441" w:rsidRDefault="00EE788E">
      <w:pPr>
        <w:widowControl/>
        <w:numPr>
          <w:ilvl w:val="0"/>
          <w:numId w:val="4"/>
        </w:numPr>
        <w:pBdr>
          <w:top w:val="nil"/>
          <w:left w:val="nil"/>
          <w:bottom w:val="nil"/>
          <w:right w:val="nil"/>
          <w:between w:val="nil"/>
        </w:pBdr>
        <w:spacing w:line="259" w:lineRule="auto"/>
        <w:ind w:left="473"/>
        <w:rPr>
          <w:color w:val="000000"/>
          <w:sz w:val="24"/>
          <w:szCs w:val="24"/>
        </w:rPr>
      </w:pPr>
      <w:r w:rsidRPr="00885441">
        <w:rPr>
          <w:color w:val="000000"/>
          <w:sz w:val="24"/>
          <w:szCs w:val="24"/>
        </w:rPr>
        <w:t>Regional Health Equity Coalition (RHEC) representation or other engaged health equity partners</w:t>
      </w:r>
    </w:p>
    <w:p w14:paraId="71C1FF0B" w14:textId="7643BE0E" w:rsidR="00821A96" w:rsidRPr="00885441" w:rsidRDefault="00EE788E">
      <w:pPr>
        <w:widowControl/>
        <w:numPr>
          <w:ilvl w:val="0"/>
          <w:numId w:val="4"/>
        </w:numPr>
        <w:pBdr>
          <w:top w:val="nil"/>
          <w:left w:val="nil"/>
          <w:bottom w:val="nil"/>
          <w:right w:val="nil"/>
          <w:between w:val="nil"/>
        </w:pBdr>
        <w:spacing w:line="259" w:lineRule="auto"/>
        <w:ind w:left="473"/>
        <w:rPr>
          <w:color w:val="000000"/>
          <w:sz w:val="24"/>
          <w:szCs w:val="24"/>
        </w:rPr>
      </w:pPr>
      <w:r w:rsidRPr="00885441">
        <w:rPr>
          <w:color w:val="000000"/>
          <w:sz w:val="24"/>
          <w:szCs w:val="24"/>
        </w:rPr>
        <w:t>Local Public Health Administrator</w:t>
      </w:r>
      <w:r w:rsidR="005712C5">
        <w:rPr>
          <w:color w:val="000000"/>
          <w:sz w:val="24"/>
          <w:szCs w:val="24"/>
        </w:rPr>
        <w:t xml:space="preserve"> (LPHA) </w:t>
      </w:r>
      <w:r w:rsidRPr="00885441">
        <w:rPr>
          <w:color w:val="000000"/>
          <w:sz w:val="24"/>
          <w:szCs w:val="24"/>
        </w:rPr>
        <w:t xml:space="preserve">/ Alcohol and Drug Prevention Education Program (ADPEP) nonprofit Director </w:t>
      </w:r>
    </w:p>
    <w:p w14:paraId="3A623CE9" w14:textId="77777777" w:rsidR="00821A96" w:rsidRPr="00885441" w:rsidRDefault="00EE788E">
      <w:pPr>
        <w:widowControl/>
        <w:numPr>
          <w:ilvl w:val="0"/>
          <w:numId w:val="4"/>
        </w:numPr>
        <w:pBdr>
          <w:top w:val="nil"/>
          <w:left w:val="nil"/>
          <w:bottom w:val="nil"/>
          <w:right w:val="nil"/>
          <w:between w:val="nil"/>
        </w:pBdr>
        <w:spacing w:line="259" w:lineRule="auto"/>
        <w:ind w:left="473"/>
        <w:rPr>
          <w:color w:val="000000"/>
          <w:sz w:val="24"/>
          <w:szCs w:val="24"/>
        </w:rPr>
      </w:pPr>
      <w:r w:rsidRPr="00885441">
        <w:rPr>
          <w:color w:val="000000"/>
          <w:sz w:val="24"/>
          <w:szCs w:val="24"/>
        </w:rPr>
        <w:t>Tobacco Prevention Education Program (TPEP) Coordinator, and/ or ADPEP Coordinator</w:t>
      </w:r>
    </w:p>
    <w:p w14:paraId="65C7907B" w14:textId="77777777" w:rsidR="00821A96" w:rsidRPr="00885441" w:rsidRDefault="00EE788E">
      <w:pPr>
        <w:widowControl/>
        <w:numPr>
          <w:ilvl w:val="0"/>
          <w:numId w:val="4"/>
        </w:numPr>
        <w:pBdr>
          <w:top w:val="nil"/>
          <w:left w:val="nil"/>
          <w:bottom w:val="nil"/>
          <w:right w:val="nil"/>
          <w:between w:val="nil"/>
        </w:pBdr>
        <w:spacing w:line="259" w:lineRule="auto"/>
        <w:ind w:left="473"/>
        <w:rPr>
          <w:b/>
          <w:color w:val="000000"/>
          <w:sz w:val="24"/>
          <w:szCs w:val="24"/>
        </w:rPr>
      </w:pPr>
      <w:r w:rsidRPr="00885441">
        <w:rPr>
          <w:color w:val="000000"/>
          <w:sz w:val="24"/>
          <w:szCs w:val="24"/>
        </w:rPr>
        <w:t>Tribal Health Director, Tribal TPEP and/or Tribal ADPEP Coordinator</w:t>
      </w:r>
    </w:p>
    <w:p w14:paraId="33FEB6B8" w14:textId="77777777" w:rsidR="00821A96" w:rsidRPr="00885441" w:rsidRDefault="00EE788E">
      <w:pPr>
        <w:widowControl/>
        <w:numPr>
          <w:ilvl w:val="0"/>
          <w:numId w:val="4"/>
        </w:numPr>
        <w:pBdr>
          <w:top w:val="nil"/>
          <w:left w:val="nil"/>
          <w:bottom w:val="nil"/>
          <w:right w:val="nil"/>
          <w:between w:val="nil"/>
        </w:pBdr>
        <w:spacing w:line="259" w:lineRule="auto"/>
        <w:ind w:left="473"/>
        <w:rPr>
          <w:b/>
          <w:color w:val="000000"/>
          <w:sz w:val="24"/>
          <w:szCs w:val="24"/>
        </w:rPr>
      </w:pPr>
      <w:r w:rsidRPr="00885441">
        <w:rPr>
          <w:color w:val="000000"/>
          <w:sz w:val="24"/>
          <w:szCs w:val="24"/>
        </w:rPr>
        <w:t>Community partners (i.e. culturally specific community-based organizations or advocacy organization, etc.)</w:t>
      </w:r>
    </w:p>
    <w:p w14:paraId="4DB48A3C" w14:textId="77777777" w:rsidR="00821A96" w:rsidRPr="00885441" w:rsidRDefault="00EE788E">
      <w:pPr>
        <w:widowControl/>
        <w:numPr>
          <w:ilvl w:val="0"/>
          <w:numId w:val="4"/>
        </w:numPr>
        <w:pBdr>
          <w:top w:val="nil"/>
          <w:left w:val="nil"/>
          <w:bottom w:val="nil"/>
          <w:right w:val="nil"/>
          <w:between w:val="nil"/>
        </w:pBdr>
        <w:spacing w:line="259" w:lineRule="auto"/>
        <w:ind w:left="473"/>
        <w:rPr>
          <w:color w:val="000000"/>
          <w:sz w:val="24"/>
          <w:szCs w:val="24"/>
        </w:rPr>
      </w:pPr>
      <w:r w:rsidRPr="00885441">
        <w:rPr>
          <w:color w:val="000000"/>
          <w:sz w:val="24"/>
          <w:szCs w:val="24"/>
        </w:rPr>
        <w:t>Community member champions (including youth advocates)</w:t>
      </w:r>
    </w:p>
    <w:p w14:paraId="2227EE06" w14:textId="77777777" w:rsidR="00821A96" w:rsidRPr="00885441" w:rsidRDefault="00EE788E">
      <w:pPr>
        <w:widowControl/>
        <w:numPr>
          <w:ilvl w:val="0"/>
          <w:numId w:val="4"/>
        </w:numPr>
        <w:pBdr>
          <w:top w:val="nil"/>
          <w:left w:val="nil"/>
          <w:bottom w:val="nil"/>
          <w:right w:val="nil"/>
          <w:between w:val="nil"/>
        </w:pBdr>
        <w:spacing w:line="259" w:lineRule="auto"/>
        <w:ind w:left="473"/>
        <w:rPr>
          <w:color w:val="000000"/>
          <w:sz w:val="24"/>
          <w:szCs w:val="24"/>
        </w:rPr>
      </w:pPr>
      <w:r w:rsidRPr="00885441">
        <w:rPr>
          <w:color w:val="000000"/>
          <w:sz w:val="24"/>
          <w:szCs w:val="24"/>
        </w:rPr>
        <w:t xml:space="preserve">Local Board of County Commissioner or staff </w:t>
      </w:r>
    </w:p>
    <w:p w14:paraId="70E327EE" w14:textId="1FDF2416" w:rsidR="00821A96" w:rsidRDefault="00EE788E" w:rsidP="005712C5">
      <w:pPr>
        <w:widowControl/>
        <w:numPr>
          <w:ilvl w:val="0"/>
          <w:numId w:val="4"/>
        </w:numPr>
        <w:pBdr>
          <w:top w:val="nil"/>
          <w:left w:val="nil"/>
          <w:bottom w:val="nil"/>
          <w:right w:val="nil"/>
          <w:between w:val="nil"/>
        </w:pBdr>
        <w:spacing w:line="259" w:lineRule="auto"/>
        <w:ind w:left="473"/>
        <w:rPr>
          <w:color w:val="000000"/>
          <w:sz w:val="24"/>
          <w:szCs w:val="24"/>
        </w:rPr>
      </w:pPr>
      <w:r w:rsidRPr="00885441">
        <w:rPr>
          <w:color w:val="000000"/>
          <w:sz w:val="24"/>
          <w:szCs w:val="24"/>
        </w:rPr>
        <w:t>Policy partners (i.e. - CCO representative, city planning partners, etc.)</w:t>
      </w:r>
    </w:p>
    <w:p w14:paraId="557FC7CD" w14:textId="77777777" w:rsidR="00821A96" w:rsidRPr="00885441" w:rsidRDefault="00821A96">
      <w:pPr>
        <w:rPr>
          <w:sz w:val="24"/>
          <w:szCs w:val="24"/>
        </w:rPr>
      </w:pPr>
    </w:p>
    <w:p w14:paraId="2220E482" w14:textId="77777777" w:rsidR="00821A96" w:rsidRPr="00885441" w:rsidRDefault="00EE788E">
      <w:pPr>
        <w:rPr>
          <w:b/>
          <w:sz w:val="24"/>
          <w:szCs w:val="24"/>
        </w:rPr>
      </w:pPr>
      <w:r w:rsidRPr="00885441">
        <w:rPr>
          <w:b/>
          <w:sz w:val="24"/>
          <w:szCs w:val="24"/>
        </w:rPr>
        <w:t>Timeline:</w:t>
      </w:r>
    </w:p>
    <w:p w14:paraId="62EB0B51" w14:textId="1F625A1C" w:rsidR="00821A96" w:rsidRPr="00885441" w:rsidRDefault="00EE788E">
      <w:pPr>
        <w:numPr>
          <w:ilvl w:val="0"/>
          <w:numId w:val="1"/>
        </w:numPr>
        <w:pBdr>
          <w:top w:val="nil"/>
          <w:left w:val="nil"/>
          <w:bottom w:val="nil"/>
          <w:right w:val="nil"/>
          <w:between w:val="nil"/>
        </w:pBdr>
        <w:rPr>
          <w:color w:val="000000"/>
          <w:sz w:val="24"/>
          <w:szCs w:val="24"/>
        </w:rPr>
      </w:pPr>
      <w:bookmarkStart w:id="2" w:name="_heading=h.gjdgxs" w:colFirst="0" w:colLast="0"/>
      <w:bookmarkEnd w:id="2"/>
      <w:r w:rsidRPr="00885441">
        <w:rPr>
          <w:color w:val="000000"/>
          <w:sz w:val="24"/>
          <w:szCs w:val="24"/>
        </w:rPr>
        <w:t xml:space="preserve">CPLI Cohort 1:    September 2022 - </w:t>
      </w:r>
      <w:r w:rsidRPr="00885441">
        <w:rPr>
          <w:sz w:val="24"/>
          <w:szCs w:val="24"/>
        </w:rPr>
        <w:t xml:space="preserve">April </w:t>
      </w:r>
      <w:r w:rsidRPr="00885441">
        <w:rPr>
          <w:color w:val="000000"/>
          <w:sz w:val="24"/>
          <w:szCs w:val="24"/>
        </w:rPr>
        <w:t>2023 (Remote)</w:t>
      </w:r>
    </w:p>
    <w:p w14:paraId="6E1E1630" w14:textId="4B723EB6" w:rsidR="00821A96" w:rsidRPr="00885441" w:rsidRDefault="00EE788E">
      <w:pPr>
        <w:numPr>
          <w:ilvl w:val="0"/>
          <w:numId w:val="1"/>
        </w:numPr>
        <w:pBdr>
          <w:top w:val="nil"/>
          <w:left w:val="nil"/>
          <w:bottom w:val="nil"/>
          <w:right w:val="nil"/>
          <w:between w:val="nil"/>
        </w:pBdr>
        <w:rPr>
          <w:color w:val="000000"/>
          <w:sz w:val="24"/>
          <w:szCs w:val="24"/>
        </w:rPr>
      </w:pPr>
      <w:r w:rsidRPr="00885441">
        <w:rPr>
          <w:color w:val="000000"/>
          <w:sz w:val="24"/>
          <w:szCs w:val="24"/>
        </w:rPr>
        <w:t xml:space="preserve">CPLI Cohort 2:    </w:t>
      </w:r>
      <w:r w:rsidR="00E248D4">
        <w:rPr>
          <w:sz w:val="24"/>
          <w:szCs w:val="24"/>
        </w:rPr>
        <w:t>Exact Dates TBD</w:t>
      </w:r>
    </w:p>
    <w:p w14:paraId="134621A2" w14:textId="77777777" w:rsidR="00821A96" w:rsidRPr="00885441" w:rsidRDefault="00EE788E">
      <w:pPr>
        <w:numPr>
          <w:ilvl w:val="0"/>
          <w:numId w:val="1"/>
        </w:numPr>
        <w:pBdr>
          <w:top w:val="nil"/>
          <w:left w:val="nil"/>
          <w:bottom w:val="nil"/>
          <w:right w:val="nil"/>
          <w:between w:val="nil"/>
        </w:pBdr>
        <w:rPr>
          <w:sz w:val="24"/>
          <w:szCs w:val="24"/>
        </w:rPr>
      </w:pPr>
      <w:r w:rsidRPr="00885441">
        <w:rPr>
          <w:sz w:val="24"/>
          <w:szCs w:val="24"/>
        </w:rPr>
        <w:t>Session dates and times will be scheduled based upon participant availability</w:t>
      </w:r>
    </w:p>
    <w:p w14:paraId="0484F070" w14:textId="77777777" w:rsidR="00821A96" w:rsidRPr="00885441" w:rsidRDefault="00821A96">
      <w:pPr>
        <w:pBdr>
          <w:top w:val="nil"/>
          <w:left w:val="nil"/>
          <w:bottom w:val="nil"/>
          <w:right w:val="nil"/>
          <w:between w:val="nil"/>
        </w:pBdr>
        <w:ind w:left="113" w:hanging="360"/>
        <w:rPr>
          <w:color w:val="000000"/>
          <w:sz w:val="24"/>
          <w:szCs w:val="24"/>
        </w:rPr>
      </w:pPr>
    </w:p>
    <w:p w14:paraId="7B08AF15" w14:textId="77777777" w:rsidR="00821A96" w:rsidRPr="00885441" w:rsidRDefault="00EE788E">
      <w:pPr>
        <w:pStyle w:val="Heading3"/>
        <w:spacing w:before="0"/>
        <w:ind w:left="0"/>
        <w:rPr>
          <w:u w:val="single"/>
        </w:rPr>
      </w:pPr>
      <w:r w:rsidRPr="00885441">
        <w:rPr>
          <w:color w:val="1E487C"/>
          <w:u w:val="single"/>
        </w:rPr>
        <w:t>Commitment</w:t>
      </w:r>
    </w:p>
    <w:p w14:paraId="1731B3E4" w14:textId="77777777" w:rsidR="00821A96" w:rsidRPr="00885441" w:rsidRDefault="00EE788E">
      <w:pPr>
        <w:widowControl/>
        <w:spacing w:after="160" w:line="259" w:lineRule="auto"/>
        <w:rPr>
          <w:sz w:val="24"/>
          <w:szCs w:val="24"/>
        </w:rPr>
      </w:pPr>
      <w:r w:rsidRPr="00885441">
        <w:rPr>
          <w:sz w:val="24"/>
          <w:szCs w:val="24"/>
        </w:rPr>
        <w:t>Teams can plan for an estimated time commitment of 40+ hours over the course of seven months including in-session and prework hours. Through CPLIs, participating teams will coordinate locally and with HPCDP staff over 7 months in the following ways:</w:t>
      </w:r>
    </w:p>
    <w:p w14:paraId="68CEDDA9" w14:textId="77777777" w:rsidR="00821A96" w:rsidRPr="00885441" w:rsidRDefault="00EE788E">
      <w:pPr>
        <w:numPr>
          <w:ilvl w:val="0"/>
          <w:numId w:val="9"/>
        </w:numPr>
        <w:pBdr>
          <w:top w:val="nil"/>
          <w:left w:val="nil"/>
          <w:bottom w:val="nil"/>
          <w:right w:val="nil"/>
          <w:between w:val="nil"/>
        </w:pBdr>
        <w:ind w:right="720"/>
        <w:rPr>
          <w:color w:val="000000"/>
          <w:sz w:val="24"/>
          <w:szCs w:val="24"/>
        </w:rPr>
      </w:pPr>
      <w:r w:rsidRPr="00885441">
        <w:rPr>
          <w:color w:val="000000"/>
          <w:sz w:val="24"/>
          <w:szCs w:val="24"/>
          <w:u w:val="single"/>
        </w:rPr>
        <w:t xml:space="preserve">Four weeks prior to Institutes: </w:t>
      </w:r>
    </w:p>
    <w:p w14:paraId="0AB4FC46" w14:textId="77777777"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Complete pre-session reading;</w:t>
      </w:r>
    </w:p>
    <w:p w14:paraId="5C3EB171" w14:textId="77777777"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Identify specific focus area; and</w:t>
      </w:r>
    </w:p>
    <w:p w14:paraId="6C2A15BD" w14:textId="77777777"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Identify and gather relevant community information, data and resources.</w:t>
      </w:r>
    </w:p>
    <w:p w14:paraId="2590DDC3" w14:textId="77777777" w:rsidR="00821A96" w:rsidRPr="00885441" w:rsidRDefault="00821A96">
      <w:pPr>
        <w:pBdr>
          <w:top w:val="nil"/>
          <w:left w:val="nil"/>
          <w:bottom w:val="nil"/>
          <w:right w:val="nil"/>
          <w:between w:val="nil"/>
        </w:pBdr>
        <w:ind w:left="1199" w:right="720"/>
        <w:rPr>
          <w:sz w:val="24"/>
          <w:szCs w:val="24"/>
        </w:rPr>
      </w:pPr>
    </w:p>
    <w:p w14:paraId="41983D1C" w14:textId="77777777" w:rsidR="00821A96" w:rsidRPr="00885441" w:rsidRDefault="00EE788E">
      <w:pPr>
        <w:numPr>
          <w:ilvl w:val="0"/>
          <w:numId w:val="9"/>
        </w:numPr>
        <w:pBdr>
          <w:top w:val="nil"/>
          <w:left w:val="nil"/>
          <w:bottom w:val="nil"/>
          <w:right w:val="nil"/>
          <w:between w:val="nil"/>
        </w:pBdr>
        <w:ind w:right="720"/>
        <w:rPr>
          <w:color w:val="000000"/>
          <w:sz w:val="24"/>
          <w:szCs w:val="24"/>
        </w:rPr>
      </w:pPr>
      <w:bookmarkStart w:id="3" w:name="_Hlk105417738"/>
      <w:r w:rsidRPr="00885441">
        <w:rPr>
          <w:color w:val="000000"/>
          <w:sz w:val="24"/>
          <w:szCs w:val="24"/>
          <w:u w:val="single"/>
        </w:rPr>
        <w:t>Over the course of the Community Policy Leadership Institutes:</w:t>
      </w:r>
    </w:p>
    <w:p w14:paraId="086D28A7" w14:textId="77777777"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Attend and actively engage in co-learning and planning sessions; and</w:t>
      </w:r>
    </w:p>
    <w:p w14:paraId="5EBD3B19" w14:textId="77777777"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Co-develop and commit to a shared community action plan for chronic disease prevention and health promotion policy development and implementation. (Teams have flexibility to determine their focus areas and are encouraged to identify focus areas that resonate with community priorities.)</w:t>
      </w:r>
    </w:p>
    <w:p w14:paraId="1C912346" w14:textId="77777777"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Work in coordination with team to execute shared action plan</w:t>
      </w:r>
    </w:p>
    <w:p w14:paraId="0702EB35" w14:textId="6C26A032"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Participate in regular planning/ troubleshooting calls</w:t>
      </w:r>
    </w:p>
    <w:p w14:paraId="1605FB44" w14:textId="2904B35E" w:rsidR="00821A96" w:rsidRPr="00885441" w:rsidRDefault="00EE788E">
      <w:pPr>
        <w:widowControl/>
        <w:numPr>
          <w:ilvl w:val="1"/>
          <w:numId w:val="9"/>
        </w:numPr>
        <w:pBdr>
          <w:top w:val="nil"/>
          <w:left w:val="nil"/>
          <w:bottom w:val="nil"/>
          <w:right w:val="nil"/>
          <w:between w:val="nil"/>
        </w:pBdr>
        <w:spacing w:line="259" w:lineRule="auto"/>
        <w:rPr>
          <w:color w:val="000000"/>
          <w:sz w:val="24"/>
          <w:szCs w:val="24"/>
        </w:rPr>
      </w:pPr>
      <w:r w:rsidRPr="00885441">
        <w:rPr>
          <w:color w:val="000000"/>
          <w:sz w:val="24"/>
          <w:szCs w:val="24"/>
        </w:rPr>
        <w:t xml:space="preserve">Use the newly developed </w:t>
      </w:r>
      <w:hyperlink r:id="rId11" w:history="1">
        <w:r w:rsidRPr="00B12072">
          <w:rPr>
            <w:rStyle w:val="Hyperlink"/>
            <w:sz w:val="24"/>
            <w:szCs w:val="24"/>
          </w:rPr>
          <w:t>Equity-centered Policy Change Model</w:t>
        </w:r>
      </w:hyperlink>
      <w:r w:rsidRPr="00885441">
        <w:rPr>
          <w:color w:val="000000"/>
          <w:sz w:val="24"/>
          <w:szCs w:val="24"/>
        </w:rPr>
        <w:t xml:space="preserve"> as developed in partnership with the Regional Health Equity Coalitions and other community partners. </w:t>
      </w:r>
    </w:p>
    <w:p w14:paraId="7E851D37" w14:textId="71AF9AD2" w:rsidR="00821A96" w:rsidRPr="00885441" w:rsidRDefault="00EE788E">
      <w:pPr>
        <w:widowControl/>
        <w:numPr>
          <w:ilvl w:val="1"/>
          <w:numId w:val="9"/>
        </w:numPr>
        <w:pBdr>
          <w:top w:val="nil"/>
          <w:left w:val="nil"/>
          <w:bottom w:val="nil"/>
          <w:right w:val="nil"/>
          <w:between w:val="nil"/>
        </w:pBdr>
        <w:spacing w:after="160" w:line="259" w:lineRule="auto"/>
        <w:rPr>
          <w:color w:val="000000"/>
          <w:sz w:val="24"/>
          <w:szCs w:val="24"/>
        </w:rPr>
      </w:pPr>
      <w:r w:rsidRPr="00885441">
        <w:rPr>
          <w:color w:val="000000"/>
          <w:sz w:val="24"/>
          <w:szCs w:val="24"/>
        </w:rPr>
        <w:t>Meaningfully engage communities including honoring their lived experience</w:t>
      </w:r>
      <w:r w:rsidR="0041468A">
        <w:rPr>
          <w:color w:val="000000"/>
          <w:sz w:val="24"/>
          <w:szCs w:val="24"/>
        </w:rPr>
        <w:t xml:space="preserve"> and</w:t>
      </w:r>
      <w:r w:rsidRPr="00885441">
        <w:rPr>
          <w:color w:val="000000"/>
          <w:sz w:val="24"/>
          <w:szCs w:val="24"/>
        </w:rPr>
        <w:t xml:space="preserve"> wisdom</w:t>
      </w:r>
      <w:r w:rsidR="0041468A">
        <w:rPr>
          <w:color w:val="000000"/>
          <w:sz w:val="24"/>
          <w:szCs w:val="24"/>
        </w:rPr>
        <w:t>.</w:t>
      </w:r>
    </w:p>
    <w:p w14:paraId="53BECC0D" w14:textId="77777777" w:rsidR="00821A96" w:rsidRPr="00885441" w:rsidRDefault="00EE788E">
      <w:pPr>
        <w:numPr>
          <w:ilvl w:val="0"/>
          <w:numId w:val="9"/>
        </w:numPr>
        <w:pBdr>
          <w:top w:val="nil"/>
          <w:left w:val="nil"/>
          <w:bottom w:val="nil"/>
          <w:right w:val="nil"/>
          <w:between w:val="nil"/>
        </w:pBdr>
        <w:ind w:right="720"/>
        <w:rPr>
          <w:color w:val="000000"/>
          <w:sz w:val="24"/>
          <w:szCs w:val="24"/>
        </w:rPr>
      </w:pPr>
      <w:r w:rsidRPr="00885441">
        <w:rPr>
          <w:color w:val="000000"/>
          <w:sz w:val="24"/>
          <w:szCs w:val="24"/>
          <w:u w:val="single"/>
        </w:rPr>
        <w:t>After the Community Policy Leadership Institutes:</w:t>
      </w:r>
    </w:p>
    <w:p w14:paraId="30DC4CA4" w14:textId="66787ED7" w:rsidR="00417A03" w:rsidRDefault="00417A03" w:rsidP="00417A03">
      <w:pPr>
        <w:numPr>
          <w:ilvl w:val="1"/>
          <w:numId w:val="9"/>
        </w:numPr>
        <w:pBdr>
          <w:top w:val="nil"/>
          <w:left w:val="nil"/>
          <w:bottom w:val="nil"/>
          <w:right w:val="nil"/>
          <w:between w:val="nil"/>
        </w:pBdr>
        <w:ind w:right="720"/>
        <w:rPr>
          <w:color w:val="000000"/>
          <w:sz w:val="24"/>
          <w:szCs w:val="24"/>
        </w:rPr>
      </w:pPr>
      <w:r>
        <w:rPr>
          <w:color w:val="000000"/>
          <w:sz w:val="24"/>
          <w:szCs w:val="24"/>
        </w:rPr>
        <w:t>P</w:t>
      </w:r>
      <w:r w:rsidRPr="00417A03">
        <w:rPr>
          <w:color w:val="000000"/>
          <w:sz w:val="24"/>
          <w:szCs w:val="24"/>
        </w:rPr>
        <w:t xml:space="preserve">articipate in </w:t>
      </w:r>
      <w:r>
        <w:rPr>
          <w:color w:val="000000"/>
          <w:sz w:val="24"/>
          <w:szCs w:val="24"/>
        </w:rPr>
        <w:t xml:space="preserve">CPLI </w:t>
      </w:r>
      <w:r w:rsidRPr="00417A03">
        <w:rPr>
          <w:color w:val="000000"/>
          <w:sz w:val="24"/>
          <w:szCs w:val="24"/>
        </w:rPr>
        <w:t xml:space="preserve">evaluation </w:t>
      </w:r>
      <w:r w:rsidR="00AD4EFB" w:rsidRPr="00417A03">
        <w:rPr>
          <w:color w:val="000000"/>
          <w:sz w:val="24"/>
          <w:szCs w:val="24"/>
        </w:rPr>
        <w:t>activities</w:t>
      </w:r>
      <w:r w:rsidR="00AD4EFB">
        <w:rPr>
          <w:color w:val="000000"/>
          <w:sz w:val="24"/>
          <w:szCs w:val="24"/>
        </w:rPr>
        <w:t>.</w:t>
      </w:r>
    </w:p>
    <w:p w14:paraId="769E86AB" w14:textId="41697D56"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 xml:space="preserve">Identify and commit to next steps for overcoming barriers to </w:t>
      </w:r>
      <w:r w:rsidR="00AD4EFB" w:rsidRPr="00885441">
        <w:rPr>
          <w:color w:val="000000"/>
          <w:sz w:val="24"/>
          <w:szCs w:val="24"/>
        </w:rPr>
        <w:t>success.</w:t>
      </w:r>
    </w:p>
    <w:p w14:paraId="3AA134B3" w14:textId="52B06AEA"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Plan for scaling and sustainability</w:t>
      </w:r>
      <w:r w:rsidR="00AD4EFB">
        <w:rPr>
          <w:color w:val="000000"/>
          <w:sz w:val="24"/>
          <w:szCs w:val="24"/>
        </w:rPr>
        <w:t>.</w:t>
      </w:r>
    </w:p>
    <w:p w14:paraId="556F8421" w14:textId="77777777" w:rsidR="00821A96" w:rsidRPr="00885441" w:rsidRDefault="00EE788E">
      <w:pPr>
        <w:numPr>
          <w:ilvl w:val="1"/>
          <w:numId w:val="9"/>
        </w:numPr>
        <w:pBdr>
          <w:top w:val="nil"/>
          <w:left w:val="nil"/>
          <w:bottom w:val="nil"/>
          <w:right w:val="nil"/>
          <w:between w:val="nil"/>
        </w:pBdr>
        <w:ind w:right="720"/>
        <w:rPr>
          <w:color w:val="000000"/>
          <w:sz w:val="24"/>
          <w:szCs w:val="24"/>
        </w:rPr>
      </w:pPr>
      <w:r w:rsidRPr="00885441">
        <w:rPr>
          <w:color w:val="000000"/>
          <w:sz w:val="24"/>
          <w:szCs w:val="24"/>
        </w:rPr>
        <w:t>Continue commitment to focus areas and honor community engagement process.</w:t>
      </w:r>
    </w:p>
    <w:p w14:paraId="322CBC4F" w14:textId="77777777" w:rsidR="00821A96" w:rsidRPr="00885441" w:rsidRDefault="00821A96">
      <w:pPr>
        <w:pStyle w:val="Heading3"/>
        <w:ind w:firstLine="100"/>
        <w:rPr>
          <w:color w:val="1E487C"/>
        </w:rPr>
      </w:pPr>
    </w:p>
    <w:bookmarkEnd w:id="3"/>
    <w:p w14:paraId="7940DFC3" w14:textId="77777777" w:rsidR="00821A96" w:rsidRPr="00885441" w:rsidRDefault="00EE788E">
      <w:pPr>
        <w:pStyle w:val="Heading3"/>
        <w:ind w:firstLine="100"/>
      </w:pPr>
      <w:r w:rsidRPr="00885441">
        <w:rPr>
          <w:color w:val="1E487C"/>
        </w:rPr>
        <w:t>Team Information</w:t>
      </w:r>
    </w:p>
    <w:p w14:paraId="48D53D77" w14:textId="77777777" w:rsidR="00821A96" w:rsidRPr="00885441" w:rsidRDefault="00821A96">
      <w:pPr>
        <w:pBdr>
          <w:top w:val="nil"/>
          <w:left w:val="nil"/>
          <w:bottom w:val="nil"/>
          <w:right w:val="nil"/>
          <w:between w:val="nil"/>
        </w:pBdr>
        <w:spacing w:before="7"/>
        <w:rPr>
          <w:b/>
          <w:color w:val="000000"/>
          <w:sz w:val="24"/>
          <w:szCs w:val="24"/>
        </w:rPr>
      </w:pPr>
    </w:p>
    <w:p w14:paraId="070ECB40" w14:textId="77777777" w:rsidR="009912F6" w:rsidRDefault="00EE788E" w:rsidP="009912F6">
      <w:pPr>
        <w:pBdr>
          <w:top w:val="nil"/>
          <w:left w:val="nil"/>
          <w:bottom w:val="nil"/>
          <w:right w:val="nil"/>
          <w:between w:val="nil"/>
        </w:pBdr>
        <w:tabs>
          <w:tab w:val="left" w:pos="2259"/>
        </w:tabs>
        <w:spacing w:line="360" w:lineRule="auto"/>
        <w:ind w:left="100"/>
        <w:rPr>
          <w:color w:val="000000"/>
          <w:sz w:val="24"/>
          <w:szCs w:val="24"/>
        </w:rPr>
      </w:pPr>
      <w:r w:rsidRPr="00885441">
        <w:rPr>
          <w:color w:val="000000"/>
          <w:sz w:val="24"/>
          <w:szCs w:val="24"/>
        </w:rPr>
        <w:t>Community/ Communities Represented:</w:t>
      </w:r>
    </w:p>
    <w:p w14:paraId="37A3E15D" w14:textId="7B13AF2C" w:rsidR="00821A96" w:rsidRPr="00885441" w:rsidRDefault="00EE788E" w:rsidP="009912F6">
      <w:pPr>
        <w:pBdr>
          <w:top w:val="nil"/>
          <w:left w:val="nil"/>
          <w:bottom w:val="nil"/>
          <w:right w:val="nil"/>
          <w:between w:val="nil"/>
        </w:pBdr>
        <w:tabs>
          <w:tab w:val="left" w:pos="2259"/>
        </w:tabs>
        <w:spacing w:line="360" w:lineRule="auto"/>
        <w:ind w:left="100"/>
        <w:rPr>
          <w:color w:val="000000"/>
          <w:sz w:val="24"/>
          <w:szCs w:val="24"/>
        </w:rPr>
      </w:pPr>
      <w:r w:rsidRPr="00885441">
        <w:rPr>
          <w:color w:val="000000"/>
          <w:sz w:val="24"/>
          <w:szCs w:val="24"/>
        </w:rPr>
        <w:t xml:space="preserve"> ___________________________________________</w:t>
      </w:r>
      <w:r w:rsidR="009912F6">
        <w:rPr>
          <w:color w:val="000000"/>
          <w:sz w:val="24"/>
          <w:szCs w:val="24"/>
        </w:rPr>
        <w:t>___________________________</w:t>
      </w:r>
    </w:p>
    <w:p w14:paraId="2E04875F" w14:textId="77777777" w:rsidR="009912F6" w:rsidRDefault="00EE788E">
      <w:pPr>
        <w:pBdr>
          <w:top w:val="nil"/>
          <w:left w:val="nil"/>
          <w:bottom w:val="nil"/>
          <w:right w:val="nil"/>
          <w:between w:val="nil"/>
        </w:pBdr>
        <w:tabs>
          <w:tab w:val="left" w:pos="4419"/>
          <w:tab w:val="left" w:pos="4599"/>
          <w:tab w:val="left" w:pos="5319"/>
          <w:tab w:val="left" w:pos="7119"/>
          <w:tab w:val="left" w:pos="9279"/>
        </w:tabs>
        <w:spacing w:line="360" w:lineRule="auto"/>
        <w:ind w:left="100" w:right="90"/>
        <w:rPr>
          <w:color w:val="000000"/>
          <w:sz w:val="24"/>
          <w:szCs w:val="24"/>
        </w:rPr>
      </w:pPr>
      <w:r w:rsidRPr="00885441">
        <w:rPr>
          <w:color w:val="000000"/>
          <w:sz w:val="24"/>
          <w:szCs w:val="24"/>
        </w:rPr>
        <w:t xml:space="preserve"> </w:t>
      </w:r>
    </w:p>
    <w:p w14:paraId="25096C2D" w14:textId="2BC2A214" w:rsidR="00821A96" w:rsidRPr="00885441" w:rsidRDefault="00EE788E">
      <w:pPr>
        <w:pBdr>
          <w:top w:val="nil"/>
          <w:left w:val="nil"/>
          <w:bottom w:val="nil"/>
          <w:right w:val="nil"/>
          <w:between w:val="nil"/>
        </w:pBdr>
        <w:tabs>
          <w:tab w:val="left" w:pos="4419"/>
          <w:tab w:val="left" w:pos="4599"/>
          <w:tab w:val="left" w:pos="5319"/>
          <w:tab w:val="left" w:pos="7119"/>
          <w:tab w:val="left" w:pos="9279"/>
        </w:tabs>
        <w:spacing w:line="360" w:lineRule="auto"/>
        <w:ind w:left="100" w:right="90"/>
        <w:rPr>
          <w:color w:val="000000"/>
          <w:sz w:val="24"/>
          <w:szCs w:val="24"/>
        </w:rPr>
      </w:pPr>
      <w:r w:rsidRPr="00885441">
        <w:rPr>
          <w:color w:val="000000"/>
          <w:sz w:val="24"/>
          <w:szCs w:val="24"/>
        </w:rPr>
        <w:t>Team Primary Contact Person:</w:t>
      </w:r>
      <w:r w:rsidR="009912F6">
        <w:rPr>
          <w:color w:val="000000"/>
          <w:sz w:val="24"/>
          <w:szCs w:val="24"/>
        </w:rPr>
        <w:t xml:space="preserve">  </w:t>
      </w:r>
      <w:r w:rsidRPr="00885441">
        <w:rPr>
          <w:color w:val="000000"/>
          <w:sz w:val="24"/>
          <w:szCs w:val="24"/>
        </w:rPr>
        <w:t>__________________________________________</w:t>
      </w:r>
      <w:r w:rsidR="009912F6">
        <w:rPr>
          <w:color w:val="000000"/>
          <w:sz w:val="24"/>
          <w:szCs w:val="24"/>
        </w:rPr>
        <w:t>____</w:t>
      </w:r>
      <w:r w:rsidRPr="00885441">
        <w:rPr>
          <w:color w:val="000000"/>
          <w:sz w:val="24"/>
          <w:szCs w:val="24"/>
        </w:rPr>
        <w:t xml:space="preserve"> </w:t>
      </w:r>
    </w:p>
    <w:p w14:paraId="7587C772" w14:textId="77777777" w:rsidR="00821A96" w:rsidRPr="00885441" w:rsidRDefault="00EE788E">
      <w:pPr>
        <w:pBdr>
          <w:top w:val="nil"/>
          <w:left w:val="nil"/>
          <w:bottom w:val="nil"/>
          <w:right w:val="nil"/>
          <w:between w:val="nil"/>
        </w:pBdr>
        <w:tabs>
          <w:tab w:val="left" w:pos="4419"/>
          <w:tab w:val="left" w:pos="4599"/>
          <w:tab w:val="left" w:pos="5319"/>
          <w:tab w:val="left" w:pos="7119"/>
          <w:tab w:val="left" w:pos="9279"/>
        </w:tabs>
        <w:spacing w:line="360" w:lineRule="auto"/>
        <w:ind w:left="100" w:right="90"/>
        <w:rPr>
          <w:color w:val="000000"/>
          <w:sz w:val="24"/>
          <w:szCs w:val="24"/>
        </w:rPr>
      </w:pPr>
      <w:r w:rsidRPr="00885441">
        <w:rPr>
          <w:color w:val="000000"/>
          <w:sz w:val="24"/>
          <w:szCs w:val="24"/>
        </w:rPr>
        <w:lastRenderedPageBreak/>
        <w:t xml:space="preserve">Phone number: _______________________________________________________________   </w:t>
      </w:r>
    </w:p>
    <w:p w14:paraId="74FB5D18" w14:textId="77777777" w:rsidR="00821A96" w:rsidRPr="00885441" w:rsidRDefault="00EE788E">
      <w:pPr>
        <w:pBdr>
          <w:top w:val="nil"/>
          <w:left w:val="nil"/>
          <w:bottom w:val="nil"/>
          <w:right w:val="nil"/>
          <w:between w:val="nil"/>
        </w:pBdr>
        <w:tabs>
          <w:tab w:val="left" w:pos="4419"/>
          <w:tab w:val="left" w:pos="4599"/>
          <w:tab w:val="left" w:pos="5319"/>
          <w:tab w:val="left" w:pos="7119"/>
          <w:tab w:val="left" w:pos="9279"/>
        </w:tabs>
        <w:ind w:left="100" w:right="1298"/>
        <w:rPr>
          <w:color w:val="000000"/>
          <w:sz w:val="24"/>
          <w:szCs w:val="24"/>
        </w:rPr>
      </w:pPr>
      <w:r w:rsidRPr="00885441">
        <w:rPr>
          <w:color w:val="000000"/>
          <w:sz w:val="24"/>
          <w:szCs w:val="24"/>
        </w:rPr>
        <w:t xml:space="preserve">Email Address: </w:t>
      </w:r>
      <w:r w:rsidRPr="00885441">
        <w:rPr>
          <w:color w:val="000000"/>
          <w:sz w:val="24"/>
          <w:szCs w:val="24"/>
          <w:u w:val="single"/>
        </w:rPr>
        <w:t xml:space="preserve"> </w:t>
      </w:r>
      <w:r w:rsidRPr="00885441">
        <w:rPr>
          <w:color w:val="000000"/>
          <w:sz w:val="24"/>
          <w:szCs w:val="24"/>
          <w:u w:val="single"/>
        </w:rPr>
        <w:tab/>
      </w:r>
      <w:r w:rsidRPr="00885441">
        <w:rPr>
          <w:color w:val="000000"/>
          <w:sz w:val="24"/>
          <w:szCs w:val="24"/>
          <w:u w:val="single"/>
        </w:rPr>
        <w:tab/>
      </w:r>
      <w:r w:rsidRPr="00885441">
        <w:rPr>
          <w:color w:val="000000"/>
          <w:sz w:val="24"/>
          <w:szCs w:val="24"/>
          <w:u w:val="single"/>
        </w:rPr>
        <w:tab/>
      </w:r>
      <w:r w:rsidRPr="00885441">
        <w:rPr>
          <w:color w:val="000000"/>
          <w:sz w:val="24"/>
          <w:szCs w:val="24"/>
          <w:u w:val="single"/>
        </w:rPr>
        <w:tab/>
      </w:r>
      <w:r w:rsidRPr="00885441">
        <w:rPr>
          <w:color w:val="000000"/>
          <w:sz w:val="24"/>
          <w:szCs w:val="24"/>
          <w:u w:val="single"/>
        </w:rPr>
        <w:tab/>
      </w:r>
      <w:r w:rsidRPr="00885441">
        <w:rPr>
          <w:color w:val="000000"/>
          <w:sz w:val="24"/>
          <w:szCs w:val="24"/>
        </w:rPr>
        <w:t xml:space="preserve"> </w:t>
      </w:r>
    </w:p>
    <w:p w14:paraId="6A2F4525" w14:textId="77777777" w:rsidR="00821A96" w:rsidRPr="00885441" w:rsidRDefault="00821A96">
      <w:pPr>
        <w:pBdr>
          <w:top w:val="nil"/>
          <w:left w:val="nil"/>
          <w:bottom w:val="nil"/>
          <w:right w:val="nil"/>
          <w:between w:val="nil"/>
        </w:pBdr>
        <w:tabs>
          <w:tab w:val="left" w:pos="4419"/>
          <w:tab w:val="left" w:pos="4599"/>
          <w:tab w:val="left" w:pos="5319"/>
          <w:tab w:val="left" w:pos="7119"/>
          <w:tab w:val="left" w:pos="9279"/>
        </w:tabs>
        <w:ind w:left="100" w:right="1298"/>
        <w:rPr>
          <w:color w:val="000000"/>
          <w:sz w:val="24"/>
          <w:szCs w:val="24"/>
        </w:rPr>
      </w:pPr>
    </w:p>
    <w:p w14:paraId="327C9E25" w14:textId="77777777" w:rsidR="00821A96" w:rsidRPr="00885441" w:rsidRDefault="00821A96">
      <w:pPr>
        <w:pBdr>
          <w:top w:val="nil"/>
          <w:left w:val="nil"/>
          <w:bottom w:val="nil"/>
          <w:right w:val="nil"/>
          <w:between w:val="nil"/>
        </w:pBdr>
        <w:tabs>
          <w:tab w:val="left" w:pos="4419"/>
          <w:tab w:val="left" w:pos="4599"/>
          <w:tab w:val="left" w:pos="5319"/>
          <w:tab w:val="left" w:pos="7119"/>
          <w:tab w:val="left" w:pos="9279"/>
        </w:tabs>
        <w:ind w:right="1298"/>
        <w:rPr>
          <w:color w:val="000000"/>
          <w:sz w:val="24"/>
          <w:szCs w:val="24"/>
        </w:rPr>
      </w:pPr>
    </w:p>
    <w:p w14:paraId="71CBB506" w14:textId="77777777" w:rsidR="00821A96" w:rsidRPr="00885441" w:rsidRDefault="00EE788E">
      <w:pPr>
        <w:pBdr>
          <w:top w:val="nil"/>
          <w:left w:val="nil"/>
          <w:bottom w:val="nil"/>
          <w:right w:val="nil"/>
          <w:between w:val="nil"/>
        </w:pBdr>
        <w:tabs>
          <w:tab w:val="left" w:pos="4419"/>
          <w:tab w:val="left" w:pos="4599"/>
          <w:tab w:val="left" w:pos="5319"/>
          <w:tab w:val="left" w:pos="7119"/>
          <w:tab w:val="left" w:pos="9279"/>
        </w:tabs>
        <w:ind w:left="100" w:right="1298"/>
        <w:rPr>
          <w:b/>
          <w:color w:val="000000"/>
          <w:sz w:val="24"/>
          <w:szCs w:val="24"/>
        </w:rPr>
      </w:pPr>
      <w:r w:rsidRPr="00885441">
        <w:rPr>
          <w:b/>
          <w:color w:val="000000"/>
          <w:sz w:val="24"/>
          <w:szCs w:val="24"/>
        </w:rPr>
        <w:t>Program(s):</w:t>
      </w:r>
    </w:p>
    <w:tbl>
      <w:tblPr>
        <w:tblStyle w:val="a"/>
        <w:tblW w:w="9180" w:type="dxa"/>
        <w:tblInd w:w="180" w:type="dxa"/>
        <w:tblLayout w:type="fixed"/>
        <w:tblLook w:val="0400" w:firstRow="0" w:lastRow="0" w:firstColumn="0" w:lastColumn="0" w:noHBand="0" w:noVBand="1"/>
      </w:tblPr>
      <w:tblGrid>
        <w:gridCol w:w="1836"/>
        <w:gridCol w:w="1836"/>
        <w:gridCol w:w="1836"/>
        <w:gridCol w:w="1836"/>
        <w:gridCol w:w="1836"/>
      </w:tblGrid>
      <w:tr w:rsidR="00821A96" w:rsidRPr="00885441" w14:paraId="7299B70E" w14:textId="77777777">
        <w:tc>
          <w:tcPr>
            <w:tcW w:w="1836" w:type="dxa"/>
            <w:shd w:val="clear" w:color="auto" w:fill="auto"/>
          </w:tcPr>
          <w:p w14:paraId="2EECA13D" w14:textId="77777777" w:rsidR="00821A96" w:rsidRPr="00885441" w:rsidRDefault="00434290">
            <w:pPr>
              <w:rPr>
                <w:sz w:val="24"/>
                <w:szCs w:val="24"/>
              </w:rPr>
            </w:pPr>
            <w:sdt>
              <w:sdtPr>
                <w:rPr>
                  <w:sz w:val="24"/>
                  <w:szCs w:val="24"/>
                </w:rPr>
                <w:tag w:val="goog_rdk_0"/>
                <w:id w:val="1503623219"/>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Tribal TPEP</w:t>
            </w:r>
          </w:p>
        </w:tc>
        <w:tc>
          <w:tcPr>
            <w:tcW w:w="1836" w:type="dxa"/>
            <w:shd w:val="clear" w:color="auto" w:fill="auto"/>
          </w:tcPr>
          <w:p w14:paraId="46F276F4" w14:textId="77777777" w:rsidR="00821A96" w:rsidRPr="00885441" w:rsidRDefault="00434290">
            <w:pPr>
              <w:rPr>
                <w:sz w:val="24"/>
                <w:szCs w:val="24"/>
              </w:rPr>
            </w:pPr>
            <w:sdt>
              <w:sdtPr>
                <w:rPr>
                  <w:sz w:val="24"/>
                  <w:szCs w:val="24"/>
                </w:rPr>
                <w:tag w:val="goog_rdk_1"/>
                <w:id w:val="-1676034039"/>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Tribal ADPEP</w:t>
            </w:r>
          </w:p>
          <w:p w14:paraId="5ECA47A7" w14:textId="77777777" w:rsidR="00821A96" w:rsidRPr="00885441" w:rsidRDefault="00821A96">
            <w:pPr>
              <w:rPr>
                <w:sz w:val="24"/>
                <w:szCs w:val="24"/>
              </w:rPr>
            </w:pPr>
          </w:p>
        </w:tc>
        <w:tc>
          <w:tcPr>
            <w:tcW w:w="1836" w:type="dxa"/>
          </w:tcPr>
          <w:p w14:paraId="112BC9C8" w14:textId="77777777" w:rsidR="00821A96" w:rsidRPr="00885441" w:rsidRDefault="00434290">
            <w:pPr>
              <w:rPr>
                <w:sz w:val="24"/>
                <w:szCs w:val="24"/>
              </w:rPr>
            </w:pPr>
            <w:sdt>
              <w:sdtPr>
                <w:rPr>
                  <w:sz w:val="24"/>
                  <w:szCs w:val="24"/>
                </w:rPr>
                <w:tag w:val="goog_rdk_2"/>
                <w:id w:val="2085483543"/>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County TPEP</w:t>
            </w:r>
          </w:p>
        </w:tc>
        <w:tc>
          <w:tcPr>
            <w:tcW w:w="1836" w:type="dxa"/>
            <w:shd w:val="clear" w:color="auto" w:fill="auto"/>
          </w:tcPr>
          <w:p w14:paraId="57E8B7A6" w14:textId="77777777" w:rsidR="00821A96" w:rsidRPr="00885441" w:rsidRDefault="00434290">
            <w:pPr>
              <w:rPr>
                <w:sz w:val="24"/>
                <w:szCs w:val="24"/>
              </w:rPr>
            </w:pPr>
            <w:sdt>
              <w:sdtPr>
                <w:rPr>
                  <w:sz w:val="24"/>
                  <w:szCs w:val="24"/>
                </w:rPr>
                <w:tag w:val="goog_rdk_3"/>
                <w:id w:val="1943800910"/>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County ADPEP</w:t>
            </w:r>
          </w:p>
        </w:tc>
        <w:tc>
          <w:tcPr>
            <w:tcW w:w="1836" w:type="dxa"/>
          </w:tcPr>
          <w:p w14:paraId="15DA4BC6" w14:textId="77777777" w:rsidR="00821A96" w:rsidRPr="00885441" w:rsidRDefault="00434290">
            <w:pPr>
              <w:rPr>
                <w:sz w:val="24"/>
                <w:szCs w:val="24"/>
              </w:rPr>
            </w:pPr>
            <w:sdt>
              <w:sdtPr>
                <w:rPr>
                  <w:sz w:val="24"/>
                  <w:szCs w:val="24"/>
                </w:rPr>
                <w:tag w:val="goog_rdk_4"/>
                <w:id w:val="1477650039"/>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RHEC</w:t>
            </w:r>
          </w:p>
        </w:tc>
      </w:tr>
    </w:tbl>
    <w:p w14:paraId="0E1082E9" w14:textId="66E242E3" w:rsidR="00821A96" w:rsidRPr="00885441" w:rsidRDefault="00434290">
      <w:pPr>
        <w:pBdr>
          <w:top w:val="nil"/>
          <w:left w:val="nil"/>
          <w:bottom w:val="nil"/>
          <w:right w:val="nil"/>
          <w:between w:val="nil"/>
        </w:pBdr>
        <w:tabs>
          <w:tab w:val="left" w:pos="4419"/>
          <w:tab w:val="left" w:pos="4599"/>
          <w:tab w:val="left" w:pos="5319"/>
          <w:tab w:val="left" w:pos="7119"/>
          <w:tab w:val="left" w:pos="9279"/>
        </w:tabs>
        <w:ind w:left="100" w:right="1298"/>
        <w:rPr>
          <w:color w:val="000000"/>
          <w:sz w:val="24"/>
          <w:szCs w:val="24"/>
        </w:rPr>
      </w:pPr>
      <w:sdt>
        <w:sdtPr>
          <w:rPr>
            <w:sz w:val="24"/>
            <w:szCs w:val="24"/>
          </w:rPr>
          <w:tag w:val="goog_rdk_5"/>
          <w:id w:val="-473600090"/>
        </w:sdtPr>
        <w:sdtEndPr/>
        <w:sdtContent>
          <w:r w:rsidR="00EE788E" w:rsidRPr="00885441">
            <w:rPr>
              <w:rFonts w:ascii="Arial Unicode MS" w:eastAsia="Arial Unicode MS" w:hAnsi="Arial Unicode MS" w:cs="Arial Unicode MS"/>
              <w:color w:val="000000"/>
              <w:sz w:val="24"/>
              <w:szCs w:val="24"/>
            </w:rPr>
            <w:t xml:space="preserve">   ☐</w:t>
          </w:r>
        </w:sdtContent>
      </w:sdt>
      <w:r w:rsidR="00EE788E" w:rsidRPr="00885441">
        <w:rPr>
          <w:color w:val="000000"/>
          <w:sz w:val="24"/>
          <w:szCs w:val="24"/>
        </w:rPr>
        <w:t xml:space="preserve"> Other</w:t>
      </w:r>
      <w:r w:rsidR="009E3AF8">
        <w:rPr>
          <w:color w:val="000000"/>
          <w:sz w:val="24"/>
          <w:szCs w:val="24"/>
        </w:rPr>
        <w:t xml:space="preserve"> List here: ______________________________</w:t>
      </w:r>
    </w:p>
    <w:p w14:paraId="2A7ACAA3" w14:textId="77777777" w:rsidR="00821A96" w:rsidRPr="00885441" w:rsidRDefault="00821A96">
      <w:pPr>
        <w:pBdr>
          <w:top w:val="nil"/>
          <w:left w:val="nil"/>
          <w:bottom w:val="nil"/>
          <w:right w:val="nil"/>
          <w:between w:val="nil"/>
        </w:pBdr>
        <w:tabs>
          <w:tab w:val="left" w:pos="4419"/>
          <w:tab w:val="left" w:pos="4599"/>
          <w:tab w:val="left" w:pos="5319"/>
          <w:tab w:val="left" w:pos="7119"/>
          <w:tab w:val="left" w:pos="9279"/>
        </w:tabs>
        <w:ind w:left="100" w:right="1298"/>
        <w:rPr>
          <w:b/>
          <w:color w:val="000000"/>
          <w:sz w:val="24"/>
          <w:szCs w:val="24"/>
        </w:rPr>
      </w:pPr>
    </w:p>
    <w:p w14:paraId="43BC8636" w14:textId="77777777" w:rsidR="00821A96" w:rsidRPr="00885441" w:rsidRDefault="00EE788E">
      <w:pPr>
        <w:pBdr>
          <w:top w:val="nil"/>
          <w:left w:val="nil"/>
          <w:bottom w:val="nil"/>
          <w:right w:val="nil"/>
          <w:between w:val="nil"/>
        </w:pBdr>
        <w:tabs>
          <w:tab w:val="left" w:pos="4419"/>
          <w:tab w:val="left" w:pos="4599"/>
          <w:tab w:val="left" w:pos="5319"/>
          <w:tab w:val="left" w:pos="7119"/>
          <w:tab w:val="left" w:pos="9279"/>
        </w:tabs>
        <w:ind w:left="100" w:right="1298"/>
        <w:rPr>
          <w:b/>
          <w:color w:val="000000"/>
          <w:sz w:val="24"/>
          <w:szCs w:val="24"/>
        </w:rPr>
      </w:pPr>
      <w:r w:rsidRPr="00885441">
        <w:rPr>
          <w:b/>
          <w:color w:val="000000"/>
          <w:sz w:val="24"/>
          <w:szCs w:val="24"/>
        </w:rPr>
        <w:t>Focus Area(s):</w:t>
      </w:r>
    </w:p>
    <w:tbl>
      <w:tblPr>
        <w:tblStyle w:val="a0"/>
        <w:tblW w:w="10260" w:type="dxa"/>
        <w:tblInd w:w="180" w:type="dxa"/>
        <w:tblLayout w:type="fixed"/>
        <w:tblLook w:val="0400" w:firstRow="0" w:lastRow="0" w:firstColumn="0" w:lastColumn="0" w:noHBand="0" w:noVBand="1"/>
      </w:tblPr>
      <w:tblGrid>
        <w:gridCol w:w="2610"/>
        <w:gridCol w:w="3150"/>
        <w:gridCol w:w="2628"/>
        <w:gridCol w:w="1872"/>
      </w:tblGrid>
      <w:tr w:rsidR="00821A96" w:rsidRPr="00885441" w14:paraId="31F80A2E" w14:textId="77777777">
        <w:tc>
          <w:tcPr>
            <w:tcW w:w="2610" w:type="dxa"/>
            <w:shd w:val="clear" w:color="auto" w:fill="auto"/>
          </w:tcPr>
          <w:p w14:paraId="3275ABE5" w14:textId="77777777" w:rsidR="00821A96" w:rsidRPr="00885441" w:rsidRDefault="00434290">
            <w:pPr>
              <w:rPr>
                <w:sz w:val="24"/>
                <w:szCs w:val="24"/>
              </w:rPr>
            </w:pPr>
            <w:sdt>
              <w:sdtPr>
                <w:rPr>
                  <w:sz w:val="24"/>
                  <w:szCs w:val="24"/>
                </w:rPr>
                <w:tag w:val="goog_rdk_6"/>
                <w:id w:val="-1964954886"/>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Tobacco Policy</w:t>
            </w:r>
          </w:p>
          <w:p w14:paraId="675047B5" w14:textId="77777777" w:rsidR="00821A96" w:rsidRPr="00885441" w:rsidRDefault="00821A96">
            <w:pPr>
              <w:rPr>
                <w:sz w:val="24"/>
                <w:szCs w:val="24"/>
              </w:rPr>
            </w:pPr>
          </w:p>
          <w:p w14:paraId="0DDBCA97" w14:textId="15698646" w:rsidR="00821A96" w:rsidRPr="00885441" w:rsidRDefault="00434290">
            <w:pPr>
              <w:rPr>
                <w:sz w:val="24"/>
                <w:szCs w:val="24"/>
              </w:rPr>
            </w:pPr>
            <w:sdt>
              <w:sdtPr>
                <w:rPr>
                  <w:sz w:val="24"/>
                  <w:szCs w:val="24"/>
                </w:rPr>
                <w:tag w:val="goog_rdk_7"/>
                <w:id w:val="3716506"/>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w:t>
            </w:r>
            <w:r w:rsidR="006F1F37" w:rsidRPr="00885441">
              <w:rPr>
                <w:sz w:val="24"/>
                <w:szCs w:val="24"/>
              </w:rPr>
              <w:t>Policy to address social Determinants of Alcohol, Tobacco or Other Drug Use</w:t>
            </w:r>
            <w:r w:rsidR="006F1F37" w:rsidRPr="00885441">
              <w:rPr>
                <w:sz w:val="24"/>
                <w:szCs w:val="24"/>
              </w:rPr>
              <w:t xml:space="preserve"> </w:t>
            </w:r>
          </w:p>
          <w:p w14:paraId="7E2FE2C9" w14:textId="1725E994" w:rsidR="00821A96" w:rsidRPr="00885441" w:rsidRDefault="00821A96">
            <w:pPr>
              <w:rPr>
                <w:sz w:val="24"/>
                <w:szCs w:val="24"/>
              </w:rPr>
            </w:pPr>
          </w:p>
        </w:tc>
        <w:tc>
          <w:tcPr>
            <w:tcW w:w="3150" w:type="dxa"/>
            <w:shd w:val="clear" w:color="auto" w:fill="auto"/>
          </w:tcPr>
          <w:p w14:paraId="0E1C4451" w14:textId="77777777" w:rsidR="00821A96" w:rsidRPr="00885441" w:rsidRDefault="00434290">
            <w:pPr>
              <w:rPr>
                <w:sz w:val="24"/>
                <w:szCs w:val="24"/>
              </w:rPr>
            </w:pPr>
            <w:sdt>
              <w:sdtPr>
                <w:rPr>
                  <w:sz w:val="24"/>
                  <w:szCs w:val="24"/>
                </w:rPr>
                <w:tag w:val="goog_rdk_9"/>
                <w:id w:val="1539322103"/>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Alcohol Policy</w:t>
            </w:r>
          </w:p>
          <w:p w14:paraId="6D757E50" w14:textId="77777777" w:rsidR="00821A96" w:rsidRPr="00885441" w:rsidRDefault="00821A96">
            <w:pPr>
              <w:rPr>
                <w:sz w:val="24"/>
                <w:szCs w:val="24"/>
              </w:rPr>
            </w:pPr>
          </w:p>
          <w:p w14:paraId="4F7BA751" w14:textId="77777777" w:rsidR="00821A96" w:rsidRPr="00885441" w:rsidRDefault="00434290">
            <w:pPr>
              <w:rPr>
                <w:sz w:val="24"/>
                <w:szCs w:val="24"/>
              </w:rPr>
            </w:pPr>
            <w:sdt>
              <w:sdtPr>
                <w:rPr>
                  <w:sz w:val="24"/>
                  <w:szCs w:val="24"/>
                </w:rPr>
                <w:tag w:val="goog_rdk_10"/>
                <w:id w:val="-1184665443"/>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Active Transportation Policy  </w:t>
            </w:r>
          </w:p>
          <w:p w14:paraId="55CEA9C3" w14:textId="77777777" w:rsidR="00821A96" w:rsidRPr="00885441" w:rsidRDefault="00821A96">
            <w:pPr>
              <w:rPr>
                <w:sz w:val="24"/>
                <w:szCs w:val="24"/>
              </w:rPr>
            </w:pPr>
          </w:p>
        </w:tc>
        <w:tc>
          <w:tcPr>
            <w:tcW w:w="2628" w:type="dxa"/>
          </w:tcPr>
          <w:p w14:paraId="745387C9" w14:textId="18475C24" w:rsidR="00821A96" w:rsidRPr="00885441" w:rsidRDefault="00434290">
            <w:pPr>
              <w:rPr>
                <w:sz w:val="24"/>
                <w:szCs w:val="24"/>
              </w:rPr>
            </w:pPr>
            <w:sdt>
              <w:sdtPr>
                <w:rPr>
                  <w:sz w:val="24"/>
                  <w:szCs w:val="24"/>
                </w:rPr>
                <w:tag w:val="goog_rdk_11"/>
                <w:id w:val="-2030714516"/>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w:t>
            </w:r>
            <w:r w:rsidR="006F1F37" w:rsidRPr="00885441">
              <w:rPr>
                <w:sz w:val="24"/>
                <w:szCs w:val="24"/>
              </w:rPr>
              <w:t>Nutrition Policy</w:t>
            </w:r>
          </w:p>
          <w:p w14:paraId="438D2414" w14:textId="77777777" w:rsidR="00821A96" w:rsidRPr="00885441" w:rsidRDefault="00821A96">
            <w:pPr>
              <w:rPr>
                <w:rFonts w:ascii="Quattrocento Sans" w:eastAsia="Quattrocento Sans" w:hAnsi="Quattrocento Sans" w:cs="Quattrocento Sans"/>
                <w:sz w:val="24"/>
                <w:szCs w:val="24"/>
              </w:rPr>
            </w:pPr>
          </w:p>
          <w:p w14:paraId="18ADE910" w14:textId="77777777" w:rsidR="00821A96" w:rsidRPr="00885441" w:rsidRDefault="00434290">
            <w:pPr>
              <w:rPr>
                <w:sz w:val="24"/>
                <w:szCs w:val="24"/>
              </w:rPr>
            </w:pPr>
            <w:sdt>
              <w:sdtPr>
                <w:rPr>
                  <w:sz w:val="24"/>
                  <w:szCs w:val="24"/>
                </w:rPr>
                <w:tag w:val="goog_rdk_12"/>
                <w:id w:val="-1031804380"/>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Clean Air Policy</w:t>
            </w:r>
          </w:p>
        </w:tc>
        <w:tc>
          <w:tcPr>
            <w:tcW w:w="1872" w:type="dxa"/>
          </w:tcPr>
          <w:p w14:paraId="62D2BD76" w14:textId="77777777" w:rsidR="00821A96" w:rsidRPr="00885441" w:rsidRDefault="00821A96">
            <w:pPr>
              <w:rPr>
                <w:sz w:val="24"/>
                <w:szCs w:val="24"/>
              </w:rPr>
            </w:pPr>
          </w:p>
          <w:p w14:paraId="49BB4FFA" w14:textId="77777777" w:rsidR="00821A96" w:rsidRPr="00885441" w:rsidRDefault="00821A96">
            <w:pPr>
              <w:rPr>
                <w:sz w:val="24"/>
                <w:szCs w:val="24"/>
              </w:rPr>
            </w:pPr>
          </w:p>
        </w:tc>
      </w:tr>
    </w:tbl>
    <w:p w14:paraId="280D0660" w14:textId="0DCE2A41" w:rsidR="006F1F37" w:rsidRDefault="006F1F37" w:rsidP="006F1F37">
      <w:pPr>
        <w:ind w:left="100"/>
        <w:rPr>
          <w:sz w:val="24"/>
          <w:szCs w:val="24"/>
        </w:rPr>
      </w:pPr>
      <w:sdt>
        <w:sdtPr>
          <w:rPr>
            <w:sz w:val="24"/>
            <w:szCs w:val="24"/>
          </w:rPr>
          <w:tag w:val="goog_rdk_8"/>
          <w:id w:val="-195241218"/>
        </w:sdtPr>
        <w:sdtContent>
          <w:r>
            <w:rPr>
              <w:sz w:val="24"/>
              <w:szCs w:val="24"/>
            </w:rPr>
            <w:t xml:space="preserve">    </w:t>
          </w:r>
          <w:r w:rsidRPr="00885441">
            <w:rPr>
              <w:rFonts w:ascii="Arial Unicode MS" w:eastAsia="Arial Unicode MS" w:hAnsi="Arial Unicode MS" w:cs="Arial Unicode MS"/>
              <w:sz w:val="24"/>
              <w:szCs w:val="24"/>
            </w:rPr>
            <w:t>☐</w:t>
          </w:r>
        </w:sdtContent>
      </w:sdt>
      <w:r w:rsidRPr="00885441">
        <w:rPr>
          <w:sz w:val="24"/>
          <w:szCs w:val="24"/>
        </w:rPr>
        <w:t xml:space="preserve"> Other  </w:t>
      </w:r>
      <w:r>
        <w:rPr>
          <w:sz w:val="24"/>
          <w:szCs w:val="24"/>
        </w:rPr>
        <w:t>(List below)</w:t>
      </w:r>
      <w:r w:rsidRPr="00885441">
        <w:rPr>
          <w:sz w:val="24"/>
          <w:szCs w:val="24"/>
        </w:rPr>
        <w:t xml:space="preserve">     </w:t>
      </w:r>
    </w:p>
    <w:p w14:paraId="043312FB" w14:textId="77777777" w:rsidR="006F1F37" w:rsidRDefault="006F1F37" w:rsidP="006F1F37">
      <w:pPr>
        <w:ind w:left="100"/>
        <w:rPr>
          <w:sz w:val="24"/>
          <w:szCs w:val="24"/>
        </w:rPr>
      </w:pPr>
    </w:p>
    <w:p w14:paraId="5218AFA1" w14:textId="521BBD7F" w:rsidR="006F1F37" w:rsidRPr="00885441" w:rsidRDefault="006F1F37" w:rsidP="006F1F37">
      <w:pPr>
        <w:ind w:left="100"/>
        <w:rPr>
          <w:sz w:val="24"/>
          <w:szCs w:val="24"/>
        </w:rPr>
      </w:pPr>
      <w:r>
        <w:rPr>
          <w:sz w:val="24"/>
          <w:szCs w:val="24"/>
        </w:rPr>
        <w:t xml:space="preserve">     _________________________________________________</w:t>
      </w:r>
      <w:r w:rsidRPr="00885441">
        <w:rPr>
          <w:sz w:val="24"/>
          <w:szCs w:val="24"/>
        </w:rPr>
        <w:t xml:space="preserve">       </w:t>
      </w:r>
    </w:p>
    <w:p w14:paraId="13AB50D1" w14:textId="77777777" w:rsidR="00821A96" w:rsidRPr="00885441" w:rsidRDefault="00821A96">
      <w:pPr>
        <w:pBdr>
          <w:top w:val="nil"/>
          <w:left w:val="nil"/>
          <w:bottom w:val="nil"/>
          <w:right w:val="nil"/>
          <w:between w:val="nil"/>
        </w:pBdr>
        <w:tabs>
          <w:tab w:val="left" w:pos="4419"/>
          <w:tab w:val="left" w:pos="4599"/>
          <w:tab w:val="left" w:pos="5319"/>
          <w:tab w:val="left" w:pos="7119"/>
          <w:tab w:val="left" w:pos="9279"/>
        </w:tabs>
        <w:ind w:left="100" w:right="1298"/>
        <w:rPr>
          <w:b/>
          <w:color w:val="000000"/>
          <w:sz w:val="24"/>
          <w:szCs w:val="24"/>
        </w:rPr>
      </w:pPr>
    </w:p>
    <w:p w14:paraId="575D6D07" w14:textId="77777777" w:rsidR="006F1F37" w:rsidRDefault="006F1F37">
      <w:pPr>
        <w:pBdr>
          <w:top w:val="nil"/>
          <w:left w:val="nil"/>
          <w:bottom w:val="nil"/>
          <w:right w:val="nil"/>
          <w:between w:val="nil"/>
        </w:pBdr>
        <w:tabs>
          <w:tab w:val="left" w:pos="4419"/>
          <w:tab w:val="left" w:pos="4599"/>
          <w:tab w:val="left" w:pos="5319"/>
          <w:tab w:val="left" w:pos="7119"/>
          <w:tab w:val="left" w:pos="9279"/>
        </w:tabs>
        <w:ind w:left="100" w:right="1298"/>
        <w:rPr>
          <w:b/>
          <w:color w:val="000000"/>
          <w:sz w:val="24"/>
          <w:szCs w:val="24"/>
        </w:rPr>
      </w:pPr>
    </w:p>
    <w:p w14:paraId="2E482E0E" w14:textId="78CC797B" w:rsidR="00821A96" w:rsidRPr="00885441" w:rsidRDefault="00EE788E">
      <w:pPr>
        <w:pBdr>
          <w:top w:val="nil"/>
          <w:left w:val="nil"/>
          <w:bottom w:val="nil"/>
          <w:right w:val="nil"/>
          <w:between w:val="nil"/>
        </w:pBdr>
        <w:tabs>
          <w:tab w:val="left" w:pos="4419"/>
          <w:tab w:val="left" w:pos="4599"/>
          <w:tab w:val="left" w:pos="5319"/>
          <w:tab w:val="left" w:pos="7119"/>
          <w:tab w:val="left" w:pos="9279"/>
        </w:tabs>
        <w:ind w:left="100" w:right="1298"/>
        <w:rPr>
          <w:b/>
          <w:color w:val="000000"/>
          <w:sz w:val="24"/>
          <w:szCs w:val="24"/>
        </w:rPr>
      </w:pPr>
      <w:r w:rsidRPr="00885441">
        <w:rPr>
          <w:b/>
          <w:color w:val="000000"/>
          <w:sz w:val="24"/>
          <w:szCs w:val="24"/>
        </w:rPr>
        <w:t>Availability (choose all that apply):</w:t>
      </w:r>
    </w:p>
    <w:tbl>
      <w:tblPr>
        <w:tblStyle w:val="a1"/>
        <w:tblW w:w="8772" w:type="dxa"/>
        <w:tblInd w:w="180" w:type="dxa"/>
        <w:tblLayout w:type="fixed"/>
        <w:tblLook w:val="0400" w:firstRow="0" w:lastRow="0" w:firstColumn="0" w:lastColumn="0" w:noHBand="0" w:noVBand="1"/>
      </w:tblPr>
      <w:tblGrid>
        <w:gridCol w:w="2364"/>
        <w:gridCol w:w="2136"/>
        <w:gridCol w:w="2112"/>
        <w:gridCol w:w="2160"/>
      </w:tblGrid>
      <w:tr w:rsidR="00821A96" w:rsidRPr="00885441" w14:paraId="02E7DF95" w14:textId="77777777">
        <w:trPr>
          <w:trHeight w:val="862"/>
        </w:trPr>
        <w:tc>
          <w:tcPr>
            <w:tcW w:w="2364" w:type="dxa"/>
            <w:shd w:val="clear" w:color="auto" w:fill="auto"/>
          </w:tcPr>
          <w:p w14:paraId="221B978B" w14:textId="77777777" w:rsidR="00821A96" w:rsidRPr="00885441" w:rsidRDefault="00434290">
            <w:pPr>
              <w:rPr>
                <w:sz w:val="24"/>
                <w:szCs w:val="24"/>
              </w:rPr>
            </w:pPr>
            <w:sdt>
              <w:sdtPr>
                <w:rPr>
                  <w:sz w:val="24"/>
                  <w:szCs w:val="24"/>
                </w:rPr>
                <w:tag w:val="goog_rdk_13"/>
                <w:id w:val="-1009597295"/>
              </w:sdtPr>
              <w:sdtEndPr/>
              <w:sdtContent>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Cohort 1 (Pilot)</w:t>
            </w:r>
          </w:p>
          <w:p w14:paraId="17917BC7" w14:textId="77777777" w:rsidR="00821A96" w:rsidRPr="00885441" w:rsidRDefault="00EE788E">
            <w:pPr>
              <w:rPr>
                <w:sz w:val="24"/>
                <w:szCs w:val="24"/>
              </w:rPr>
            </w:pPr>
            <w:r w:rsidRPr="00885441">
              <w:rPr>
                <w:sz w:val="24"/>
                <w:szCs w:val="24"/>
              </w:rPr>
              <w:t>Sep 2022 – April 2023 (with holiday break)</w:t>
            </w:r>
          </w:p>
        </w:tc>
        <w:tc>
          <w:tcPr>
            <w:tcW w:w="2136" w:type="dxa"/>
            <w:shd w:val="clear" w:color="auto" w:fill="auto"/>
          </w:tcPr>
          <w:p w14:paraId="43463152" w14:textId="30317CDB" w:rsidR="00821A96" w:rsidRPr="00885441" w:rsidRDefault="00434290">
            <w:pPr>
              <w:rPr>
                <w:sz w:val="24"/>
                <w:szCs w:val="24"/>
              </w:rPr>
            </w:pPr>
            <w:sdt>
              <w:sdtPr>
                <w:rPr>
                  <w:sz w:val="24"/>
                  <w:szCs w:val="24"/>
                </w:rPr>
                <w:tag w:val="goog_rdk_14"/>
                <w:id w:val="1156498629"/>
              </w:sdtPr>
              <w:sdtEndPr/>
              <w:sdtContent>
                <w:r w:rsidR="006F1F37">
                  <w:rPr>
                    <w:sz w:val="24"/>
                    <w:szCs w:val="24"/>
                  </w:rPr>
                  <w:t xml:space="preserve">          </w:t>
                </w:r>
                <w:r w:rsidR="00EE788E" w:rsidRPr="00885441">
                  <w:rPr>
                    <w:rFonts w:ascii="Arial Unicode MS" w:eastAsia="Arial Unicode MS" w:hAnsi="Arial Unicode MS" w:cs="Arial Unicode MS"/>
                    <w:sz w:val="24"/>
                    <w:szCs w:val="24"/>
                  </w:rPr>
                  <w:t>☐</w:t>
                </w:r>
              </w:sdtContent>
            </w:sdt>
            <w:r w:rsidR="00EE788E" w:rsidRPr="00885441">
              <w:rPr>
                <w:sz w:val="24"/>
                <w:szCs w:val="24"/>
              </w:rPr>
              <w:t xml:space="preserve"> Cohort 2</w:t>
            </w:r>
          </w:p>
          <w:p w14:paraId="643D6594" w14:textId="2F12A18D" w:rsidR="00821A96" w:rsidRPr="00885441" w:rsidRDefault="006F1F37">
            <w:pPr>
              <w:rPr>
                <w:sz w:val="24"/>
                <w:szCs w:val="24"/>
              </w:rPr>
            </w:pPr>
            <w:r>
              <w:rPr>
                <w:sz w:val="24"/>
                <w:szCs w:val="24"/>
              </w:rPr>
              <w:t xml:space="preserve">            Dates TBD</w:t>
            </w:r>
          </w:p>
        </w:tc>
        <w:tc>
          <w:tcPr>
            <w:tcW w:w="2112" w:type="dxa"/>
          </w:tcPr>
          <w:p w14:paraId="226EC233" w14:textId="77777777" w:rsidR="00821A96" w:rsidRPr="00885441" w:rsidRDefault="00821A96">
            <w:pPr>
              <w:rPr>
                <w:sz w:val="24"/>
                <w:szCs w:val="24"/>
              </w:rPr>
            </w:pPr>
          </w:p>
        </w:tc>
        <w:tc>
          <w:tcPr>
            <w:tcW w:w="2160" w:type="dxa"/>
            <w:shd w:val="clear" w:color="auto" w:fill="auto"/>
          </w:tcPr>
          <w:p w14:paraId="0E1CD36E" w14:textId="77777777" w:rsidR="00821A96" w:rsidRPr="00885441" w:rsidRDefault="00821A96">
            <w:pPr>
              <w:rPr>
                <w:sz w:val="24"/>
                <w:szCs w:val="24"/>
              </w:rPr>
            </w:pPr>
          </w:p>
        </w:tc>
      </w:tr>
    </w:tbl>
    <w:p w14:paraId="14790896" w14:textId="77777777" w:rsidR="00821A96" w:rsidRPr="00885441" w:rsidRDefault="00821A96">
      <w:pPr>
        <w:pStyle w:val="Heading1"/>
        <w:spacing w:before="0"/>
        <w:ind w:left="0" w:right="1746"/>
        <w:rPr>
          <w:rFonts w:ascii="Calibri" w:eastAsia="Calibri" w:hAnsi="Calibri" w:cs="Calibri"/>
          <w:color w:val="1E487C"/>
          <w:sz w:val="24"/>
          <w:szCs w:val="24"/>
        </w:rPr>
      </w:pPr>
    </w:p>
    <w:p w14:paraId="024B117B" w14:textId="77777777" w:rsidR="00821A96" w:rsidRPr="00885441" w:rsidRDefault="00EE788E">
      <w:pPr>
        <w:pStyle w:val="Heading1"/>
        <w:spacing w:before="0"/>
        <w:ind w:left="0" w:right="1746"/>
        <w:rPr>
          <w:rFonts w:ascii="Calibri" w:eastAsia="Calibri" w:hAnsi="Calibri" w:cs="Calibri"/>
          <w:b w:val="0"/>
          <w:sz w:val="24"/>
          <w:szCs w:val="24"/>
        </w:rPr>
      </w:pPr>
      <w:r w:rsidRPr="00885441">
        <w:rPr>
          <w:rFonts w:ascii="Quattrocento Sans" w:eastAsia="Quattrocento Sans" w:hAnsi="Quattrocento Sans" w:cs="Quattrocento Sans"/>
          <w:sz w:val="24"/>
          <w:szCs w:val="24"/>
        </w:rPr>
        <w:t xml:space="preserve">     </w:t>
      </w:r>
      <w:sdt>
        <w:sdtPr>
          <w:rPr>
            <w:sz w:val="24"/>
            <w:szCs w:val="24"/>
          </w:rPr>
          <w:tag w:val="goog_rdk_15"/>
          <w:id w:val="780999737"/>
        </w:sdtPr>
        <w:sdtEndPr/>
        <w:sdtContent>
          <w:r w:rsidRPr="00885441">
            <w:rPr>
              <w:rFonts w:ascii="Arial Unicode MS" w:eastAsia="Arial Unicode MS" w:hAnsi="Arial Unicode MS" w:cs="Arial Unicode MS"/>
              <w:b w:val="0"/>
              <w:sz w:val="24"/>
              <w:szCs w:val="24"/>
            </w:rPr>
            <w:t>☐</w:t>
          </w:r>
        </w:sdtContent>
      </w:sdt>
      <w:r w:rsidRPr="00885441">
        <w:rPr>
          <w:rFonts w:ascii="Calibri" w:eastAsia="Calibri" w:hAnsi="Calibri" w:cs="Calibri"/>
          <w:b w:val="0"/>
          <w:sz w:val="24"/>
          <w:szCs w:val="24"/>
        </w:rPr>
        <w:t xml:space="preserve">   Any cohort (flexible)</w:t>
      </w:r>
    </w:p>
    <w:p w14:paraId="14EA3B88" w14:textId="77777777" w:rsidR="00821A96" w:rsidRPr="00885441" w:rsidRDefault="00821A96">
      <w:pPr>
        <w:pStyle w:val="Heading1"/>
        <w:spacing w:before="0"/>
        <w:ind w:left="0" w:right="1746"/>
        <w:rPr>
          <w:rFonts w:ascii="Calibri" w:eastAsia="Calibri" w:hAnsi="Calibri" w:cs="Calibri"/>
          <w:b w:val="0"/>
          <w:sz w:val="24"/>
          <w:szCs w:val="24"/>
        </w:rPr>
      </w:pPr>
    </w:p>
    <w:p w14:paraId="78FA8B73" w14:textId="77777777" w:rsidR="00821A96" w:rsidRPr="00885441" w:rsidRDefault="00EE788E">
      <w:pPr>
        <w:pStyle w:val="Heading1"/>
        <w:spacing w:before="0"/>
        <w:ind w:left="0" w:right="1746"/>
        <w:rPr>
          <w:rFonts w:ascii="Calibri" w:eastAsia="Calibri" w:hAnsi="Calibri" w:cs="Calibri"/>
          <w:sz w:val="24"/>
          <w:szCs w:val="24"/>
        </w:rPr>
      </w:pPr>
      <w:r w:rsidRPr="00885441">
        <w:rPr>
          <w:rFonts w:ascii="Calibri" w:eastAsia="Calibri" w:hAnsi="Calibri" w:cs="Calibri"/>
          <w:sz w:val="24"/>
          <w:szCs w:val="24"/>
        </w:rPr>
        <w:t xml:space="preserve">Accommodations: </w:t>
      </w:r>
    </w:p>
    <w:p w14:paraId="3EC4B0B7" w14:textId="77777777" w:rsidR="00821A96" w:rsidRPr="00885441" w:rsidRDefault="00EE788E">
      <w:pPr>
        <w:pStyle w:val="Heading1"/>
        <w:spacing w:before="0"/>
        <w:ind w:left="0" w:right="1746"/>
        <w:rPr>
          <w:rFonts w:ascii="Calibri" w:eastAsia="Calibri" w:hAnsi="Calibri" w:cs="Calibri"/>
          <w:b w:val="0"/>
          <w:sz w:val="24"/>
          <w:szCs w:val="24"/>
        </w:rPr>
      </w:pPr>
      <w:r w:rsidRPr="00885441">
        <w:rPr>
          <w:rFonts w:ascii="Calibri" w:eastAsia="Calibri" w:hAnsi="Calibri" w:cs="Calibri"/>
          <w:b w:val="0"/>
          <w:sz w:val="24"/>
          <w:szCs w:val="24"/>
        </w:rPr>
        <w:t>Please contact Leah Festa (</w:t>
      </w:r>
      <w:hyperlink r:id="rId12">
        <w:r w:rsidRPr="00885441">
          <w:rPr>
            <w:rFonts w:ascii="Calibri" w:eastAsia="Calibri" w:hAnsi="Calibri" w:cs="Calibri"/>
            <w:b w:val="0"/>
            <w:color w:val="1155CC"/>
            <w:sz w:val="24"/>
            <w:szCs w:val="24"/>
            <w:u w:val="single"/>
          </w:rPr>
          <w:t>leah.festa2@dhsoha.state.or.us</w:t>
        </w:r>
      </w:hyperlink>
      <w:r w:rsidRPr="00885441">
        <w:rPr>
          <w:rFonts w:ascii="Calibri" w:eastAsia="Calibri" w:hAnsi="Calibri" w:cs="Calibri"/>
          <w:b w:val="0"/>
          <w:sz w:val="24"/>
          <w:szCs w:val="24"/>
        </w:rPr>
        <w:t xml:space="preserve">) with any questions about accessibility or to request an accommodation. </w:t>
      </w:r>
    </w:p>
    <w:p w14:paraId="1ABC32BA" w14:textId="77777777" w:rsidR="00821A96" w:rsidRPr="00885441" w:rsidRDefault="00821A96">
      <w:pPr>
        <w:pStyle w:val="Heading1"/>
        <w:spacing w:before="0"/>
        <w:ind w:left="0" w:right="1746"/>
        <w:rPr>
          <w:rFonts w:ascii="Calibri" w:eastAsia="Calibri" w:hAnsi="Calibri" w:cs="Calibri"/>
          <w:sz w:val="24"/>
          <w:szCs w:val="24"/>
        </w:rPr>
      </w:pPr>
    </w:p>
    <w:p w14:paraId="40F2BFAB" w14:textId="77777777" w:rsidR="00821A96" w:rsidRPr="00885441" w:rsidRDefault="00EE788E">
      <w:pPr>
        <w:pStyle w:val="Heading1"/>
        <w:spacing w:before="0"/>
        <w:ind w:left="0" w:right="1746"/>
        <w:rPr>
          <w:rFonts w:ascii="Calibri" w:eastAsia="Calibri" w:hAnsi="Calibri" w:cs="Calibri"/>
          <w:sz w:val="24"/>
          <w:szCs w:val="24"/>
        </w:rPr>
      </w:pPr>
      <w:r w:rsidRPr="00885441">
        <w:rPr>
          <w:rFonts w:ascii="Calibri" w:eastAsia="Calibri" w:hAnsi="Calibri" w:cs="Calibri"/>
          <w:sz w:val="24"/>
          <w:szCs w:val="24"/>
        </w:rPr>
        <w:t>Interpretation Services:</w:t>
      </w:r>
    </w:p>
    <w:p w14:paraId="3BAFE281" w14:textId="77777777" w:rsidR="00821A96" w:rsidRPr="00885441" w:rsidRDefault="00EE788E">
      <w:pPr>
        <w:pStyle w:val="Heading1"/>
        <w:spacing w:before="0"/>
        <w:ind w:left="0" w:right="1746"/>
        <w:rPr>
          <w:rFonts w:ascii="Calibri" w:eastAsia="Calibri" w:hAnsi="Calibri" w:cs="Calibri"/>
          <w:b w:val="0"/>
          <w:sz w:val="24"/>
          <w:szCs w:val="24"/>
        </w:rPr>
      </w:pPr>
      <w:r w:rsidRPr="00885441">
        <w:rPr>
          <w:rFonts w:ascii="Calibri" w:eastAsia="Calibri" w:hAnsi="Calibri" w:cs="Calibri"/>
          <w:b w:val="0"/>
          <w:sz w:val="24"/>
          <w:szCs w:val="24"/>
        </w:rPr>
        <w:t>Does someone in your team need translation or interpretation services to participate in the Institutes? (yes/no)</w:t>
      </w:r>
    </w:p>
    <w:p w14:paraId="65915178" w14:textId="77777777" w:rsidR="00821A96" w:rsidRPr="00885441" w:rsidRDefault="00EE788E">
      <w:pPr>
        <w:pStyle w:val="Heading1"/>
        <w:spacing w:before="0"/>
        <w:ind w:left="0" w:right="1746"/>
        <w:rPr>
          <w:rFonts w:ascii="Calibri" w:eastAsia="Calibri" w:hAnsi="Calibri" w:cs="Calibri"/>
          <w:b w:val="0"/>
          <w:sz w:val="24"/>
          <w:szCs w:val="24"/>
        </w:rPr>
      </w:pPr>
      <w:r w:rsidRPr="00885441">
        <w:rPr>
          <w:rFonts w:ascii="Calibri" w:eastAsia="Calibri" w:hAnsi="Calibri" w:cs="Calibri"/>
          <w:b w:val="0"/>
          <w:sz w:val="24"/>
          <w:szCs w:val="24"/>
        </w:rPr>
        <w:t>If yes, please list language________</w:t>
      </w:r>
    </w:p>
    <w:p w14:paraId="12EF43EF" w14:textId="77777777" w:rsidR="00821A96" w:rsidRPr="00885441" w:rsidRDefault="00821A96">
      <w:pPr>
        <w:pStyle w:val="Heading1"/>
        <w:spacing w:before="0"/>
        <w:ind w:left="0" w:right="1746"/>
        <w:rPr>
          <w:rFonts w:ascii="Calibri" w:eastAsia="Calibri" w:hAnsi="Calibri" w:cs="Calibri"/>
          <w:color w:val="1E487C"/>
          <w:sz w:val="24"/>
          <w:szCs w:val="24"/>
        </w:rPr>
      </w:pPr>
    </w:p>
    <w:p w14:paraId="000DEB6A" w14:textId="77777777" w:rsidR="00821A96" w:rsidRPr="00885441" w:rsidRDefault="00EE788E">
      <w:pPr>
        <w:pStyle w:val="Heading1"/>
        <w:spacing w:before="0"/>
        <w:ind w:left="0" w:right="1746"/>
        <w:rPr>
          <w:rFonts w:ascii="Calibri" w:eastAsia="Calibri" w:hAnsi="Calibri" w:cs="Calibri"/>
          <w:sz w:val="24"/>
          <w:szCs w:val="24"/>
        </w:rPr>
      </w:pPr>
      <w:r w:rsidRPr="00885441">
        <w:rPr>
          <w:rFonts w:ascii="Calibri" w:eastAsia="Calibri" w:hAnsi="Calibri" w:cs="Calibri"/>
          <w:color w:val="1E487C"/>
          <w:sz w:val="24"/>
          <w:szCs w:val="24"/>
        </w:rPr>
        <w:t>Questions</w:t>
      </w:r>
    </w:p>
    <w:p w14:paraId="310CEED7" w14:textId="77777777" w:rsidR="00821A96" w:rsidRPr="00885441" w:rsidRDefault="00EE788E">
      <w:pPr>
        <w:numPr>
          <w:ilvl w:val="0"/>
          <w:numId w:val="2"/>
        </w:numPr>
        <w:pBdr>
          <w:top w:val="nil"/>
          <w:left w:val="nil"/>
          <w:bottom w:val="nil"/>
          <w:right w:val="nil"/>
          <w:between w:val="nil"/>
        </w:pBdr>
        <w:ind w:left="360"/>
        <w:rPr>
          <w:color w:val="000000"/>
          <w:sz w:val="24"/>
          <w:szCs w:val="24"/>
        </w:rPr>
      </w:pPr>
      <w:r w:rsidRPr="00885441">
        <w:rPr>
          <w:color w:val="000000"/>
          <w:sz w:val="24"/>
          <w:szCs w:val="24"/>
        </w:rPr>
        <w:t>Briefly describe why your team is interested in participating in the Community Policy Leadership Institute?</w:t>
      </w:r>
    </w:p>
    <w:p w14:paraId="583383D3" w14:textId="77777777" w:rsidR="00821A96" w:rsidRPr="00885441" w:rsidRDefault="00821A96">
      <w:pPr>
        <w:pBdr>
          <w:top w:val="nil"/>
          <w:left w:val="nil"/>
          <w:bottom w:val="nil"/>
          <w:right w:val="nil"/>
          <w:between w:val="nil"/>
        </w:pBdr>
        <w:ind w:left="360"/>
        <w:rPr>
          <w:color w:val="000000"/>
          <w:sz w:val="24"/>
          <w:szCs w:val="24"/>
        </w:rPr>
      </w:pPr>
    </w:p>
    <w:p w14:paraId="4B551556" w14:textId="77777777" w:rsidR="00821A96" w:rsidRPr="00885441" w:rsidRDefault="00821A96">
      <w:pPr>
        <w:rPr>
          <w:sz w:val="24"/>
          <w:szCs w:val="24"/>
        </w:rPr>
      </w:pPr>
    </w:p>
    <w:p w14:paraId="1A205C5C" w14:textId="77777777" w:rsidR="00821A96" w:rsidRPr="00885441" w:rsidRDefault="00821A96">
      <w:pPr>
        <w:rPr>
          <w:sz w:val="24"/>
          <w:szCs w:val="24"/>
        </w:rPr>
      </w:pPr>
    </w:p>
    <w:p w14:paraId="66840046" w14:textId="77777777" w:rsidR="00821A96" w:rsidRPr="00885441" w:rsidRDefault="00821A96">
      <w:pPr>
        <w:rPr>
          <w:sz w:val="24"/>
          <w:szCs w:val="24"/>
        </w:rPr>
      </w:pPr>
    </w:p>
    <w:p w14:paraId="710B68E0" w14:textId="77777777" w:rsidR="00821A96" w:rsidRPr="00885441" w:rsidRDefault="00821A96">
      <w:pPr>
        <w:pBdr>
          <w:top w:val="nil"/>
          <w:left w:val="nil"/>
          <w:bottom w:val="nil"/>
          <w:right w:val="nil"/>
          <w:between w:val="nil"/>
        </w:pBdr>
        <w:ind w:left="360"/>
        <w:rPr>
          <w:color w:val="000000"/>
          <w:sz w:val="24"/>
          <w:szCs w:val="24"/>
        </w:rPr>
      </w:pPr>
    </w:p>
    <w:p w14:paraId="5DC34558" w14:textId="77777777" w:rsidR="00821A96" w:rsidRPr="00885441" w:rsidRDefault="00EE788E">
      <w:pPr>
        <w:numPr>
          <w:ilvl w:val="0"/>
          <w:numId w:val="2"/>
        </w:numPr>
        <w:pBdr>
          <w:top w:val="nil"/>
          <w:left w:val="nil"/>
          <w:bottom w:val="nil"/>
          <w:right w:val="nil"/>
          <w:between w:val="nil"/>
        </w:pBdr>
        <w:ind w:left="360"/>
        <w:rPr>
          <w:color w:val="000000"/>
          <w:sz w:val="24"/>
          <w:szCs w:val="24"/>
        </w:rPr>
      </w:pPr>
      <w:r w:rsidRPr="00885441">
        <w:rPr>
          <w:color w:val="000000"/>
          <w:sz w:val="24"/>
          <w:szCs w:val="24"/>
        </w:rPr>
        <w:t>Briefly describe any experience your team has identifying priority policies and initiatives to address health disparities in your community. Note, this does not have to be exhaustive list, but should reflect the team’s collective experience in this area.</w:t>
      </w:r>
    </w:p>
    <w:p w14:paraId="2748376F" w14:textId="77777777" w:rsidR="00821A96" w:rsidRPr="00885441" w:rsidRDefault="00821A96">
      <w:pPr>
        <w:pBdr>
          <w:top w:val="nil"/>
          <w:left w:val="nil"/>
          <w:bottom w:val="nil"/>
          <w:right w:val="nil"/>
          <w:between w:val="nil"/>
        </w:pBdr>
        <w:ind w:left="402" w:hanging="360"/>
        <w:rPr>
          <w:color w:val="000000"/>
          <w:sz w:val="24"/>
          <w:szCs w:val="24"/>
        </w:rPr>
      </w:pPr>
    </w:p>
    <w:p w14:paraId="18835779" w14:textId="77777777" w:rsidR="00821A96" w:rsidRPr="00885441" w:rsidRDefault="00821A96">
      <w:pPr>
        <w:pBdr>
          <w:top w:val="nil"/>
          <w:left w:val="nil"/>
          <w:bottom w:val="nil"/>
          <w:right w:val="nil"/>
          <w:between w:val="nil"/>
        </w:pBdr>
        <w:ind w:left="402" w:hanging="360"/>
        <w:rPr>
          <w:color w:val="000000"/>
          <w:sz w:val="24"/>
          <w:szCs w:val="24"/>
        </w:rPr>
      </w:pPr>
    </w:p>
    <w:p w14:paraId="01BF6EA3" w14:textId="77777777" w:rsidR="00821A96" w:rsidRPr="00885441" w:rsidRDefault="00821A96">
      <w:pPr>
        <w:rPr>
          <w:sz w:val="24"/>
          <w:szCs w:val="24"/>
        </w:rPr>
      </w:pPr>
    </w:p>
    <w:p w14:paraId="2804271A" w14:textId="77777777" w:rsidR="00821A96" w:rsidRPr="00885441" w:rsidRDefault="00821A96">
      <w:pPr>
        <w:rPr>
          <w:sz w:val="24"/>
          <w:szCs w:val="24"/>
        </w:rPr>
      </w:pPr>
    </w:p>
    <w:p w14:paraId="425CD9A7" w14:textId="77777777" w:rsidR="00821A96" w:rsidRPr="00885441" w:rsidRDefault="00821A96">
      <w:pPr>
        <w:rPr>
          <w:sz w:val="24"/>
          <w:szCs w:val="24"/>
        </w:rPr>
      </w:pPr>
    </w:p>
    <w:p w14:paraId="7F16B7E7" w14:textId="77777777" w:rsidR="00821A96" w:rsidRPr="00885441" w:rsidRDefault="00821A96">
      <w:pPr>
        <w:rPr>
          <w:sz w:val="24"/>
          <w:szCs w:val="24"/>
        </w:rPr>
      </w:pPr>
    </w:p>
    <w:p w14:paraId="259A09C3" w14:textId="77777777" w:rsidR="00821A96" w:rsidRPr="00885441" w:rsidRDefault="00821A96">
      <w:pPr>
        <w:pBdr>
          <w:top w:val="nil"/>
          <w:left w:val="nil"/>
          <w:bottom w:val="nil"/>
          <w:right w:val="nil"/>
          <w:between w:val="nil"/>
        </w:pBdr>
        <w:ind w:left="402" w:hanging="360"/>
        <w:rPr>
          <w:color w:val="000000"/>
          <w:sz w:val="24"/>
          <w:szCs w:val="24"/>
        </w:rPr>
      </w:pPr>
    </w:p>
    <w:p w14:paraId="21754699" w14:textId="77777777" w:rsidR="00821A96" w:rsidRPr="00885441" w:rsidRDefault="00EE788E">
      <w:pPr>
        <w:numPr>
          <w:ilvl w:val="0"/>
          <w:numId w:val="2"/>
        </w:numPr>
        <w:pBdr>
          <w:top w:val="nil"/>
          <w:left w:val="nil"/>
          <w:bottom w:val="nil"/>
          <w:right w:val="nil"/>
          <w:between w:val="nil"/>
        </w:pBdr>
        <w:ind w:left="360"/>
        <w:rPr>
          <w:color w:val="000000"/>
          <w:sz w:val="24"/>
          <w:szCs w:val="24"/>
        </w:rPr>
      </w:pPr>
      <w:r w:rsidRPr="00885441">
        <w:rPr>
          <w:color w:val="000000"/>
          <w:sz w:val="24"/>
          <w:szCs w:val="24"/>
        </w:rPr>
        <w:t>Briefly describe any experience your team has working with partners from or representing communities disproportionately burdened by chronic diseases.</w:t>
      </w:r>
    </w:p>
    <w:p w14:paraId="2B221D5F" w14:textId="77777777" w:rsidR="00821A96" w:rsidRPr="00885441" w:rsidRDefault="00821A96">
      <w:pPr>
        <w:pBdr>
          <w:top w:val="nil"/>
          <w:left w:val="nil"/>
          <w:bottom w:val="nil"/>
          <w:right w:val="nil"/>
          <w:between w:val="nil"/>
        </w:pBdr>
        <w:ind w:left="402" w:hanging="360"/>
        <w:rPr>
          <w:color w:val="000000"/>
          <w:sz w:val="24"/>
          <w:szCs w:val="24"/>
        </w:rPr>
      </w:pPr>
    </w:p>
    <w:p w14:paraId="56CD8B6B" w14:textId="77777777" w:rsidR="00821A96" w:rsidRPr="00885441" w:rsidRDefault="00821A96">
      <w:pPr>
        <w:pBdr>
          <w:top w:val="nil"/>
          <w:left w:val="nil"/>
          <w:bottom w:val="nil"/>
          <w:right w:val="nil"/>
          <w:between w:val="nil"/>
        </w:pBdr>
        <w:ind w:left="402" w:hanging="360"/>
        <w:rPr>
          <w:color w:val="000000"/>
          <w:sz w:val="24"/>
          <w:szCs w:val="24"/>
        </w:rPr>
      </w:pPr>
    </w:p>
    <w:p w14:paraId="266A73C5" w14:textId="77777777" w:rsidR="00821A96" w:rsidRPr="00885441" w:rsidRDefault="00821A96">
      <w:pPr>
        <w:rPr>
          <w:sz w:val="24"/>
          <w:szCs w:val="24"/>
        </w:rPr>
      </w:pPr>
    </w:p>
    <w:p w14:paraId="5CE8159F" w14:textId="77777777" w:rsidR="00821A96" w:rsidRPr="00885441" w:rsidRDefault="00821A96">
      <w:pPr>
        <w:rPr>
          <w:sz w:val="24"/>
          <w:szCs w:val="24"/>
        </w:rPr>
      </w:pPr>
    </w:p>
    <w:p w14:paraId="4E92526C" w14:textId="77777777" w:rsidR="00821A96" w:rsidRPr="00885441" w:rsidRDefault="00821A96">
      <w:pPr>
        <w:rPr>
          <w:sz w:val="24"/>
          <w:szCs w:val="24"/>
        </w:rPr>
      </w:pPr>
    </w:p>
    <w:p w14:paraId="5E70D505" w14:textId="77777777" w:rsidR="00821A96" w:rsidRPr="00885441" w:rsidRDefault="00821A96">
      <w:pPr>
        <w:rPr>
          <w:sz w:val="24"/>
          <w:szCs w:val="24"/>
        </w:rPr>
      </w:pPr>
    </w:p>
    <w:p w14:paraId="29A90E37" w14:textId="77777777" w:rsidR="00821A96" w:rsidRPr="00885441" w:rsidRDefault="00821A96">
      <w:pPr>
        <w:rPr>
          <w:sz w:val="24"/>
          <w:szCs w:val="24"/>
        </w:rPr>
      </w:pPr>
    </w:p>
    <w:p w14:paraId="55930EF3" w14:textId="77777777" w:rsidR="00821A96" w:rsidRPr="00885441" w:rsidRDefault="00821A96">
      <w:pPr>
        <w:rPr>
          <w:sz w:val="24"/>
          <w:szCs w:val="24"/>
        </w:rPr>
      </w:pPr>
    </w:p>
    <w:p w14:paraId="5D51991E" w14:textId="0A22E320" w:rsidR="00821A96" w:rsidRPr="00885441" w:rsidRDefault="009E3AF8" w:rsidP="006F1F37">
      <w:pPr>
        <w:numPr>
          <w:ilvl w:val="0"/>
          <w:numId w:val="2"/>
        </w:numPr>
        <w:pBdr>
          <w:top w:val="nil"/>
          <w:left w:val="nil"/>
          <w:bottom w:val="nil"/>
          <w:right w:val="nil"/>
          <w:between w:val="nil"/>
        </w:pBdr>
        <w:ind w:left="360"/>
        <w:rPr>
          <w:color w:val="000000"/>
          <w:sz w:val="24"/>
          <w:szCs w:val="24"/>
        </w:rPr>
      </w:pPr>
      <w:r>
        <w:rPr>
          <w:color w:val="000000"/>
          <w:sz w:val="24"/>
          <w:szCs w:val="24"/>
        </w:rPr>
        <w:t xml:space="preserve">Please list your CPLI team including team member names, emails, and organizations: </w:t>
      </w:r>
    </w:p>
    <w:p w14:paraId="2D21E21E" w14:textId="77777777" w:rsidR="00821A96" w:rsidRPr="00885441" w:rsidRDefault="00821A96">
      <w:pPr>
        <w:rPr>
          <w:sz w:val="24"/>
          <w:szCs w:val="24"/>
        </w:rPr>
      </w:pPr>
    </w:p>
    <w:p w14:paraId="07EC7151" w14:textId="77777777" w:rsidR="00821A96" w:rsidRPr="00885441" w:rsidRDefault="00821A96">
      <w:pPr>
        <w:rPr>
          <w:sz w:val="24"/>
          <w:szCs w:val="24"/>
        </w:rPr>
      </w:pPr>
    </w:p>
    <w:p w14:paraId="14C3F0CB" w14:textId="77777777" w:rsidR="00821A96" w:rsidRPr="00885441" w:rsidRDefault="00821A96">
      <w:pPr>
        <w:rPr>
          <w:sz w:val="24"/>
          <w:szCs w:val="24"/>
        </w:rPr>
      </w:pPr>
    </w:p>
    <w:p w14:paraId="3BF95059" w14:textId="77777777" w:rsidR="00821A96" w:rsidRPr="00885441" w:rsidRDefault="00821A96">
      <w:pPr>
        <w:rPr>
          <w:sz w:val="24"/>
          <w:szCs w:val="24"/>
        </w:rPr>
      </w:pPr>
    </w:p>
    <w:p w14:paraId="668C2D70" w14:textId="77777777" w:rsidR="00821A96" w:rsidRPr="00885441" w:rsidRDefault="00821A96">
      <w:pPr>
        <w:rPr>
          <w:sz w:val="24"/>
          <w:szCs w:val="24"/>
        </w:rPr>
      </w:pPr>
    </w:p>
    <w:p w14:paraId="2AB809FD" w14:textId="77777777" w:rsidR="00821A96" w:rsidRPr="00885441" w:rsidRDefault="00821A96">
      <w:pPr>
        <w:rPr>
          <w:sz w:val="24"/>
          <w:szCs w:val="24"/>
        </w:rPr>
      </w:pPr>
    </w:p>
    <w:p w14:paraId="716402C1" w14:textId="77777777" w:rsidR="00821A96" w:rsidRPr="00885441" w:rsidRDefault="00821A96">
      <w:pPr>
        <w:rPr>
          <w:sz w:val="24"/>
          <w:szCs w:val="24"/>
        </w:rPr>
      </w:pPr>
    </w:p>
    <w:p w14:paraId="24CA89C5" w14:textId="77777777" w:rsidR="00821A96" w:rsidRPr="00885441" w:rsidRDefault="00821A96">
      <w:pPr>
        <w:rPr>
          <w:sz w:val="24"/>
          <w:szCs w:val="24"/>
        </w:rPr>
      </w:pPr>
    </w:p>
    <w:p w14:paraId="09141486" w14:textId="77777777" w:rsidR="00821A96" w:rsidRPr="00885441" w:rsidRDefault="00EE788E">
      <w:pPr>
        <w:rPr>
          <w:b/>
          <w:i/>
          <w:sz w:val="24"/>
          <w:szCs w:val="24"/>
        </w:rPr>
        <w:sectPr w:rsidR="00821A96" w:rsidRPr="00885441">
          <w:headerReference w:type="default" r:id="rId13"/>
          <w:footerReference w:type="default" r:id="rId14"/>
          <w:pgSz w:w="12240" w:h="15840"/>
          <w:pgMar w:top="720" w:right="1440" w:bottom="1440" w:left="1440" w:header="0" w:footer="72" w:gutter="0"/>
          <w:pgNumType w:start="1"/>
          <w:cols w:space="720"/>
        </w:sectPr>
      </w:pPr>
      <w:r w:rsidRPr="00885441">
        <w:rPr>
          <w:i/>
          <w:sz w:val="24"/>
          <w:szCs w:val="24"/>
        </w:rPr>
        <w:t>Thank you for your interest in supporting an equity-centered policy change in your community</w:t>
      </w:r>
      <w:r w:rsidRPr="00885441">
        <w:rPr>
          <w:b/>
          <w:i/>
          <w:sz w:val="24"/>
          <w:szCs w:val="24"/>
        </w:rPr>
        <w:t xml:space="preserve">!  Please submit completed form to </w:t>
      </w:r>
      <w:r w:rsidRPr="00885441">
        <w:rPr>
          <w:b/>
          <w:sz w:val="24"/>
          <w:szCs w:val="24"/>
        </w:rPr>
        <w:t xml:space="preserve">Leah Festa, Community Programs Lead at </w:t>
      </w:r>
      <w:hyperlink r:id="rId15">
        <w:r w:rsidRPr="00885441">
          <w:rPr>
            <w:b/>
            <w:color w:val="0000FF"/>
            <w:sz w:val="24"/>
            <w:szCs w:val="24"/>
            <w:u w:val="single"/>
          </w:rPr>
          <w:t>leah.festa2@dhsoha.state.or.us</w:t>
        </w:r>
      </w:hyperlink>
      <w:r w:rsidRPr="00885441">
        <w:rPr>
          <w:b/>
          <w:sz w:val="24"/>
          <w:szCs w:val="24"/>
        </w:rPr>
        <w:t>.</w:t>
      </w:r>
    </w:p>
    <w:p w14:paraId="626416DE" w14:textId="77777777" w:rsidR="00821A96" w:rsidRPr="00885441" w:rsidRDefault="00821A96">
      <w:pPr>
        <w:pBdr>
          <w:top w:val="nil"/>
          <w:left w:val="nil"/>
          <w:bottom w:val="nil"/>
          <w:right w:val="nil"/>
          <w:between w:val="nil"/>
        </w:pBdr>
        <w:rPr>
          <w:color w:val="000000"/>
          <w:sz w:val="24"/>
          <w:szCs w:val="24"/>
        </w:rPr>
      </w:pPr>
    </w:p>
    <w:sectPr w:rsidR="00821A96" w:rsidRPr="00885441">
      <w:type w:val="continuous"/>
      <w:pgSz w:w="12240" w:h="15840"/>
      <w:pgMar w:top="1440" w:right="1440" w:bottom="1440" w:left="1440" w:header="720" w:footer="720" w:gutter="0"/>
      <w:cols w:num="2" w:space="720" w:equalWidth="0">
        <w:col w:w="2855" w:space="3649"/>
        <w:col w:w="285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F5A8" w14:textId="77777777" w:rsidR="00390BBB" w:rsidRDefault="00EE788E">
      <w:r>
        <w:separator/>
      </w:r>
    </w:p>
  </w:endnote>
  <w:endnote w:type="continuationSeparator" w:id="0">
    <w:p w14:paraId="35A71CB1" w14:textId="77777777" w:rsidR="00390BBB" w:rsidRDefault="00EE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35EF" w14:textId="77777777" w:rsidR="00821A96" w:rsidRDefault="00EE788E">
    <w:pPr>
      <w:pBdr>
        <w:top w:val="single" w:sz="4" w:space="1" w:color="D9D9D9"/>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 </w:t>
    </w:r>
    <w:r>
      <w:rPr>
        <w:color w:val="7F7F7F"/>
      </w:rPr>
      <w:t>Page</w:t>
    </w:r>
  </w:p>
  <w:p w14:paraId="1693F867" w14:textId="77777777" w:rsidR="00821A96" w:rsidRDefault="00821A96">
    <w:pPr>
      <w:pBdr>
        <w:top w:val="nil"/>
        <w:left w:val="nil"/>
        <w:bottom w:val="nil"/>
        <w:right w:val="nil"/>
        <w:between w:val="nil"/>
      </w:pBdr>
      <w:spacing w:line="14" w:lineRule="auto"/>
      <w:rPr>
        <w:color w:val="000000"/>
        <w:sz w:val="5"/>
        <w:szCs w:val="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39B6" w14:textId="77777777" w:rsidR="00390BBB" w:rsidRDefault="00EE788E">
      <w:r>
        <w:separator/>
      </w:r>
    </w:p>
  </w:footnote>
  <w:footnote w:type="continuationSeparator" w:id="0">
    <w:p w14:paraId="28398561" w14:textId="77777777" w:rsidR="00390BBB" w:rsidRDefault="00EE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5332" w14:textId="77777777" w:rsidR="00821A96" w:rsidRDefault="00821A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1F8"/>
    <w:multiLevelType w:val="multilevel"/>
    <w:tmpl w:val="088EB194"/>
    <w:lvl w:ilvl="0">
      <w:start w:val="1"/>
      <w:numFmt w:val="bullet"/>
      <w:lvlText w:val="❖"/>
      <w:lvlJc w:val="left"/>
      <w:pPr>
        <w:ind w:left="840" w:hanging="360"/>
      </w:pPr>
      <w:rPr>
        <w:rFonts w:ascii="Noto Sans Symbols" w:eastAsia="Noto Sans Symbols" w:hAnsi="Noto Sans Symbols" w:cs="Noto Sans Symbols"/>
        <w:sz w:val="24"/>
        <w:szCs w:val="24"/>
      </w:rPr>
    </w:lvl>
    <w:lvl w:ilvl="1">
      <w:numFmt w:val="bullet"/>
      <w:lvlText w:val="•"/>
      <w:lvlJc w:val="left"/>
      <w:pPr>
        <w:ind w:left="1816" w:hanging="360"/>
      </w:pPr>
    </w:lvl>
    <w:lvl w:ilvl="2">
      <w:numFmt w:val="bullet"/>
      <w:lvlText w:val="•"/>
      <w:lvlJc w:val="left"/>
      <w:pPr>
        <w:ind w:left="2792" w:hanging="360"/>
      </w:pPr>
    </w:lvl>
    <w:lvl w:ilvl="3">
      <w:numFmt w:val="bullet"/>
      <w:lvlText w:val="•"/>
      <w:lvlJc w:val="left"/>
      <w:pPr>
        <w:ind w:left="3768" w:hanging="360"/>
      </w:pPr>
    </w:lvl>
    <w:lvl w:ilvl="4">
      <w:numFmt w:val="bullet"/>
      <w:lvlText w:val="•"/>
      <w:lvlJc w:val="left"/>
      <w:pPr>
        <w:ind w:left="4744" w:hanging="360"/>
      </w:pPr>
    </w:lvl>
    <w:lvl w:ilvl="5">
      <w:numFmt w:val="bullet"/>
      <w:lvlText w:val="•"/>
      <w:lvlJc w:val="left"/>
      <w:pPr>
        <w:ind w:left="5720" w:hanging="360"/>
      </w:pPr>
    </w:lvl>
    <w:lvl w:ilvl="6">
      <w:numFmt w:val="bullet"/>
      <w:lvlText w:val="•"/>
      <w:lvlJc w:val="left"/>
      <w:pPr>
        <w:ind w:left="6696" w:hanging="360"/>
      </w:pPr>
    </w:lvl>
    <w:lvl w:ilvl="7">
      <w:numFmt w:val="bullet"/>
      <w:lvlText w:val="•"/>
      <w:lvlJc w:val="left"/>
      <w:pPr>
        <w:ind w:left="7672" w:hanging="360"/>
      </w:pPr>
    </w:lvl>
    <w:lvl w:ilvl="8">
      <w:numFmt w:val="bullet"/>
      <w:lvlText w:val="•"/>
      <w:lvlJc w:val="left"/>
      <w:pPr>
        <w:ind w:left="8648" w:hanging="360"/>
      </w:pPr>
    </w:lvl>
  </w:abstractNum>
  <w:abstractNum w:abstractNumId="1" w15:restartNumberingAfterBreak="0">
    <w:nsid w:val="06A2139B"/>
    <w:multiLevelType w:val="multilevel"/>
    <w:tmpl w:val="AA2CE6E8"/>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numFmt w:val="bullet"/>
      <w:lvlText w:val="-"/>
      <w:lvlJc w:val="left"/>
      <w:pPr>
        <w:ind w:left="2760" w:hanging="360"/>
      </w:pPr>
      <w:rPr>
        <w:rFonts w:ascii="Calibri" w:eastAsia="Calibri" w:hAnsi="Calibri" w:cs="Calibri"/>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2" w15:restartNumberingAfterBreak="0">
    <w:nsid w:val="07B13C64"/>
    <w:multiLevelType w:val="multilevel"/>
    <w:tmpl w:val="FA8690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C01C71"/>
    <w:multiLevelType w:val="multilevel"/>
    <w:tmpl w:val="A8206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2471AD"/>
    <w:multiLevelType w:val="multilevel"/>
    <w:tmpl w:val="8F38EEC8"/>
    <w:lvl w:ilvl="0">
      <w:start w:val="1"/>
      <w:numFmt w:val="bullet"/>
      <w:lvlText w:val="●"/>
      <w:lvlJc w:val="left"/>
      <w:pPr>
        <w:ind w:left="479" w:hanging="360"/>
      </w:pPr>
      <w:rPr>
        <w:rFonts w:ascii="Noto Sans Symbols" w:eastAsia="Noto Sans Symbols" w:hAnsi="Noto Sans Symbols" w:cs="Noto Sans Symbols"/>
      </w:rPr>
    </w:lvl>
    <w:lvl w:ilvl="1">
      <w:start w:val="1"/>
      <w:numFmt w:val="bullet"/>
      <w:lvlText w:val="o"/>
      <w:lvlJc w:val="left"/>
      <w:pPr>
        <w:ind w:left="1199" w:hanging="360"/>
      </w:pPr>
      <w:rPr>
        <w:rFonts w:ascii="Courier New" w:eastAsia="Courier New" w:hAnsi="Courier New" w:cs="Courier New"/>
      </w:rPr>
    </w:lvl>
    <w:lvl w:ilvl="2">
      <w:start w:val="1"/>
      <w:numFmt w:val="bullet"/>
      <w:lvlText w:val="▪"/>
      <w:lvlJc w:val="left"/>
      <w:pPr>
        <w:ind w:left="1919" w:hanging="360"/>
      </w:pPr>
      <w:rPr>
        <w:rFonts w:ascii="Noto Sans Symbols" w:eastAsia="Noto Sans Symbols" w:hAnsi="Noto Sans Symbols" w:cs="Noto Sans Symbols"/>
      </w:rPr>
    </w:lvl>
    <w:lvl w:ilvl="3">
      <w:start w:val="1"/>
      <w:numFmt w:val="bullet"/>
      <w:lvlText w:val="●"/>
      <w:lvlJc w:val="left"/>
      <w:pPr>
        <w:ind w:left="2639" w:hanging="360"/>
      </w:pPr>
      <w:rPr>
        <w:rFonts w:ascii="Noto Sans Symbols" w:eastAsia="Noto Sans Symbols" w:hAnsi="Noto Sans Symbols" w:cs="Noto Sans Symbols"/>
      </w:rPr>
    </w:lvl>
    <w:lvl w:ilvl="4">
      <w:start w:val="1"/>
      <w:numFmt w:val="bullet"/>
      <w:lvlText w:val="o"/>
      <w:lvlJc w:val="left"/>
      <w:pPr>
        <w:ind w:left="3359" w:hanging="360"/>
      </w:pPr>
      <w:rPr>
        <w:rFonts w:ascii="Courier New" w:eastAsia="Courier New" w:hAnsi="Courier New" w:cs="Courier New"/>
      </w:rPr>
    </w:lvl>
    <w:lvl w:ilvl="5">
      <w:start w:val="1"/>
      <w:numFmt w:val="bullet"/>
      <w:lvlText w:val="▪"/>
      <w:lvlJc w:val="left"/>
      <w:pPr>
        <w:ind w:left="4079" w:hanging="360"/>
      </w:pPr>
      <w:rPr>
        <w:rFonts w:ascii="Noto Sans Symbols" w:eastAsia="Noto Sans Symbols" w:hAnsi="Noto Sans Symbols" w:cs="Noto Sans Symbols"/>
      </w:rPr>
    </w:lvl>
    <w:lvl w:ilvl="6">
      <w:start w:val="1"/>
      <w:numFmt w:val="bullet"/>
      <w:lvlText w:val="●"/>
      <w:lvlJc w:val="left"/>
      <w:pPr>
        <w:ind w:left="4799" w:hanging="360"/>
      </w:pPr>
      <w:rPr>
        <w:rFonts w:ascii="Noto Sans Symbols" w:eastAsia="Noto Sans Symbols" w:hAnsi="Noto Sans Symbols" w:cs="Noto Sans Symbols"/>
      </w:rPr>
    </w:lvl>
    <w:lvl w:ilvl="7">
      <w:start w:val="1"/>
      <w:numFmt w:val="bullet"/>
      <w:lvlText w:val="o"/>
      <w:lvlJc w:val="left"/>
      <w:pPr>
        <w:ind w:left="5519" w:hanging="360"/>
      </w:pPr>
      <w:rPr>
        <w:rFonts w:ascii="Courier New" w:eastAsia="Courier New" w:hAnsi="Courier New" w:cs="Courier New"/>
      </w:rPr>
    </w:lvl>
    <w:lvl w:ilvl="8">
      <w:start w:val="1"/>
      <w:numFmt w:val="bullet"/>
      <w:lvlText w:val="▪"/>
      <w:lvlJc w:val="left"/>
      <w:pPr>
        <w:ind w:left="6239" w:hanging="360"/>
      </w:pPr>
      <w:rPr>
        <w:rFonts w:ascii="Noto Sans Symbols" w:eastAsia="Noto Sans Symbols" w:hAnsi="Noto Sans Symbols" w:cs="Noto Sans Symbols"/>
      </w:rPr>
    </w:lvl>
  </w:abstractNum>
  <w:abstractNum w:abstractNumId="5" w15:restartNumberingAfterBreak="0">
    <w:nsid w:val="61C21180"/>
    <w:multiLevelType w:val="multilevel"/>
    <w:tmpl w:val="16261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9F22AF1"/>
    <w:multiLevelType w:val="multilevel"/>
    <w:tmpl w:val="5A6C3C20"/>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7" w15:restartNumberingAfterBreak="0">
    <w:nsid w:val="6EBE3D60"/>
    <w:multiLevelType w:val="multilevel"/>
    <w:tmpl w:val="8A4E55AA"/>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8" w15:restartNumberingAfterBreak="0">
    <w:nsid w:val="797E3881"/>
    <w:multiLevelType w:val="multilevel"/>
    <w:tmpl w:val="C7BC1C58"/>
    <w:lvl w:ilvl="0">
      <w:start w:val="1"/>
      <w:numFmt w:val="bullet"/>
      <w:lvlText w:val="●"/>
      <w:lvlJc w:val="left"/>
      <w:pPr>
        <w:ind w:left="473" w:hanging="360"/>
      </w:pPr>
      <w:rPr>
        <w:rFonts w:ascii="Noto Sans Symbols" w:eastAsia="Noto Sans Symbols" w:hAnsi="Noto Sans Symbols" w:cs="Noto Sans Symbols"/>
      </w:rPr>
    </w:lvl>
    <w:lvl w:ilvl="1">
      <w:start w:val="1"/>
      <w:numFmt w:val="bullet"/>
      <w:lvlText w:val="o"/>
      <w:lvlJc w:val="left"/>
      <w:pPr>
        <w:ind w:left="1193" w:hanging="360"/>
      </w:pPr>
      <w:rPr>
        <w:rFonts w:ascii="Courier New" w:eastAsia="Courier New" w:hAnsi="Courier New" w:cs="Courier New"/>
      </w:rPr>
    </w:lvl>
    <w:lvl w:ilvl="2">
      <w:start w:val="1"/>
      <w:numFmt w:val="bullet"/>
      <w:lvlText w:val="▪"/>
      <w:lvlJc w:val="left"/>
      <w:pPr>
        <w:ind w:left="1913" w:hanging="360"/>
      </w:pPr>
      <w:rPr>
        <w:rFonts w:ascii="Noto Sans Symbols" w:eastAsia="Noto Sans Symbols" w:hAnsi="Noto Sans Symbols" w:cs="Noto Sans Symbols"/>
      </w:rPr>
    </w:lvl>
    <w:lvl w:ilvl="3">
      <w:start w:val="1"/>
      <w:numFmt w:val="bullet"/>
      <w:lvlText w:val="●"/>
      <w:lvlJc w:val="left"/>
      <w:pPr>
        <w:ind w:left="2633" w:hanging="360"/>
      </w:pPr>
      <w:rPr>
        <w:rFonts w:ascii="Noto Sans Symbols" w:eastAsia="Noto Sans Symbols" w:hAnsi="Noto Sans Symbols" w:cs="Noto Sans Symbols"/>
      </w:rPr>
    </w:lvl>
    <w:lvl w:ilvl="4">
      <w:start w:val="1"/>
      <w:numFmt w:val="bullet"/>
      <w:lvlText w:val="o"/>
      <w:lvlJc w:val="left"/>
      <w:pPr>
        <w:ind w:left="3353" w:hanging="360"/>
      </w:pPr>
      <w:rPr>
        <w:rFonts w:ascii="Courier New" w:eastAsia="Courier New" w:hAnsi="Courier New" w:cs="Courier New"/>
      </w:rPr>
    </w:lvl>
    <w:lvl w:ilvl="5">
      <w:start w:val="1"/>
      <w:numFmt w:val="bullet"/>
      <w:lvlText w:val="▪"/>
      <w:lvlJc w:val="left"/>
      <w:pPr>
        <w:ind w:left="4073" w:hanging="360"/>
      </w:pPr>
      <w:rPr>
        <w:rFonts w:ascii="Noto Sans Symbols" w:eastAsia="Noto Sans Symbols" w:hAnsi="Noto Sans Symbols" w:cs="Noto Sans Symbols"/>
      </w:rPr>
    </w:lvl>
    <w:lvl w:ilvl="6">
      <w:start w:val="1"/>
      <w:numFmt w:val="bullet"/>
      <w:lvlText w:val="●"/>
      <w:lvlJc w:val="left"/>
      <w:pPr>
        <w:ind w:left="4793" w:hanging="360"/>
      </w:pPr>
      <w:rPr>
        <w:rFonts w:ascii="Noto Sans Symbols" w:eastAsia="Noto Sans Symbols" w:hAnsi="Noto Sans Symbols" w:cs="Noto Sans Symbols"/>
      </w:rPr>
    </w:lvl>
    <w:lvl w:ilvl="7">
      <w:start w:val="1"/>
      <w:numFmt w:val="bullet"/>
      <w:lvlText w:val="o"/>
      <w:lvlJc w:val="left"/>
      <w:pPr>
        <w:ind w:left="5513" w:hanging="360"/>
      </w:pPr>
      <w:rPr>
        <w:rFonts w:ascii="Courier New" w:eastAsia="Courier New" w:hAnsi="Courier New" w:cs="Courier New"/>
      </w:rPr>
    </w:lvl>
    <w:lvl w:ilvl="8">
      <w:start w:val="1"/>
      <w:numFmt w:val="bullet"/>
      <w:lvlText w:val="▪"/>
      <w:lvlJc w:val="left"/>
      <w:pPr>
        <w:ind w:left="6233" w:hanging="360"/>
      </w:pPr>
      <w:rPr>
        <w:rFonts w:ascii="Noto Sans Symbols" w:eastAsia="Noto Sans Symbols" w:hAnsi="Noto Sans Symbols" w:cs="Noto Sans Symbols"/>
      </w:rPr>
    </w:lvl>
  </w:abstractNum>
  <w:num w:numId="1">
    <w:abstractNumId w:val="8"/>
  </w:num>
  <w:num w:numId="2">
    <w:abstractNumId w:val="5"/>
  </w:num>
  <w:num w:numId="3">
    <w:abstractNumId w:val="0"/>
  </w:num>
  <w:num w:numId="4">
    <w:abstractNumId w:val="2"/>
  </w:num>
  <w:num w:numId="5">
    <w:abstractNumId w:val="1"/>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A96"/>
    <w:rsid w:val="00390BBB"/>
    <w:rsid w:val="0041468A"/>
    <w:rsid w:val="00417A03"/>
    <w:rsid w:val="00434290"/>
    <w:rsid w:val="0045409A"/>
    <w:rsid w:val="004E0F16"/>
    <w:rsid w:val="005712C5"/>
    <w:rsid w:val="006F1F37"/>
    <w:rsid w:val="00821A96"/>
    <w:rsid w:val="00885441"/>
    <w:rsid w:val="009912F6"/>
    <w:rsid w:val="009E3AF8"/>
    <w:rsid w:val="00A94F60"/>
    <w:rsid w:val="00AD4EFB"/>
    <w:rsid w:val="00B12072"/>
    <w:rsid w:val="00E248D4"/>
    <w:rsid w:val="00EE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1F38"/>
  <w15:docId w15:val="{3E37A0DD-4FB9-416B-AA6B-D3FC383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F37"/>
  </w:style>
  <w:style w:type="paragraph" w:styleId="Heading1">
    <w:name w:val="heading 1"/>
    <w:basedOn w:val="Normal"/>
    <w:uiPriority w:val="9"/>
    <w:qFormat/>
    <w:pPr>
      <w:spacing w:before="271"/>
      <w:ind w:left="367"/>
      <w:outlineLvl w:val="0"/>
    </w:pPr>
    <w:rPr>
      <w:rFonts w:ascii="Arial" w:eastAsia="Arial" w:hAnsi="Arial" w:cs="Arial"/>
      <w:b/>
      <w:bCs/>
      <w:sz w:val="28"/>
      <w:szCs w:val="28"/>
    </w:rPr>
  </w:style>
  <w:style w:type="paragraph" w:styleId="Heading2">
    <w:name w:val="heading 2"/>
    <w:basedOn w:val="Normal"/>
    <w:uiPriority w:val="9"/>
    <w:unhideWhenUsed/>
    <w:qFormat/>
    <w:pPr>
      <w:outlineLvl w:val="1"/>
    </w:pPr>
    <w:rPr>
      <w:rFonts w:ascii="Arial" w:eastAsia="Arial" w:hAnsi="Arial" w:cs="Arial"/>
      <w:sz w:val="28"/>
      <w:szCs w:val="28"/>
    </w:rPr>
  </w:style>
  <w:style w:type="paragraph" w:styleId="Heading3">
    <w:name w:val="heading 3"/>
    <w:basedOn w:val="Normal"/>
    <w:uiPriority w:val="9"/>
    <w:unhideWhenUsed/>
    <w:qFormat/>
    <w:pPr>
      <w:spacing w:before="51"/>
      <w:ind w:left="100"/>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62" w:hanging="360"/>
    </w:pPr>
  </w:style>
  <w:style w:type="paragraph" w:customStyle="1" w:styleId="TableParagraph">
    <w:name w:val="Table Paragraph"/>
    <w:basedOn w:val="Normal"/>
    <w:uiPriority w:val="1"/>
    <w:qFormat/>
    <w:pPr>
      <w:spacing w:before="23"/>
      <w:ind w:left="66"/>
    </w:pPr>
    <w:rPr>
      <w:rFonts w:ascii="Arial" w:eastAsia="Arial" w:hAnsi="Arial" w:cs="Arial"/>
    </w:rPr>
  </w:style>
  <w:style w:type="paragraph" w:styleId="BalloonText">
    <w:name w:val="Balloon Text"/>
    <w:basedOn w:val="Normal"/>
    <w:link w:val="BalloonTextChar"/>
    <w:uiPriority w:val="99"/>
    <w:semiHidden/>
    <w:unhideWhenUsed/>
    <w:rsid w:val="00227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DC6"/>
    <w:rPr>
      <w:rFonts w:ascii="Segoe UI" w:eastAsia="Calibri" w:hAnsi="Segoe UI" w:cs="Segoe UI"/>
      <w:sz w:val="18"/>
      <w:szCs w:val="18"/>
    </w:rPr>
  </w:style>
  <w:style w:type="character" w:styleId="Hyperlink">
    <w:name w:val="Hyperlink"/>
    <w:basedOn w:val="DefaultParagraphFont"/>
    <w:uiPriority w:val="99"/>
    <w:unhideWhenUsed/>
    <w:rsid w:val="00214191"/>
    <w:rPr>
      <w:color w:val="0000FF" w:themeColor="hyperlink"/>
      <w:u w:val="single"/>
    </w:rPr>
  </w:style>
  <w:style w:type="character" w:styleId="UnresolvedMention">
    <w:name w:val="Unresolved Mention"/>
    <w:basedOn w:val="DefaultParagraphFont"/>
    <w:uiPriority w:val="99"/>
    <w:semiHidden/>
    <w:unhideWhenUsed/>
    <w:rsid w:val="00214191"/>
    <w:rPr>
      <w:color w:val="605E5C"/>
      <w:shd w:val="clear" w:color="auto" w:fill="E1DFDD"/>
    </w:rPr>
  </w:style>
  <w:style w:type="character" w:styleId="CommentReference">
    <w:name w:val="annotation reference"/>
    <w:basedOn w:val="DefaultParagraphFont"/>
    <w:uiPriority w:val="99"/>
    <w:semiHidden/>
    <w:unhideWhenUsed/>
    <w:rsid w:val="00E83962"/>
    <w:rPr>
      <w:sz w:val="16"/>
      <w:szCs w:val="16"/>
    </w:rPr>
  </w:style>
  <w:style w:type="paragraph" w:styleId="CommentText">
    <w:name w:val="annotation text"/>
    <w:basedOn w:val="Normal"/>
    <w:link w:val="CommentTextChar"/>
    <w:uiPriority w:val="99"/>
    <w:semiHidden/>
    <w:unhideWhenUsed/>
    <w:rsid w:val="00E83962"/>
    <w:rPr>
      <w:sz w:val="20"/>
      <w:szCs w:val="20"/>
    </w:rPr>
  </w:style>
  <w:style w:type="character" w:customStyle="1" w:styleId="CommentTextChar">
    <w:name w:val="Comment Text Char"/>
    <w:basedOn w:val="DefaultParagraphFont"/>
    <w:link w:val="CommentText"/>
    <w:uiPriority w:val="99"/>
    <w:semiHidden/>
    <w:rsid w:val="00E839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3962"/>
    <w:rPr>
      <w:b/>
      <w:bCs/>
    </w:rPr>
  </w:style>
  <w:style w:type="character" w:customStyle="1" w:styleId="CommentSubjectChar">
    <w:name w:val="Comment Subject Char"/>
    <w:basedOn w:val="CommentTextChar"/>
    <w:link w:val="CommentSubject"/>
    <w:uiPriority w:val="99"/>
    <w:semiHidden/>
    <w:rsid w:val="00E83962"/>
    <w:rPr>
      <w:rFonts w:ascii="Calibri" w:eastAsia="Calibri" w:hAnsi="Calibri" w:cs="Calibri"/>
      <w:b/>
      <w:bCs/>
      <w:sz w:val="20"/>
      <w:szCs w:val="20"/>
    </w:rPr>
  </w:style>
  <w:style w:type="table" w:styleId="TableGrid">
    <w:name w:val="Table Grid"/>
    <w:basedOn w:val="TableNormal"/>
    <w:uiPriority w:val="39"/>
    <w:rsid w:val="003443A1"/>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61A"/>
    <w:pPr>
      <w:tabs>
        <w:tab w:val="center" w:pos="4680"/>
        <w:tab w:val="right" w:pos="9360"/>
      </w:tabs>
    </w:pPr>
  </w:style>
  <w:style w:type="character" w:customStyle="1" w:styleId="HeaderChar">
    <w:name w:val="Header Char"/>
    <w:basedOn w:val="DefaultParagraphFont"/>
    <w:link w:val="Header"/>
    <w:uiPriority w:val="99"/>
    <w:rsid w:val="0040761A"/>
    <w:rPr>
      <w:rFonts w:ascii="Calibri" w:eastAsia="Calibri" w:hAnsi="Calibri" w:cs="Calibri"/>
    </w:rPr>
  </w:style>
  <w:style w:type="paragraph" w:styleId="Footer">
    <w:name w:val="footer"/>
    <w:basedOn w:val="Normal"/>
    <w:link w:val="FooterChar"/>
    <w:uiPriority w:val="99"/>
    <w:unhideWhenUsed/>
    <w:rsid w:val="0040761A"/>
    <w:pPr>
      <w:tabs>
        <w:tab w:val="center" w:pos="4680"/>
        <w:tab w:val="right" w:pos="9360"/>
      </w:tabs>
    </w:pPr>
  </w:style>
  <w:style w:type="character" w:customStyle="1" w:styleId="FooterChar">
    <w:name w:val="Footer Char"/>
    <w:basedOn w:val="DefaultParagraphFont"/>
    <w:link w:val="Footer"/>
    <w:uiPriority w:val="99"/>
    <w:rsid w:val="0040761A"/>
    <w:rPr>
      <w:rFonts w:ascii="Calibri" w:eastAsia="Calibri" w:hAnsi="Calibri" w:cs="Calibri"/>
    </w:rPr>
  </w:style>
  <w:style w:type="character" w:styleId="FollowedHyperlink">
    <w:name w:val="FollowedHyperlink"/>
    <w:basedOn w:val="DefaultParagraphFont"/>
    <w:uiPriority w:val="99"/>
    <w:semiHidden/>
    <w:unhideWhenUsed/>
    <w:rsid w:val="00F32C7A"/>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eah.festa2@dhsoha.state.or.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h.festa2@dhsoha.state.o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gov/oha/PH/DISEASESCONDITIONS/CHRONICDISEASE/HPCDPCONNECTION/Documents/Equity%20Centered%20Policy%20Change%20Model.pdf" TargetMode="External"/><Relationship Id="rId5" Type="http://schemas.openxmlformats.org/officeDocument/2006/relationships/webSettings" Target="webSettings.xml"/><Relationship Id="rId15" Type="http://schemas.openxmlformats.org/officeDocument/2006/relationships/hyperlink" Target="mailto:leah.festa2@dhsoha.state.or.us" TargetMode="External"/><Relationship Id="rId10" Type="http://schemas.openxmlformats.org/officeDocument/2006/relationships/hyperlink" Target="https://www.oregon.gov/oha/PH/DISEASESCONDITIONS/CHRONICDISEASE/HPCDPCONNECTION/Documents/Equity%20Centered%20Policy%20Change%20Model.pdf" TargetMode="External"/><Relationship Id="rId4" Type="http://schemas.openxmlformats.org/officeDocument/2006/relationships/settings" Target="settings.xml"/><Relationship Id="rId9" Type="http://schemas.openxmlformats.org/officeDocument/2006/relationships/hyperlink" Target="https://www.oregon.gov/oha/PH/DISEASESCONDITIONS/CHRONICDISEASE/HPCDPCONNECTION/Documents/Equity%20Centered%20Policy%20Change%20Mode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E5KIX1Ks8GqVs562DCMnrPCCQ==">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or0201595</dc:creator>
  <cp:lastModifiedBy>Festa Leah</cp:lastModifiedBy>
  <cp:revision>8</cp:revision>
  <dcterms:created xsi:type="dcterms:W3CDTF">2022-06-06T21:18:00Z</dcterms:created>
  <dcterms:modified xsi:type="dcterms:W3CDTF">2022-06-07T00:21:00Z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Creator">
    <vt:lpwstr>PScript5.dll Version 5.2.2</vt:lpwstr>
  </property>
  <property fmtid="{D5CDD505-2E9C-101B-9397-08002B2CF9AE}" pid="4" name="LastSaved">
    <vt:filetime>2020-02-03T00:00:00Z</vt:filetime>
  </property>
  <property fmtid="{D5CDD505-2E9C-101B-9397-08002B2CF9AE}" pid="5" name="ContentTypeId">
    <vt:lpwstr>0x010100323C08E33BA05946876C29B63CB78D16</vt:lpwstr>
  </property>
</Properties>
</file>