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44D2" w14:textId="2A0588DF" w:rsidR="00E37DD0" w:rsidRDefault="00E37DD0">
      <w:pPr>
        <w:rPr>
          <w:rFonts w:ascii="Times New Roman" w:hAnsi="Times New Roman" w:cs="Times New Roman"/>
          <w:sz w:val="24"/>
          <w:szCs w:val="24"/>
        </w:rPr>
      </w:pPr>
    </w:p>
    <w:p w14:paraId="35106021" w14:textId="72E5D3B0" w:rsidR="00D440A3" w:rsidRPr="00D440A3" w:rsidRDefault="00E37DD0" w:rsidP="006F41A0">
      <w:pPr>
        <w:jc w:val="center"/>
        <w:rPr>
          <w:rFonts w:ascii="Times New Roman" w:hAnsi="Times New Roman" w:cs="Times New Roman"/>
          <w:b/>
          <w:bCs/>
          <w:sz w:val="24"/>
          <w:szCs w:val="24"/>
        </w:rPr>
      </w:pPr>
      <w:r w:rsidRPr="00D440A3">
        <w:rPr>
          <w:rFonts w:ascii="Times New Roman" w:hAnsi="Times New Roman" w:cs="Times New Roman"/>
          <w:b/>
          <w:bCs/>
          <w:sz w:val="24"/>
          <w:szCs w:val="24"/>
        </w:rPr>
        <w:t>Attachment A</w:t>
      </w:r>
    </w:p>
    <w:p w14:paraId="09BB8DBA" w14:textId="77777777" w:rsidR="00EE5FEE" w:rsidRDefault="00E37DD0" w:rsidP="006F41A0">
      <w:pPr>
        <w:jc w:val="center"/>
        <w:rPr>
          <w:rFonts w:ascii="Times New Roman" w:hAnsi="Times New Roman" w:cs="Times New Roman"/>
          <w:b/>
          <w:bCs/>
          <w:sz w:val="24"/>
          <w:szCs w:val="24"/>
        </w:rPr>
      </w:pPr>
      <w:r w:rsidRPr="00D440A3">
        <w:rPr>
          <w:rFonts w:ascii="Times New Roman" w:hAnsi="Times New Roman" w:cs="Times New Roman"/>
          <w:b/>
          <w:bCs/>
          <w:sz w:val="24"/>
          <w:szCs w:val="24"/>
        </w:rPr>
        <w:t>Local Administration of Statewide Tobacco Retail Licensing Inspections</w:t>
      </w:r>
    </w:p>
    <w:p w14:paraId="78E3D4A8" w14:textId="62D11265" w:rsidR="00E37DD0" w:rsidRPr="00D440A3" w:rsidRDefault="00E37DD0" w:rsidP="00EE5FEE">
      <w:pPr>
        <w:spacing w:after="120"/>
        <w:jc w:val="center"/>
        <w:rPr>
          <w:rFonts w:ascii="Times New Roman" w:hAnsi="Times New Roman" w:cs="Times New Roman"/>
          <w:b/>
          <w:bCs/>
          <w:sz w:val="24"/>
          <w:szCs w:val="24"/>
        </w:rPr>
      </w:pPr>
      <w:r w:rsidRPr="00D440A3">
        <w:rPr>
          <w:rFonts w:ascii="Times New Roman" w:hAnsi="Times New Roman" w:cs="Times New Roman"/>
          <w:b/>
          <w:bCs/>
          <w:sz w:val="24"/>
          <w:szCs w:val="24"/>
        </w:rPr>
        <w:t>Local Retailer Inspection Plan</w:t>
      </w:r>
    </w:p>
    <w:p w14:paraId="32EEF6B9" w14:textId="31429B02" w:rsidR="00E37DD0" w:rsidRPr="006F41A0" w:rsidRDefault="00E37DD0" w:rsidP="006F41A0">
      <w:pPr>
        <w:spacing w:after="120"/>
        <w:rPr>
          <w:rFonts w:ascii="Times New Roman" w:hAnsi="Times New Roman" w:cs="Times New Roman"/>
          <w:b/>
          <w:bCs/>
          <w:sz w:val="24"/>
          <w:szCs w:val="24"/>
        </w:rPr>
      </w:pPr>
      <w:r w:rsidRPr="006F41A0">
        <w:rPr>
          <w:rFonts w:ascii="Times New Roman" w:hAnsi="Times New Roman" w:cs="Times New Roman"/>
          <w:b/>
          <w:bCs/>
          <w:sz w:val="24"/>
          <w:szCs w:val="24"/>
        </w:rPr>
        <w:t xml:space="preserve">Overview of </w:t>
      </w:r>
      <w:r w:rsidR="00EE5FEE" w:rsidRPr="006F41A0">
        <w:rPr>
          <w:rFonts w:ascii="Times New Roman" w:hAnsi="Times New Roman" w:cs="Times New Roman"/>
          <w:b/>
          <w:bCs/>
          <w:sz w:val="24"/>
          <w:szCs w:val="24"/>
        </w:rPr>
        <w:t>I</w:t>
      </w:r>
      <w:r w:rsidRPr="006F41A0">
        <w:rPr>
          <w:rFonts w:ascii="Times New Roman" w:hAnsi="Times New Roman" w:cs="Times New Roman"/>
          <w:b/>
          <w:bCs/>
          <w:sz w:val="24"/>
          <w:szCs w:val="24"/>
        </w:rPr>
        <w:t>nspections</w:t>
      </w:r>
    </w:p>
    <w:p w14:paraId="710394BA" w14:textId="6A7AEC8C"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sz w:val="24"/>
          <w:szCs w:val="24"/>
        </w:rPr>
        <w:t xml:space="preserve">OHA conducts three types of Tobacco Retail License (TRL) inspections. LPHA </w:t>
      </w:r>
      <w:r w:rsidR="00882307" w:rsidRPr="006F41A0">
        <w:rPr>
          <w:rFonts w:ascii="Times New Roman" w:hAnsi="Times New Roman" w:cs="Times New Roman"/>
          <w:sz w:val="24"/>
          <w:szCs w:val="24"/>
        </w:rPr>
        <w:t>must</w:t>
      </w:r>
      <w:r w:rsidRPr="006F41A0">
        <w:rPr>
          <w:rFonts w:ascii="Times New Roman" w:hAnsi="Times New Roman" w:cs="Times New Roman"/>
          <w:sz w:val="24"/>
          <w:szCs w:val="24"/>
        </w:rPr>
        <w:t xml:space="preserve"> complete these inspections if they </w:t>
      </w:r>
      <w:proofErr w:type="gramStart"/>
      <w:r w:rsidRPr="006F41A0">
        <w:rPr>
          <w:rFonts w:ascii="Times New Roman" w:hAnsi="Times New Roman" w:cs="Times New Roman"/>
          <w:sz w:val="24"/>
          <w:szCs w:val="24"/>
        </w:rPr>
        <w:t>enter into</w:t>
      </w:r>
      <w:proofErr w:type="gramEnd"/>
      <w:r w:rsidRPr="006F41A0">
        <w:rPr>
          <w:rFonts w:ascii="Times New Roman" w:hAnsi="Times New Roman" w:cs="Times New Roman"/>
          <w:sz w:val="24"/>
          <w:szCs w:val="24"/>
        </w:rPr>
        <w:t xml:space="preserve"> the TRL Program Element. The three inspection types are outlined in </w:t>
      </w:r>
      <w:hyperlink r:id="rId11" w:history="1">
        <w:r w:rsidRPr="006F41A0">
          <w:rPr>
            <w:rStyle w:val="Hyperlink"/>
            <w:rFonts w:ascii="Times New Roman" w:hAnsi="Times New Roman" w:cs="Times New Roman"/>
            <w:sz w:val="24"/>
            <w:szCs w:val="24"/>
          </w:rPr>
          <w:t>OAR 333-015-0202 to 333-015-0267</w:t>
        </w:r>
      </w:hyperlink>
      <w:r w:rsidRPr="006F41A0">
        <w:rPr>
          <w:rFonts w:ascii="Times New Roman" w:hAnsi="Times New Roman" w:cs="Times New Roman"/>
          <w:sz w:val="24"/>
          <w:szCs w:val="24"/>
        </w:rPr>
        <w:t>:</w:t>
      </w:r>
    </w:p>
    <w:p w14:paraId="5672D1C7" w14:textId="7BD57854" w:rsidR="00E37DD0" w:rsidRPr="006F41A0" w:rsidRDefault="00E37DD0" w:rsidP="006F41A0">
      <w:pPr>
        <w:numPr>
          <w:ilvl w:val="0"/>
          <w:numId w:val="9"/>
        </w:numPr>
        <w:spacing w:after="120"/>
        <w:ind w:left="720" w:hanging="720"/>
        <w:rPr>
          <w:rFonts w:ascii="Times New Roman" w:hAnsi="Times New Roman" w:cs="Times New Roman"/>
          <w:sz w:val="24"/>
          <w:szCs w:val="24"/>
        </w:rPr>
      </w:pPr>
      <w:r w:rsidRPr="006F41A0">
        <w:rPr>
          <w:rFonts w:ascii="Times New Roman" w:hAnsi="Times New Roman" w:cs="Times New Roman"/>
          <w:b/>
          <w:bCs/>
          <w:sz w:val="24"/>
          <w:szCs w:val="24"/>
        </w:rPr>
        <w:t>Compliance Inspections</w:t>
      </w:r>
      <w:r w:rsidRPr="006F41A0">
        <w:rPr>
          <w:rFonts w:ascii="Times New Roman" w:hAnsi="Times New Roman" w:cs="Times New Roman"/>
          <w:sz w:val="24"/>
          <w:szCs w:val="24"/>
        </w:rPr>
        <w:t xml:space="preserve">: annual unannounced inspections of tobacco product and inhalant delivery systems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etailers to ensure compliance with federal laws and regulations and state laws and rules regulating the retail sale of tobacco products or inhalant delivery systems.</w:t>
      </w:r>
    </w:p>
    <w:p w14:paraId="0DE69491" w14:textId="43311840" w:rsidR="00E37DD0" w:rsidRPr="006F41A0" w:rsidRDefault="00E37DD0" w:rsidP="006F41A0">
      <w:pPr>
        <w:numPr>
          <w:ilvl w:val="0"/>
          <w:numId w:val="9"/>
        </w:numPr>
        <w:spacing w:after="120"/>
        <w:ind w:left="720" w:hanging="720"/>
        <w:rPr>
          <w:rFonts w:ascii="Times New Roman" w:hAnsi="Times New Roman" w:cs="Times New Roman"/>
          <w:sz w:val="24"/>
          <w:szCs w:val="24"/>
        </w:rPr>
      </w:pPr>
      <w:r w:rsidRPr="006F41A0">
        <w:rPr>
          <w:rFonts w:ascii="Times New Roman" w:hAnsi="Times New Roman" w:cs="Times New Roman"/>
          <w:b/>
          <w:bCs/>
          <w:sz w:val="24"/>
          <w:szCs w:val="24"/>
        </w:rPr>
        <w:t>Minimum Legal Sales Age (MLSA) Inspections</w:t>
      </w:r>
      <w:r w:rsidRPr="006F41A0">
        <w:rPr>
          <w:rFonts w:ascii="Times New Roman" w:hAnsi="Times New Roman" w:cs="Times New Roman"/>
          <w:sz w:val="24"/>
          <w:szCs w:val="24"/>
        </w:rPr>
        <w:t xml:space="preserve">: annual unannounced inspections of tobacco product and inhalant delivery system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 xml:space="preserve">etailers, including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etailers that are not accessible to people under 21, such as bars, to ensure compliance with laws prohibiting the sale of tobacco products and inhalant delivery systems to people under 21 years of age.</w:t>
      </w:r>
    </w:p>
    <w:p w14:paraId="61DE26E9" w14:textId="157F8951" w:rsidR="00E37DD0" w:rsidRPr="006F41A0" w:rsidRDefault="00E37DD0" w:rsidP="006F41A0">
      <w:pPr>
        <w:numPr>
          <w:ilvl w:val="0"/>
          <w:numId w:val="9"/>
        </w:numPr>
        <w:spacing w:after="120"/>
        <w:ind w:left="720" w:hanging="720"/>
        <w:rPr>
          <w:rFonts w:ascii="Times New Roman" w:hAnsi="Times New Roman" w:cs="Times New Roman"/>
          <w:sz w:val="24"/>
          <w:szCs w:val="24"/>
        </w:rPr>
      </w:pPr>
      <w:r w:rsidRPr="006F41A0">
        <w:rPr>
          <w:rFonts w:ascii="Times New Roman" w:hAnsi="Times New Roman" w:cs="Times New Roman"/>
          <w:b/>
          <w:bCs/>
          <w:sz w:val="24"/>
          <w:szCs w:val="24"/>
        </w:rPr>
        <w:t>Complaint Inspections</w:t>
      </w:r>
      <w:r w:rsidRPr="006F41A0">
        <w:rPr>
          <w:rFonts w:ascii="Times New Roman" w:hAnsi="Times New Roman" w:cs="Times New Roman"/>
          <w:sz w:val="24"/>
          <w:szCs w:val="24"/>
        </w:rPr>
        <w:t xml:space="preserve">: inspections of tobacco product and inhalant delivery systems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etailers that have a public complaint alleging violation of a tobacco sales law.</w:t>
      </w:r>
    </w:p>
    <w:p w14:paraId="1220AFF3" w14:textId="77777777" w:rsidR="00E37DD0" w:rsidRPr="006F41A0" w:rsidRDefault="00E37DD0" w:rsidP="006F41A0">
      <w:pPr>
        <w:spacing w:after="120"/>
        <w:rPr>
          <w:rFonts w:ascii="Times New Roman" w:hAnsi="Times New Roman" w:cs="Times New Roman"/>
          <w:b/>
          <w:bCs/>
          <w:sz w:val="24"/>
          <w:szCs w:val="24"/>
        </w:rPr>
      </w:pPr>
      <w:r w:rsidRPr="006F41A0">
        <w:rPr>
          <w:rFonts w:ascii="Times New Roman" w:hAnsi="Times New Roman" w:cs="Times New Roman"/>
          <w:b/>
          <w:bCs/>
          <w:sz w:val="24"/>
          <w:szCs w:val="24"/>
        </w:rPr>
        <w:t>Inspection Plan</w:t>
      </w:r>
    </w:p>
    <w:p w14:paraId="367BD325" w14:textId="6AF63DC4"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sz w:val="24"/>
          <w:szCs w:val="24"/>
        </w:rPr>
        <w:t xml:space="preserve">Populate each section with narrative that describes how </w:t>
      </w:r>
      <w:r w:rsidR="00286000" w:rsidRPr="006F41A0">
        <w:rPr>
          <w:rFonts w:ascii="Times New Roman" w:hAnsi="Times New Roman" w:cs="Times New Roman"/>
          <w:sz w:val="24"/>
          <w:szCs w:val="24"/>
        </w:rPr>
        <w:t xml:space="preserve">LPHA </w:t>
      </w:r>
      <w:r w:rsidRPr="006F41A0">
        <w:rPr>
          <w:rFonts w:ascii="Times New Roman" w:hAnsi="Times New Roman" w:cs="Times New Roman"/>
          <w:sz w:val="24"/>
          <w:szCs w:val="24"/>
        </w:rPr>
        <w:t xml:space="preserve">will carry out each portion of the Plan in accordance with </w:t>
      </w:r>
      <w:r w:rsidR="003B5D7B" w:rsidRPr="006F41A0">
        <w:rPr>
          <w:rFonts w:ascii="Times New Roman" w:hAnsi="Times New Roman" w:cs="Times New Roman"/>
          <w:sz w:val="24"/>
          <w:szCs w:val="24"/>
        </w:rPr>
        <w:t xml:space="preserve">Attachment C, OHA </w:t>
      </w:r>
      <w:r w:rsidR="00534CE8" w:rsidRPr="006F41A0">
        <w:rPr>
          <w:rFonts w:ascii="Times New Roman" w:hAnsi="Times New Roman" w:cs="Times New Roman"/>
          <w:sz w:val="24"/>
          <w:szCs w:val="24"/>
        </w:rPr>
        <w:t xml:space="preserve">Tobacco </w:t>
      </w:r>
      <w:r w:rsidR="003B5D7B" w:rsidRPr="006F41A0">
        <w:rPr>
          <w:rFonts w:ascii="Times New Roman" w:hAnsi="Times New Roman" w:cs="Times New Roman"/>
          <w:sz w:val="24"/>
          <w:szCs w:val="24"/>
        </w:rPr>
        <w:t>Retailer Inspection Protocol</w:t>
      </w:r>
      <w:r w:rsidR="00534CE8" w:rsidRPr="006F41A0">
        <w:rPr>
          <w:rFonts w:ascii="Times New Roman" w:hAnsi="Times New Roman" w:cs="Times New Roman"/>
          <w:sz w:val="24"/>
          <w:szCs w:val="24"/>
        </w:rPr>
        <w:t xml:space="preserve"> Manual</w:t>
      </w:r>
      <w:r w:rsidRPr="006F41A0">
        <w:rPr>
          <w:rFonts w:ascii="Times New Roman" w:hAnsi="Times New Roman" w:cs="Times New Roman"/>
          <w:sz w:val="24"/>
          <w:szCs w:val="24"/>
        </w:rPr>
        <w:t>.</w:t>
      </w:r>
    </w:p>
    <w:p w14:paraId="49F50124" w14:textId="77777777"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b/>
          <w:sz w:val="24"/>
          <w:szCs w:val="24"/>
        </w:rPr>
        <w:t>Staffing</w:t>
      </w:r>
      <w:r w:rsidRPr="006F41A0">
        <w:rPr>
          <w:rFonts w:ascii="Times New Roman" w:hAnsi="Times New Roman" w:cs="Times New Roman"/>
          <w:sz w:val="24"/>
          <w:szCs w:val="24"/>
        </w:rPr>
        <w:t xml:space="preserve"> </w:t>
      </w:r>
    </w:p>
    <w:p w14:paraId="57399147" w14:textId="77777777"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sz w:val="24"/>
          <w:szCs w:val="24"/>
        </w:rPr>
        <w:t>Describe the LPHA’s plan to staff all inspections. Include where staff will work within the organization and how much time they will spend on local inspections. If staff will be seasonal, describe how the LPHA will maintain support for complaint inspections and attend trainings, as needed. Attachments, such as an organizational chart, are suggested but not required.</w:t>
      </w:r>
    </w:p>
    <w:tbl>
      <w:tblPr>
        <w:tblStyle w:val="TableGrid"/>
        <w:tblW w:w="0" w:type="auto"/>
        <w:tblLook w:val="04A0" w:firstRow="1" w:lastRow="0" w:firstColumn="1" w:lastColumn="0" w:noHBand="0" w:noVBand="1"/>
      </w:tblPr>
      <w:tblGrid>
        <w:gridCol w:w="9350"/>
      </w:tblGrid>
      <w:tr w:rsidR="00E37DD0" w:rsidRPr="006F41A0" w14:paraId="1A72BAEA" w14:textId="77777777" w:rsidTr="00412AE5">
        <w:tc>
          <w:tcPr>
            <w:tcW w:w="9350" w:type="dxa"/>
          </w:tcPr>
          <w:p w14:paraId="56872A68" w14:textId="77777777" w:rsidR="00E37DD0" w:rsidRPr="006F41A0" w:rsidRDefault="00E37DD0" w:rsidP="006F41A0">
            <w:pPr>
              <w:spacing w:after="120"/>
              <w:rPr>
                <w:rFonts w:ascii="Times New Roman" w:hAnsi="Times New Roman" w:cs="Times New Roman"/>
                <w:sz w:val="24"/>
                <w:szCs w:val="24"/>
              </w:rPr>
            </w:pPr>
          </w:p>
        </w:tc>
      </w:tr>
    </w:tbl>
    <w:p w14:paraId="51C0B028" w14:textId="77777777" w:rsidR="00E37DD0" w:rsidRPr="006F41A0" w:rsidRDefault="00E37DD0" w:rsidP="006F41A0">
      <w:pPr>
        <w:spacing w:after="120"/>
        <w:rPr>
          <w:rFonts w:ascii="Times New Roman" w:hAnsi="Times New Roman" w:cs="Times New Roman"/>
          <w:b/>
          <w:sz w:val="24"/>
          <w:szCs w:val="24"/>
        </w:rPr>
      </w:pPr>
      <w:r w:rsidRPr="006F41A0">
        <w:rPr>
          <w:rFonts w:ascii="Times New Roman" w:hAnsi="Times New Roman" w:cs="Times New Roman"/>
          <w:b/>
          <w:sz w:val="24"/>
          <w:szCs w:val="24"/>
        </w:rPr>
        <w:t xml:space="preserve">Compliance Inspections: Initial and Follow-up </w:t>
      </w:r>
    </w:p>
    <w:p w14:paraId="6832C4D9" w14:textId="4EB8BE1D"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sz w:val="24"/>
          <w:szCs w:val="24"/>
        </w:rPr>
        <w:t xml:space="preserve">Unannounced inspections of tobacco and vaping product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 xml:space="preserve">etailers. OHA provides a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etailer list to each county for inspections. Include the proposed time frame for completing inspections if they will not be ongoing throughout the year.</w:t>
      </w:r>
    </w:p>
    <w:tbl>
      <w:tblPr>
        <w:tblStyle w:val="TableGrid"/>
        <w:tblW w:w="0" w:type="auto"/>
        <w:tblLook w:val="04A0" w:firstRow="1" w:lastRow="0" w:firstColumn="1" w:lastColumn="0" w:noHBand="0" w:noVBand="1"/>
      </w:tblPr>
      <w:tblGrid>
        <w:gridCol w:w="9350"/>
      </w:tblGrid>
      <w:tr w:rsidR="00E37DD0" w:rsidRPr="006F41A0" w14:paraId="3E95919A" w14:textId="77777777" w:rsidTr="00412AE5">
        <w:tc>
          <w:tcPr>
            <w:tcW w:w="9350" w:type="dxa"/>
          </w:tcPr>
          <w:p w14:paraId="7EB69C42" w14:textId="77777777" w:rsidR="00E37DD0" w:rsidRPr="006F41A0" w:rsidRDefault="00E37DD0" w:rsidP="006F41A0">
            <w:pPr>
              <w:spacing w:after="120"/>
              <w:rPr>
                <w:rFonts w:ascii="Times New Roman" w:hAnsi="Times New Roman" w:cs="Times New Roman"/>
                <w:sz w:val="24"/>
                <w:szCs w:val="24"/>
              </w:rPr>
            </w:pPr>
          </w:p>
        </w:tc>
      </w:tr>
    </w:tbl>
    <w:p w14:paraId="0C4652A9" w14:textId="77777777" w:rsidR="00E37DD0" w:rsidRPr="006F41A0" w:rsidRDefault="00E37DD0" w:rsidP="006F41A0">
      <w:pPr>
        <w:spacing w:after="120"/>
        <w:rPr>
          <w:rFonts w:ascii="Times New Roman" w:hAnsi="Times New Roman" w:cs="Times New Roman"/>
          <w:b/>
          <w:sz w:val="24"/>
          <w:szCs w:val="24"/>
        </w:rPr>
      </w:pPr>
      <w:r w:rsidRPr="006F41A0">
        <w:rPr>
          <w:rFonts w:ascii="Times New Roman" w:hAnsi="Times New Roman" w:cs="Times New Roman"/>
          <w:b/>
          <w:sz w:val="24"/>
          <w:szCs w:val="24"/>
        </w:rPr>
        <w:t>Minimum Legal Sales Age (MLSA) Inspections</w:t>
      </w:r>
    </w:p>
    <w:p w14:paraId="00DDC423" w14:textId="27A67DEA"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sz w:val="24"/>
          <w:szCs w:val="24"/>
        </w:rPr>
        <w:t xml:space="preserve">Unannounced inspections of tobacco and vaping product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 xml:space="preserve">etailers. OHA provides a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etailer list to each county for inspections and will provide access to a state-maintained database and forms to complete all inspections.</w:t>
      </w:r>
    </w:p>
    <w:p w14:paraId="3DD0DD8D" w14:textId="77777777"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sz w:val="24"/>
          <w:szCs w:val="24"/>
        </w:rPr>
        <w:t>Include the proposed time frame for completing inspections if they will not be ongoing throughout the year. Include plans for recruiting and compensating youth inspectors participating in MLSA inspections.</w:t>
      </w:r>
    </w:p>
    <w:tbl>
      <w:tblPr>
        <w:tblStyle w:val="TableGrid"/>
        <w:tblW w:w="0" w:type="auto"/>
        <w:tblLook w:val="04A0" w:firstRow="1" w:lastRow="0" w:firstColumn="1" w:lastColumn="0" w:noHBand="0" w:noVBand="1"/>
      </w:tblPr>
      <w:tblGrid>
        <w:gridCol w:w="9350"/>
      </w:tblGrid>
      <w:tr w:rsidR="00E37DD0" w:rsidRPr="006F41A0" w14:paraId="22BE553E" w14:textId="77777777" w:rsidTr="00412AE5">
        <w:tc>
          <w:tcPr>
            <w:tcW w:w="9350" w:type="dxa"/>
          </w:tcPr>
          <w:p w14:paraId="10D050F4" w14:textId="77777777" w:rsidR="00E37DD0" w:rsidRPr="006F41A0" w:rsidRDefault="00E37DD0" w:rsidP="006F41A0">
            <w:pPr>
              <w:spacing w:after="120"/>
              <w:rPr>
                <w:rFonts w:ascii="Times New Roman" w:hAnsi="Times New Roman" w:cs="Times New Roman"/>
                <w:sz w:val="24"/>
                <w:szCs w:val="24"/>
              </w:rPr>
            </w:pPr>
          </w:p>
        </w:tc>
      </w:tr>
    </w:tbl>
    <w:p w14:paraId="6FE0F2C9" w14:textId="77777777" w:rsidR="00E37DD0" w:rsidRPr="006F41A0" w:rsidRDefault="00E37DD0" w:rsidP="006F41A0">
      <w:pPr>
        <w:spacing w:after="120"/>
        <w:rPr>
          <w:rFonts w:ascii="Times New Roman" w:hAnsi="Times New Roman" w:cs="Times New Roman"/>
          <w:b/>
          <w:sz w:val="24"/>
          <w:szCs w:val="24"/>
        </w:rPr>
      </w:pPr>
      <w:r w:rsidRPr="006F41A0">
        <w:rPr>
          <w:rFonts w:ascii="Times New Roman" w:hAnsi="Times New Roman" w:cs="Times New Roman"/>
          <w:b/>
          <w:sz w:val="24"/>
          <w:szCs w:val="24"/>
        </w:rPr>
        <w:t>Complaint Inspections</w:t>
      </w:r>
    </w:p>
    <w:p w14:paraId="23CF033B" w14:textId="266DDE5B"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sz w:val="24"/>
          <w:szCs w:val="24"/>
        </w:rPr>
        <w:t xml:space="preserve">Unannounced inspections of tobacco and vaping product </w:t>
      </w:r>
      <w:r w:rsidR="008A083E" w:rsidRPr="006F41A0">
        <w:rPr>
          <w:rFonts w:ascii="Times New Roman" w:hAnsi="Times New Roman" w:cs="Times New Roman"/>
          <w:sz w:val="24"/>
          <w:szCs w:val="24"/>
        </w:rPr>
        <w:t>R</w:t>
      </w:r>
      <w:r w:rsidRPr="006F41A0">
        <w:rPr>
          <w:rFonts w:ascii="Times New Roman" w:hAnsi="Times New Roman" w:cs="Times New Roman"/>
          <w:sz w:val="24"/>
          <w:szCs w:val="24"/>
        </w:rPr>
        <w:t xml:space="preserve">etailers. Inspections are targeted and based on complaints received by OHA or the LPHA. Include how the LPHA will ensure complaint inspections follow the required inspection timeframe in accordance with </w:t>
      </w:r>
      <w:r w:rsidR="003B5D7B" w:rsidRPr="006F41A0">
        <w:rPr>
          <w:rFonts w:ascii="Times New Roman" w:hAnsi="Times New Roman" w:cs="Times New Roman"/>
          <w:sz w:val="24"/>
          <w:szCs w:val="24"/>
        </w:rPr>
        <w:t xml:space="preserve">Attachment C, OHA </w:t>
      </w:r>
      <w:r w:rsidR="00534CE8" w:rsidRPr="006F41A0">
        <w:rPr>
          <w:rFonts w:ascii="Times New Roman" w:hAnsi="Times New Roman" w:cs="Times New Roman"/>
          <w:sz w:val="24"/>
          <w:szCs w:val="24"/>
        </w:rPr>
        <w:t xml:space="preserve">Tobacco </w:t>
      </w:r>
      <w:r w:rsidR="003B5D7B" w:rsidRPr="006F41A0">
        <w:rPr>
          <w:rFonts w:ascii="Times New Roman" w:hAnsi="Times New Roman" w:cs="Times New Roman"/>
          <w:sz w:val="24"/>
          <w:szCs w:val="24"/>
        </w:rPr>
        <w:t>Retailer Inspection Protocol</w:t>
      </w:r>
      <w:r w:rsidR="00534CE8" w:rsidRPr="006F41A0">
        <w:rPr>
          <w:rFonts w:ascii="Times New Roman" w:hAnsi="Times New Roman" w:cs="Times New Roman"/>
          <w:sz w:val="24"/>
          <w:szCs w:val="24"/>
        </w:rPr>
        <w:t xml:space="preserve"> Manual</w:t>
      </w:r>
      <w:r w:rsidRPr="006F41A0">
        <w:rPr>
          <w:rFonts w:ascii="Times New Roman" w:hAnsi="Times New Roman" w:cs="Times New Roman"/>
          <w:sz w:val="24"/>
          <w:szCs w:val="24"/>
        </w:rPr>
        <w:t xml:space="preserve"> if staff are seasonal.</w:t>
      </w:r>
    </w:p>
    <w:tbl>
      <w:tblPr>
        <w:tblStyle w:val="TableGrid"/>
        <w:tblW w:w="0" w:type="auto"/>
        <w:tblLook w:val="04A0" w:firstRow="1" w:lastRow="0" w:firstColumn="1" w:lastColumn="0" w:noHBand="0" w:noVBand="1"/>
      </w:tblPr>
      <w:tblGrid>
        <w:gridCol w:w="9350"/>
      </w:tblGrid>
      <w:tr w:rsidR="00E37DD0" w:rsidRPr="006F41A0" w14:paraId="55BAA83F" w14:textId="77777777" w:rsidTr="00412AE5">
        <w:tc>
          <w:tcPr>
            <w:tcW w:w="9350" w:type="dxa"/>
          </w:tcPr>
          <w:p w14:paraId="57BBABCC" w14:textId="77777777" w:rsidR="00E37DD0" w:rsidRPr="006F41A0" w:rsidRDefault="00E37DD0" w:rsidP="006F41A0">
            <w:pPr>
              <w:spacing w:after="120"/>
              <w:rPr>
                <w:rFonts w:ascii="Times New Roman" w:hAnsi="Times New Roman" w:cs="Times New Roman"/>
                <w:sz w:val="24"/>
                <w:szCs w:val="24"/>
              </w:rPr>
            </w:pPr>
          </w:p>
        </w:tc>
      </w:tr>
    </w:tbl>
    <w:p w14:paraId="35B9C7EB" w14:textId="77777777"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b/>
          <w:sz w:val="24"/>
          <w:szCs w:val="24"/>
        </w:rPr>
        <w:t>Local Characteristics and Needs (Optional)</w:t>
      </w:r>
    </w:p>
    <w:p w14:paraId="333749A1" w14:textId="77777777" w:rsidR="00E37DD0" w:rsidRPr="006F41A0" w:rsidRDefault="00E37DD0" w:rsidP="006F41A0">
      <w:pPr>
        <w:spacing w:after="120"/>
        <w:rPr>
          <w:rFonts w:ascii="Times New Roman" w:hAnsi="Times New Roman" w:cs="Times New Roman"/>
          <w:sz w:val="24"/>
          <w:szCs w:val="24"/>
        </w:rPr>
      </w:pPr>
      <w:r w:rsidRPr="006F41A0">
        <w:rPr>
          <w:rFonts w:ascii="Times New Roman" w:hAnsi="Times New Roman" w:cs="Times New Roman"/>
          <w:sz w:val="24"/>
          <w:szCs w:val="24"/>
        </w:rPr>
        <w:t>Describe any characteristics of the local retail environment that may affect LPHA training and technical assistance needs from OHA.</w:t>
      </w:r>
    </w:p>
    <w:tbl>
      <w:tblPr>
        <w:tblStyle w:val="TableGrid"/>
        <w:tblW w:w="0" w:type="auto"/>
        <w:tblLook w:val="04A0" w:firstRow="1" w:lastRow="0" w:firstColumn="1" w:lastColumn="0" w:noHBand="0" w:noVBand="1"/>
      </w:tblPr>
      <w:tblGrid>
        <w:gridCol w:w="9350"/>
      </w:tblGrid>
      <w:tr w:rsidR="00E37DD0" w:rsidRPr="006F41A0" w14:paraId="71733C63" w14:textId="77777777" w:rsidTr="00412AE5">
        <w:tc>
          <w:tcPr>
            <w:tcW w:w="9350" w:type="dxa"/>
          </w:tcPr>
          <w:p w14:paraId="6B10755C" w14:textId="77777777" w:rsidR="00E37DD0" w:rsidRPr="006F41A0" w:rsidRDefault="00E37DD0" w:rsidP="006F41A0">
            <w:pPr>
              <w:spacing w:after="120"/>
              <w:rPr>
                <w:rFonts w:ascii="Times New Roman" w:hAnsi="Times New Roman" w:cs="Times New Roman"/>
                <w:sz w:val="24"/>
                <w:szCs w:val="24"/>
              </w:rPr>
            </w:pPr>
          </w:p>
        </w:tc>
      </w:tr>
    </w:tbl>
    <w:p w14:paraId="6CE08671" w14:textId="77777777" w:rsidR="00E37DD0" w:rsidRPr="006F41A0" w:rsidRDefault="00E37DD0" w:rsidP="006F41A0">
      <w:pPr>
        <w:spacing w:after="120"/>
        <w:rPr>
          <w:rFonts w:ascii="Times New Roman" w:hAnsi="Times New Roman" w:cs="Times New Roman"/>
          <w:sz w:val="24"/>
          <w:szCs w:val="24"/>
        </w:rPr>
      </w:pPr>
    </w:p>
    <w:p w14:paraId="16A51626" w14:textId="0628B29C" w:rsidR="00DE10D2" w:rsidRPr="00350ABE" w:rsidRDefault="00DE10D2" w:rsidP="00350ABE">
      <w:pPr>
        <w:rPr>
          <w:rFonts w:ascii="Times New Roman" w:hAnsi="Times New Roman" w:cs="Times New Roman"/>
          <w:sz w:val="24"/>
          <w:szCs w:val="24"/>
        </w:rPr>
      </w:pPr>
    </w:p>
    <w:sectPr w:rsidR="00DE10D2" w:rsidRPr="00350ABE" w:rsidSect="001420BA">
      <w:headerReference w:type="default" r:id="rId12"/>
      <w:footerReference w:type="default" r:id="rId13"/>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43A2" w14:textId="77777777" w:rsidR="001F7878" w:rsidRDefault="001F7878">
      <w:r>
        <w:separator/>
      </w:r>
    </w:p>
  </w:endnote>
  <w:endnote w:type="continuationSeparator" w:id="0">
    <w:p w14:paraId="4FA568A1" w14:textId="77777777" w:rsidR="001F7878" w:rsidRDefault="001F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58F6" w14:textId="77777777" w:rsidR="007475DB" w:rsidRDefault="007475D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5398" w14:textId="77777777" w:rsidR="001F7878" w:rsidRDefault="001F7878">
      <w:r>
        <w:separator/>
      </w:r>
    </w:p>
  </w:footnote>
  <w:footnote w:type="continuationSeparator" w:id="0">
    <w:p w14:paraId="61E31FC5" w14:textId="77777777" w:rsidR="001F7878" w:rsidRDefault="001F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33C9" w14:textId="0E60D4C2" w:rsidR="007475DB" w:rsidRPr="00CF51AD" w:rsidRDefault="007475DB"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CDC"/>
    <w:multiLevelType w:val="hybridMultilevel"/>
    <w:tmpl w:val="8CD8D0F8"/>
    <w:lvl w:ilvl="0" w:tplc="7B201E88">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006D2"/>
    <w:multiLevelType w:val="multilevel"/>
    <w:tmpl w:val="C30C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90CE0"/>
    <w:multiLevelType w:val="hybridMultilevel"/>
    <w:tmpl w:val="EE54C450"/>
    <w:lvl w:ilvl="0" w:tplc="C958C3C4">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5B40F9"/>
    <w:multiLevelType w:val="hybridMultilevel"/>
    <w:tmpl w:val="7F7EAD84"/>
    <w:lvl w:ilvl="0" w:tplc="38BE302C">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042F1"/>
    <w:multiLevelType w:val="hybridMultilevel"/>
    <w:tmpl w:val="093A4C0E"/>
    <w:lvl w:ilvl="0" w:tplc="FFFFFFFF">
      <w:start w:val="1"/>
      <w:numFmt w:val="lowerLetter"/>
      <w:lvlText w:val="%1."/>
      <w:lvlJc w:val="left"/>
      <w:pPr>
        <w:ind w:left="3150" w:hanging="360"/>
      </w:pPr>
      <w:rPr>
        <w:rFonts w:ascii="Times New Roman" w:eastAsiaTheme="minorHAnsi" w:hAnsi="Times New Roman" w:cs="Times New Roman"/>
        <w:b/>
        <w:bCs/>
      </w:rPr>
    </w:lvl>
    <w:lvl w:ilvl="1" w:tplc="FFFFFFFF" w:tentative="1">
      <w:start w:val="1"/>
      <w:numFmt w:val="lowerLetter"/>
      <w:lvlText w:val="%2."/>
      <w:lvlJc w:val="left"/>
      <w:pPr>
        <w:ind w:left="3870" w:hanging="360"/>
      </w:pPr>
    </w:lvl>
    <w:lvl w:ilvl="2" w:tplc="FFFFFFFF" w:tentative="1">
      <w:start w:val="1"/>
      <w:numFmt w:val="lowerRoman"/>
      <w:lvlText w:val="%3."/>
      <w:lvlJc w:val="right"/>
      <w:pPr>
        <w:ind w:left="4590" w:hanging="180"/>
      </w:pPr>
    </w:lvl>
    <w:lvl w:ilvl="3" w:tplc="FFFFFFFF" w:tentative="1">
      <w:start w:val="1"/>
      <w:numFmt w:val="decimal"/>
      <w:lvlText w:val="%4."/>
      <w:lvlJc w:val="left"/>
      <w:pPr>
        <w:ind w:left="5310" w:hanging="360"/>
      </w:pPr>
    </w:lvl>
    <w:lvl w:ilvl="4" w:tplc="FFFFFFFF" w:tentative="1">
      <w:start w:val="1"/>
      <w:numFmt w:val="lowerLetter"/>
      <w:lvlText w:val="%5."/>
      <w:lvlJc w:val="left"/>
      <w:pPr>
        <w:ind w:left="6030" w:hanging="360"/>
      </w:pPr>
    </w:lvl>
    <w:lvl w:ilvl="5" w:tplc="FFFFFFFF" w:tentative="1">
      <w:start w:val="1"/>
      <w:numFmt w:val="lowerRoman"/>
      <w:lvlText w:val="%6."/>
      <w:lvlJc w:val="right"/>
      <w:pPr>
        <w:ind w:left="6750" w:hanging="180"/>
      </w:pPr>
    </w:lvl>
    <w:lvl w:ilvl="6" w:tplc="FFFFFFFF" w:tentative="1">
      <w:start w:val="1"/>
      <w:numFmt w:val="decimal"/>
      <w:lvlText w:val="%7."/>
      <w:lvlJc w:val="left"/>
      <w:pPr>
        <w:ind w:left="7470" w:hanging="360"/>
      </w:pPr>
    </w:lvl>
    <w:lvl w:ilvl="7" w:tplc="FFFFFFFF" w:tentative="1">
      <w:start w:val="1"/>
      <w:numFmt w:val="lowerLetter"/>
      <w:lvlText w:val="%8."/>
      <w:lvlJc w:val="left"/>
      <w:pPr>
        <w:ind w:left="8190" w:hanging="360"/>
      </w:pPr>
    </w:lvl>
    <w:lvl w:ilvl="8" w:tplc="FFFFFFFF" w:tentative="1">
      <w:start w:val="1"/>
      <w:numFmt w:val="lowerRoman"/>
      <w:lvlText w:val="%9."/>
      <w:lvlJc w:val="right"/>
      <w:pPr>
        <w:ind w:left="8910" w:hanging="180"/>
      </w:pPr>
    </w:lvl>
  </w:abstractNum>
  <w:abstractNum w:abstractNumId="5" w15:restartNumberingAfterBreak="0">
    <w:nsid w:val="190A4431"/>
    <w:multiLevelType w:val="hybridMultilevel"/>
    <w:tmpl w:val="093A4C0E"/>
    <w:lvl w:ilvl="0" w:tplc="FFFFFFFF">
      <w:start w:val="1"/>
      <w:numFmt w:val="lowerLetter"/>
      <w:lvlText w:val="%1."/>
      <w:lvlJc w:val="left"/>
      <w:pPr>
        <w:ind w:left="1440" w:hanging="360"/>
      </w:pPr>
      <w:rPr>
        <w:rFonts w:ascii="Times New Roman" w:eastAsiaTheme="minorHAnsi" w:hAnsi="Times New Roman" w:cs="Times New Roman"/>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BB93414"/>
    <w:multiLevelType w:val="hybridMultilevel"/>
    <w:tmpl w:val="3D881070"/>
    <w:lvl w:ilvl="0" w:tplc="02D4E7AC">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0C2FC2"/>
    <w:multiLevelType w:val="hybridMultilevel"/>
    <w:tmpl w:val="2A460B2E"/>
    <w:lvl w:ilvl="0" w:tplc="36A4BFFE">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C1822"/>
    <w:multiLevelType w:val="hybridMultilevel"/>
    <w:tmpl w:val="9CD2ABF0"/>
    <w:lvl w:ilvl="0" w:tplc="AE14AD48">
      <w:start w:val="1"/>
      <w:numFmt w:val="decimal"/>
      <w:lvlText w:val="%1."/>
      <w:lvlJc w:val="left"/>
      <w:pPr>
        <w:ind w:left="500" w:hanging="360"/>
      </w:pPr>
      <w:rPr>
        <w:rFonts w:hint="default"/>
        <w:b/>
      </w:rPr>
    </w:lvl>
    <w:lvl w:ilvl="1" w:tplc="A3766E46">
      <w:start w:val="1"/>
      <w:numFmt w:val="lowerLetter"/>
      <w:lvlText w:val="%2."/>
      <w:lvlJc w:val="left"/>
      <w:pPr>
        <w:ind w:left="1220" w:hanging="360"/>
      </w:pPr>
      <w:rPr>
        <w:b/>
        <w:bCs/>
      </w:rPr>
    </w:lvl>
    <w:lvl w:ilvl="2" w:tplc="05CA4FFA">
      <w:start w:val="1"/>
      <w:numFmt w:val="lowerRoman"/>
      <w:lvlText w:val="%3."/>
      <w:lvlJc w:val="right"/>
      <w:pPr>
        <w:ind w:left="1940" w:hanging="180"/>
      </w:pPr>
      <w:rPr>
        <w:b/>
        <w:bCs/>
      </w:rPr>
    </w:lvl>
    <w:lvl w:ilvl="3" w:tplc="91061A5C">
      <w:start w:val="1"/>
      <w:numFmt w:val="decimal"/>
      <w:lvlText w:val="%4."/>
      <w:lvlJc w:val="left"/>
      <w:pPr>
        <w:ind w:left="2660" w:hanging="360"/>
      </w:pPr>
      <w:rPr>
        <w:b/>
        <w:bCs/>
      </w:rPr>
    </w:lvl>
    <w:lvl w:ilvl="4" w:tplc="AF80530A">
      <w:start w:val="1"/>
      <w:numFmt w:val="lowerLetter"/>
      <w:lvlText w:val="%5."/>
      <w:lvlJc w:val="left"/>
      <w:pPr>
        <w:ind w:left="3380" w:hanging="360"/>
      </w:pPr>
      <w:rPr>
        <w:b/>
        <w:bCs/>
      </w:r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1000D3F"/>
    <w:multiLevelType w:val="hybridMultilevel"/>
    <w:tmpl w:val="093A4C0E"/>
    <w:lvl w:ilvl="0" w:tplc="03289192">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B25E14"/>
    <w:multiLevelType w:val="hybridMultilevel"/>
    <w:tmpl w:val="E0F26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E451D2"/>
    <w:multiLevelType w:val="hybridMultilevel"/>
    <w:tmpl w:val="600AF8CA"/>
    <w:lvl w:ilvl="0" w:tplc="0ADE4CEC">
      <w:numFmt w:val="bullet"/>
      <w:lvlText w:val="-"/>
      <w:lvlJc w:val="left"/>
      <w:pPr>
        <w:ind w:left="2219" w:hanging="360"/>
      </w:pPr>
      <w:rPr>
        <w:rFonts w:ascii="Times New Roman" w:eastAsiaTheme="minorHAnsi" w:hAnsi="Times New Roman" w:cs="Times New Roman" w:hint="default"/>
      </w:rPr>
    </w:lvl>
    <w:lvl w:ilvl="1" w:tplc="04090003" w:tentative="1">
      <w:start w:val="1"/>
      <w:numFmt w:val="bullet"/>
      <w:lvlText w:val="o"/>
      <w:lvlJc w:val="left"/>
      <w:pPr>
        <w:ind w:left="2939" w:hanging="360"/>
      </w:pPr>
      <w:rPr>
        <w:rFonts w:ascii="Courier New" w:hAnsi="Courier New" w:cs="Courier New" w:hint="default"/>
      </w:rPr>
    </w:lvl>
    <w:lvl w:ilvl="2" w:tplc="04090005" w:tentative="1">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abstractNum w:abstractNumId="12" w15:restartNumberingAfterBreak="0">
    <w:nsid w:val="3C5E1185"/>
    <w:multiLevelType w:val="hybridMultilevel"/>
    <w:tmpl w:val="74460BBA"/>
    <w:lvl w:ilvl="0" w:tplc="4B3A86E6">
      <w:start w:val="1"/>
      <w:numFmt w:val="bullet"/>
      <w:lvlText w:val=""/>
      <w:lvlJc w:val="left"/>
      <w:pPr>
        <w:ind w:left="2250" w:hanging="360"/>
      </w:pPr>
      <w:rPr>
        <w:rFonts w:ascii="Symbol" w:hAnsi="Symbol" w:hint="default"/>
        <w:spacing w:val="1"/>
        <w:w w:val="100"/>
        <w:sz w:val="24"/>
        <w:szCs w:val="24"/>
      </w:rPr>
    </w:lvl>
    <w:lvl w:ilvl="1" w:tplc="909E8C18">
      <w:start w:val="1"/>
      <w:numFmt w:val="bullet"/>
      <w:lvlText w:val="•"/>
      <w:lvlJc w:val="left"/>
      <w:pPr>
        <w:ind w:left="2936" w:hanging="360"/>
      </w:pPr>
      <w:rPr>
        <w:rFonts w:hint="default"/>
      </w:rPr>
    </w:lvl>
    <w:lvl w:ilvl="2" w:tplc="DCAEA4E0">
      <w:start w:val="1"/>
      <w:numFmt w:val="bullet"/>
      <w:lvlText w:val="•"/>
      <w:lvlJc w:val="left"/>
      <w:pPr>
        <w:ind w:left="3632" w:hanging="360"/>
      </w:pPr>
      <w:rPr>
        <w:rFonts w:hint="default"/>
      </w:rPr>
    </w:lvl>
    <w:lvl w:ilvl="3" w:tplc="B5B2E68A">
      <w:start w:val="1"/>
      <w:numFmt w:val="bullet"/>
      <w:lvlText w:val="•"/>
      <w:lvlJc w:val="left"/>
      <w:pPr>
        <w:ind w:left="4328" w:hanging="360"/>
      </w:pPr>
      <w:rPr>
        <w:rFonts w:hint="default"/>
      </w:rPr>
    </w:lvl>
    <w:lvl w:ilvl="4" w:tplc="D7402C20">
      <w:start w:val="1"/>
      <w:numFmt w:val="bullet"/>
      <w:lvlText w:val="•"/>
      <w:lvlJc w:val="left"/>
      <w:pPr>
        <w:ind w:left="5024" w:hanging="360"/>
      </w:pPr>
      <w:rPr>
        <w:rFonts w:hint="default"/>
      </w:rPr>
    </w:lvl>
    <w:lvl w:ilvl="5" w:tplc="34E473F0">
      <w:start w:val="1"/>
      <w:numFmt w:val="bullet"/>
      <w:lvlText w:val="•"/>
      <w:lvlJc w:val="left"/>
      <w:pPr>
        <w:ind w:left="5720" w:hanging="360"/>
      </w:pPr>
      <w:rPr>
        <w:rFonts w:hint="default"/>
      </w:rPr>
    </w:lvl>
    <w:lvl w:ilvl="6" w:tplc="45066F16">
      <w:start w:val="1"/>
      <w:numFmt w:val="bullet"/>
      <w:lvlText w:val="•"/>
      <w:lvlJc w:val="left"/>
      <w:pPr>
        <w:ind w:left="6416" w:hanging="360"/>
      </w:pPr>
      <w:rPr>
        <w:rFonts w:hint="default"/>
      </w:rPr>
    </w:lvl>
    <w:lvl w:ilvl="7" w:tplc="30EAE630">
      <w:start w:val="1"/>
      <w:numFmt w:val="bullet"/>
      <w:lvlText w:val="•"/>
      <w:lvlJc w:val="left"/>
      <w:pPr>
        <w:ind w:left="7112" w:hanging="360"/>
      </w:pPr>
      <w:rPr>
        <w:rFonts w:hint="default"/>
      </w:rPr>
    </w:lvl>
    <w:lvl w:ilvl="8" w:tplc="50203FEE">
      <w:start w:val="1"/>
      <w:numFmt w:val="bullet"/>
      <w:lvlText w:val="•"/>
      <w:lvlJc w:val="left"/>
      <w:pPr>
        <w:ind w:left="7808" w:hanging="360"/>
      </w:pPr>
      <w:rPr>
        <w:rFonts w:hint="default"/>
      </w:rPr>
    </w:lvl>
  </w:abstractNum>
  <w:abstractNum w:abstractNumId="13" w15:restartNumberingAfterBreak="0">
    <w:nsid w:val="42AF7ED7"/>
    <w:multiLevelType w:val="hybridMultilevel"/>
    <w:tmpl w:val="0E507F96"/>
    <w:lvl w:ilvl="0" w:tplc="2A2C5D5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34911"/>
    <w:multiLevelType w:val="hybridMultilevel"/>
    <w:tmpl w:val="8E1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D582B"/>
    <w:multiLevelType w:val="hybridMultilevel"/>
    <w:tmpl w:val="4E48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2800B7"/>
    <w:multiLevelType w:val="hybridMultilevel"/>
    <w:tmpl w:val="8E6E930A"/>
    <w:lvl w:ilvl="0" w:tplc="4FDE5AAA">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7E74C5"/>
    <w:multiLevelType w:val="hybridMultilevel"/>
    <w:tmpl w:val="D8BAE8D2"/>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638FBB2">
      <w:start w:val="1"/>
      <w:numFmt w:val="decimal"/>
      <w:lvlText w:val="(%4)"/>
      <w:lvlJc w:val="left"/>
      <w:pPr>
        <w:ind w:left="2880" w:hanging="360"/>
      </w:pPr>
      <w:rPr>
        <w:rFonts w:hint="default"/>
        <w:b/>
      </w:rPr>
    </w:lvl>
    <w:lvl w:ilvl="4" w:tplc="7540AA32">
      <w:start w:val="1"/>
      <w:numFmt w:val="low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7459D"/>
    <w:multiLevelType w:val="hybridMultilevel"/>
    <w:tmpl w:val="3B50D4BE"/>
    <w:lvl w:ilvl="0" w:tplc="23783E60">
      <w:start w:val="1"/>
      <w:numFmt w:val="lowerLetter"/>
      <w:lvlText w:val="%1."/>
      <w:lvlJc w:val="left"/>
      <w:pPr>
        <w:ind w:left="460" w:hanging="360"/>
      </w:pPr>
      <w:rPr>
        <w:rFonts w:ascii="Times New Roman" w:eastAsia="Times New Roman" w:hAnsi="Times New Roman" w:cstheme="minorBidi"/>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DEA590E"/>
    <w:multiLevelType w:val="hybridMultilevel"/>
    <w:tmpl w:val="4DA2A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F8085C"/>
    <w:multiLevelType w:val="multilevel"/>
    <w:tmpl w:val="C24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B4F89"/>
    <w:multiLevelType w:val="hybridMultilevel"/>
    <w:tmpl w:val="093A4C0E"/>
    <w:lvl w:ilvl="0" w:tplc="FFFFFFFF">
      <w:start w:val="1"/>
      <w:numFmt w:val="lowerLetter"/>
      <w:lvlText w:val="%1."/>
      <w:lvlJc w:val="left"/>
      <w:pPr>
        <w:ind w:left="1440" w:hanging="360"/>
      </w:pPr>
      <w:rPr>
        <w:rFonts w:ascii="Times New Roman" w:eastAsiaTheme="minorHAnsi" w:hAnsi="Times New Roman" w:cs="Times New Roman"/>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61867AD"/>
    <w:multiLevelType w:val="hybridMultilevel"/>
    <w:tmpl w:val="1DCA280C"/>
    <w:lvl w:ilvl="0" w:tplc="9A426E0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54124"/>
    <w:multiLevelType w:val="hybridMultilevel"/>
    <w:tmpl w:val="810C21F2"/>
    <w:lvl w:ilvl="0" w:tplc="B1D0EE08">
      <w:start w:val="1"/>
      <w:numFmt w:val="decimal"/>
      <w:lvlText w:val="%1."/>
      <w:lvlJc w:val="left"/>
      <w:pPr>
        <w:ind w:left="500" w:hanging="360"/>
      </w:pPr>
      <w:rPr>
        <w:rFonts w:ascii="Times New Roman" w:eastAsia="Times New Roman" w:hAnsi="Times New Roman" w:hint="default"/>
        <w:b/>
        <w:bCs/>
        <w:spacing w:val="1"/>
        <w:w w:val="100"/>
        <w:sz w:val="24"/>
        <w:szCs w:val="24"/>
      </w:rPr>
    </w:lvl>
    <w:lvl w:ilvl="1" w:tplc="6C6CEF6E">
      <w:start w:val="1"/>
      <w:numFmt w:val="lowerLetter"/>
      <w:lvlText w:val="%2."/>
      <w:lvlJc w:val="left"/>
      <w:pPr>
        <w:ind w:left="990" w:hanging="360"/>
      </w:pPr>
      <w:rPr>
        <w:rFonts w:ascii="Times New Roman" w:eastAsia="Times New Roman" w:hAnsi="Times New Roman" w:hint="default"/>
        <w:b/>
        <w:bCs/>
        <w:w w:val="100"/>
        <w:sz w:val="24"/>
        <w:szCs w:val="24"/>
      </w:rPr>
    </w:lvl>
    <w:lvl w:ilvl="2" w:tplc="B694C222">
      <w:start w:val="1"/>
      <w:numFmt w:val="lowerRoman"/>
      <w:lvlText w:val="%3."/>
      <w:lvlJc w:val="left"/>
      <w:pPr>
        <w:ind w:left="1859" w:hanging="329"/>
        <w:jc w:val="right"/>
      </w:pPr>
      <w:rPr>
        <w:rFonts w:ascii="Times New Roman" w:eastAsia="Times New Roman" w:hAnsi="Times New Roman" w:hint="default"/>
        <w:b/>
        <w:bCs/>
        <w:spacing w:val="1"/>
        <w:w w:val="100"/>
        <w:sz w:val="24"/>
        <w:szCs w:val="24"/>
      </w:rPr>
    </w:lvl>
    <w:lvl w:ilvl="3" w:tplc="C090FA88">
      <w:start w:val="1"/>
      <w:numFmt w:val="bullet"/>
      <w:lvlText w:val="•"/>
      <w:lvlJc w:val="left"/>
      <w:pPr>
        <w:ind w:left="1520" w:hanging="329"/>
      </w:pPr>
      <w:rPr>
        <w:rFonts w:hint="default"/>
      </w:rPr>
    </w:lvl>
    <w:lvl w:ilvl="4" w:tplc="F58481D0">
      <w:start w:val="1"/>
      <w:numFmt w:val="bullet"/>
      <w:lvlText w:val="•"/>
      <w:lvlJc w:val="left"/>
      <w:pPr>
        <w:ind w:left="1900" w:hanging="329"/>
      </w:pPr>
      <w:rPr>
        <w:rFonts w:hint="default"/>
      </w:rPr>
    </w:lvl>
    <w:lvl w:ilvl="5" w:tplc="770A32D0">
      <w:start w:val="1"/>
      <w:numFmt w:val="bullet"/>
      <w:lvlText w:val="•"/>
      <w:lvlJc w:val="left"/>
      <w:pPr>
        <w:ind w:left="1940" w:hanging="329"/>
      </w:pPr>
      <w:rPr>
        <w:rFonts w:hint="default"/>
      </w:rPr>
    </w:lvl>
    <w:lvl w:ilvl="6" w:tplc="A6104418">
      <w:start w:val="1"/>
      <w:numFmt w:val="bullet"/>
      <w:lvlText w:val="•"/>
      <w:lvlJc w:val="left"/>
      <w:pPr>
        <w:ind w:left="3392" w:hanging="329"/>
      </w:pPr>
      <w:rPr>
        <w:rFonts w:hint="default"/>
      </w:rPr>
    </w:lvl>
    <w:lvl w:ilvl="7" w:tplc="DE90F76E">
      <w:start w:val="1"/>
      <w:numFmt w:val="bullet"/>
      <w:lvlText w:val="•"/>
      <w:lvlJc w:val="left"/>
      <w:pPr>
        <w:ind w:left="4844" w:hanging="329"/>
      </w:pPr>
      <w:rPr>
        <w:rFonts w:hint="default"/>
      </w:rPr>
    </w:lvl>
    <w:lvl w:ilvl="8" w:tplc="F07085A0">
      <w:start w:val="1"/>
      <w:numFmt w:val="bullet"/>
      <w:lvlText w:val="•"/>
      <w:lvlJc w:val="left"/>
      <w:pPr>
        <w:ind w:left="6296" w:hanging="329"/>
      </w:pPr>
      <w:rPr>
        <w:rFonts w:hint="default"/>
      </w:rPr>
    </w:lvl>
  </w:abstractNum>
  <w:abstractNum w:abstractNumId="25" w15:restartNumberingAfterBreak="0">
    <w:nsid w:val="7C952D64"/>
    <w:multiLevelType w:val="hybridMultilevel"/>
    <w:tmpl w:val="8660A398"/>
    <w:lvl w:ilvl="0" w:tplc="6FDCC90A">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6763478">
    <w:abstractNumId w:val="17"/>
  </w:num>
  <w:num w:numId="2" w16cid:durableId="236676040">
    <w:abstractNumId w:val="23"/>
  </w:num>
  <w:num w:numId="3" w16cid:durableId="2067795428">
    <w:abstractNumId w:val="9"/>
  </w:num>
  <w:num w:numId="4" w16cid:durableId="1023243298">
    <w:abstractNumId w:val="10"/>
  </w:num>
  <w:num w:numId="5" w16cid:durableId="368840613">
    <w:abstractNumId w:val="19"/>
  </w:num>
  <w:num w:numId="6" w16cid:durableId="222520031">
    <w:abstractNumId w:val="15"/>
  </w:num>
  <w:num w:numId="7" w16cid:durableId="71899337">
    <w:abstractNumId w:val="21"/>
  </w:num>
  <w:num w:numId="8" w16cid:durableId="1434937822">
    <w:abstractNumId w:val="14"/>
  </w:num>
  <w:num w:numId="9" w16cid:durableId="5207819">
    <w:abstractNumId w:val="5"/>
  </w:num>
  <w:num w:numId="10" w16cid:durableId="1606234127">
    <w:abstractNumId w:val="12"/>
  </w:num>
  <w:num w:numId="11" w16cid:durableId="1836416441">
    <w:abstractNumId w:val="24"/>
  </w:num>
  <w:num w:numId="12" w16cid:durableId="1670476412">
    <w:abstractNumId w:val="20"/>
  </w:num>
  <w:num w:numId="13" w16cid:durableId="1131747462">
    <w:abstractNumId w:val="1"/>
  </w:num>
  <w:num w:numId="14" w16cid:durableId="2095280515">
    <w:abstractNumId w:val="8"/>
  </w:num>
  <w:num w:numId="15" w16cid:durableId="1942028868">
    <w:abstractNumId w:val="13"/>
  </w:num>
  <w:num w:numId="16" w16cid:durableId="459155726">
    <w:abstractNumId w:val="22"/>
  </w:num>
  <w:num w:numId="17" w16cid:durableId="1124815324">
    <w:abstractNumId w:val="18"/>
  </w:num>
  <w:num w:numId="18" w16cid:durableId="745417537">
    <w:abstractNumId w:val="11"/>
  </w:num>
  <w:num w:numId="19" w16cid:durableId="1455059867">
    <w:abstractNumId w:val="4"/>
  </w:num>
  <w:num w:numId="20" w16cid:durableId="120151703">
    <w:abstractNumId w:val="0"/>
  </w:num>
  <w:num w:numId="21" w16cid:durableId="358940709">
    <w:abstractNumId w:val="16"/>
  </w:num>
  <w:num w:numId="22" w16cid:durableId="699546816">
    <w:abstractNumId w:val="2"/>
  </w:num>
  <w:num w:numId="23" w16cid:durableId="178281751">
    <w:abstractNumId w:val="25"/>
  </w:num>
  <w:num w:numId="24" w16cid:durableId="1688217655">
    <w:abstractNumId w:val="3"/>
  </w:num>
  <w:num w:numId="25" w16cid:durableId="276450479">
    <w:abstractNumId w:val="6"/>
  </w:num>
  <w:num w:numId="26" w16cid:durableId="1463696594">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17F9"/>
    <w:rsid w:val="00004CC9"/>
    <w:rsid w:val="000251BE"/>
    <w:rsid w:val="000270DE"/>
    <w:rsid w:val="0002746C"/>
    <w:rsid w:val="00031CBB"/>
    <w:rsid w:val="00036D97"/>
    <w:rsid w:val="0004576C"/>
    <w:rsid w:val="00047F7D"/>
    <w:rsid w:val="00052CDF"/>
    <w:rsid w:val="00055BF3"/>
    <w:rsid w:val="00055DA3"/>
    <w:rsid w:val="0005649D"/>
    <w:rsid w:val="000603B6"/>
    <w:rsid w:val="00060751"/>
    <w:rsid w:val="00071ED7"/>
    <w:rsid w:val="000867A9"/>
    <w:rsid w:val="00086BC6"/>
    <w:rsid w:val="000876C7"/>
    <w:rsid w:val="00096B1D"/>
    <w:rsid w:val="000B347C"/>
    <w:rsid w:val="000B540A"/>
    <w:rsid w:val="000B7AE8"/>
    <w:rsid w:val="000C228E"/>
    <w:rsid w:val="000D3777"/>
    <w:rsid w:val="000D6C4E"/>
    <w:rsid w:val="000E2980"/>
    <w:rsid w:val="000F2B4D"/>
    <w:rsid w:val="000F569B"/>
    <w:rsid w:val="0010025C"/>
    <w:rsid w:val="001008B2"/>
    <w:rsid w:val="00100CDD"/>
    <w:rsid w:val="001031AB"/>
    <w:rsid w:val="001120A3"/>
    <w:rsid w:val="00115AF6"/>
    <w:rsid w:val="00117227"/>
    <w:rsid w:val="001172BC"/>
    <w:rsid w:val="00122C84"/>
    <w:rsid w:val="00123464"/>
    <w:rsid w:val="00125B00"/>
    <w:rsid w:val="00131AC5"/>
    <w:rsid w:val="00132552"/>
    <w:rsid w:val="001420BA"/>
    <w:rsid w:val="00146881"/>
    <w:rsid w:val="00150529"/>
    <w:rsid w:val="001554EF"/>
    <w:rsid w:val="00160950"/>
    <w:rsid w:val="00164065"/>
    <w:rsid w:val="00170247"/>
    <w:rsid w:val="001717F6"/>
    <w:rsid w:val="00173191"/>
    <w:rsid w:val="00174318"/>
    <w:rsid w:val="0017461B"/>
    <w:rsid w:val="001901F4"/>
    <w:rsid w:val="001941D0"/>
    <w:rsid w:val="001947F6"/>
    <w:rsid w:val="001955F3"/>
    <w:rsid w:val="001A5FB6"/>
    <w:rsid w:val="001A5FDF"/>
    <w:rsid w:val="001B0383"/>
    <w:rsid w:val="001C0372"/>
    <w:rsid w:val="001D58D8"/>
    <w:rsid w:val="001E084C"/>
    <w:rsid w:val="001E6222"/>
    <w:rsid w:val="001F6DA3"/>
    <w:rsid w:val="001F7878"/>
    <w:rsid w:val="00201C28"/>
    <w:rsid w:val="00202C9E"/>
    <w:rsid w:val="00204BB5"/>
    <w:rsid w:val="00205254"/>
    <w:rsid w:val="00212356"/>
    <w:rsid w:val="00212817"/>
    <w:rsid w:val="00213AC2"/>
    <w:rsid w:val="0021681A"/>
    <w:rsid w:val="00216877"/>
    <w:rsid w:val="002211BD"/>
    <w:rsid w:val="00222FD0"/>
    <w:rsid w:val="00223B26"/>
    <w:rsid w:val="00231100"/>
    <w:rsid w:val="0023238F"/>
    <w:rsid w:val="002326BE"/>
    <w:rsid w:val="00233885"/>
    <w:rsid w:val="002344B8"/>
    <w:rsid w:val="0024371C"/>
    <w:rsid w:val="002467B3"/>
    <w:rsid w:val="002526ED"/>
    <w:rsid w:val="00257720"/>
    <w:rsid w:val="00260899"/>
    <w:rsid w:val="00263C74"/>
    <w:rsid w:val="00270C84"/>
    <w:rsid w:val="00274A13"/>
    <w:rsid w:val="00282340"/>
    <w:rsid w:val="002823F1"/>
    <w:rsid w:val="00282AE4"/>
    <w:rsid w:val="00286000"/>
    <w:rsid w:val="00297841"/>
    <w:rsid w:val="002A0AB1"/>
    <w:rsid w:val="002A33DB"/>
    <w:rsid w:val="002B0157"/>
    <w:rsid w:val="002B1508"/>
    <w:rsid w:val="002B4DE2"/>
    <w:rsid w:val="002B5EF5"/>
    <w:rsid w:val="002B704B"/>
    <w:rsid w:val="002C52F2"/>
    <w:rsid w:val="002D1049"/>
    <w:rsid w:val="002D6D52"/>
    <w:rsid w:val="002E1EE2"/>
    <w:rsid w:val="002E5423"/>
    <w:rsid w:val="002E55A7"/>
    <w:rsid w:val="002E7AB3"/>
    <w:rsid w:val="002F522F"/>
    <w:rsid w:val="00300F0F"/>
    <w:rsid w:val="00306F2A"/>
    <w:rsid w:val="00323084"/>
    <w:rsid w:val="003237F1"/>
    <w:rsid w:val="00327285"/>
    <w:rsid w:val="00333DF5"/>
    <w:rsid w:val="00337D12"/>
    <w:rsid w:val="00350ABE"/>
    <w:rsid w:val="003527B3"/>
    <w:rsid w:val="0035418E"/>
    <w:rsid w:val="00354BDF"/>
    <w:rsid w:val="00356E47"/>
    <w:rsid w:val="003636E1"/>
    <w:rsid w:val="00365AC0"/>
    <w:rsid w:val="003662BD"/>
    <w:rsid w:val="00366711"/>
    <w:rsid w:val="00370EC4"/>
    <w:rsid w:val="003719A2"/>
    <w:rsid w:val="0037259E"/>
    <w:rsid w:val="00372AE0"/>
    <w:rsid w:val="0037692D"/>
    <w:rsid w:val="00381692"/>
    <w:rsid w:val="003855C7"/>
    <w:rsid w:val="00390420"/>
    <w:rsid w:val="0039171D"/>
    <w:rsid w:val="00393716"/>
    <w:rsid w:val="00395907"/>
    <w:rsid w:val="003A209A"/>
    <w:rsid w:val="003A4520"/>
    <w:rsid w:val="003A58C1"/>
    <w:rsid w:val="003A7237"/>
    <w:rsid w:val="003B5D7B"/>
    <w:rsid w:val="003C2BF4"/>
    <w:rsid w:val="003D4A9F"/>
    <w:rsid w:val="003D6DD2"/>
    <w:rsid w:val="003F0EA5"/>
    <w:rsid w:val="003F187C"/>
    <w:rsid w:val="003F2751"/>
    <w:rsid w:val="003F2A7A"/>
    <w:rsid w:val="003F6530"/>
    <w:rsid w:val="00400F1C"/>
    <w:rsid w:val="00403F09"/>
    <w:rsid w:val="0040571F"/>
    <w:rsid w:val="00410034"/>
    <w:rsid w:val="00412154"/>
    <w:rsid w:val="00412EF3"/>
    <w:rsid w:val="004136FC"/>
    <w:rsid w:val="0041644F"/>
    <w:rsid w:val="00421ADD"/>
    <w:rsid w:val="00426F2B"/>
    <w:rsid w:val="0042716E"/>
    <w:rsid w:val="004300E0"/>
    <w:rsid w:val="00433B44"/>
    <w:rsid w:val="00433CDD"/>
    <w:rsid w:val="0043538E"/>
    <w:rsid w:val="00436481"/>
    <w:rsid w:val="00442468"/>
    <w:rsid w:val="00463316"/>
    <w:rsid w:val="00466A6E"/>
    <w:rsid w:val="0047419C"/>
    <w:rsid w:val="004762A3"/>
    <w:rsid w:val="00476D92"/>
    <w:rsid w:val="0048342C"/>
    <w:rsid w:val="0048526D"/>
    <w:rsid w:val="004853DE"/>
    <w:rsid w:val="00490319"/>
    <w:rsid w:val="00490B92"/>
    <w:rsid w:val="0049557F"/>
    <w:rsid w:val="004963F7"/>
    <w:rsid w:val="00496EF6"/>
    <w:rsid w:val="004978C2"/>
    <w:rsid w:val="004A1A00"/>
    <w:rsid w:val="004A31E4"/>
    <w:rsid w:val="004A5C42"/>
    <w:rsid w:val="004A743A"/>
    <w:rsid w:val="004B2951"/>
    <w:rsid w:val="004B402C"/>
    <w:rsid w:val="004C74DB"/>
    <w:rsid w:val="004C7FD1"/>
    <w:rsid w:val="004D3458"/>
    <w:rsid w:val="004D41DD"/>
    <w:rsid w:val="004E0537"/>
    <w:rsid w:val="004E1245"/>
    <w:rsid w:val="004E305E"/>
    <w:rsid w:val="004F321B"/>
    <w:rsid w:val="004F3719"/>
    <w:rsid w:val="004F6BF4"/>
    <w:rsid w:val="004F770B"/>
    <w:rsid w:val="00503C40"/>
    <w:rsid w:val="00515631"/>
    <w:rsid w:val="00517DB6"/>
    <w:rsid w:val="0052243E"/>
    <w:rsid w:val="00526336"/>
    <w:rsid w:val="005274EB"/>
    <w:rsid w:val="00534CE8"/>
    <w:rsid w:val="0054457B"/>
    <w:rsid w:val="00550D84"/>
    <w:rsid w:val="00556CE2"/>
    <w:rsid w:val="0057236D"/>
    <w:rsid w:val="00575A11"/>
    <w:rsid w:val="00576531"/>
    <w:rsid w:val="00581E6A"/>
    <w:rsid w:val="005823E5"/>
    <w:rsid w:val="00583D63"/>
    <w:rsid w:val="005849D3"/>
    <w:rsid w:val="005856FE"/>
    <w:rsid w:val="005859F4"/>
    <w:rsid w:val="00586463"/>
    <w:rsid w:val="00596759"/>
    <w:rsid w:val="005A5937"/>
    <w:rsid w:val="005B45E1"/>
    <w:rsid w:val="005C0050"/>
    <w:rsid w:val="005C6DBA"/>
    <w:rsid w:val="005C7276"/>
    <w:rsid w:val="005D291B"/>
    <w:rsid w:val="005E063A"/>
    <w:rsid w:val="005E1E5F"/>
    <w:rsid w:val="005E3CC2"/>
    <w:rsid w:val="005E4D26"/>
    <w:rsid w:val="005F05B2"/>
    <w:rsid w:val="005F692C"/>
    <w:rsid w:val="005F79D7"/>
    <w:rsid w:val="005F7D50"/>
    <w:rsid w:val="00601431"/>
    <w:rsid w:val="00601B96"/>
    <w:rsid w:val="00603B72"/>
    <w:rsid w:val="00604BAD"/>
    <w:rsid w:val="00607D87"/>
    <w:rsid w:val="00607DEA"/>
    <w:rsid w:val="0061106A"/>
    <w:rsid w:val="00611513"/>
    <w:rsid w:val="006155B8"/>
    <w:rsid w:val="00630A09"/>
    <w:rsid w:val="00633C0D"/>
    <w:rsid w:val="00635FEB"/>
    <w:rsid w:val="00651A7F"/>
    <w:rsid w:val="0065407D"/>
    <w:rsid w:val="00656DE6"/>
    <w:rsid w:val="00660461"/>
    <w:rsid w:val="006606E3"/>
    <w:rsid w:val="00660CE8"/>
    <w:rsid w:val="006613B4"/>
    <w:rsid w:val="00662E14"/>
    <w:rsid w:val="00665B5E"/>
    <w:rsid w:val="00671CFF"/>
    <w:rsid w:val="006809AF"/>
    <w:rsid w:val="006A0BE4"/>
    <w:rsid w:val="006A1EA9"/>
    <w:rsid w:val="006A393E"/>
    <w:rsid w:val="006D10CE"/>
    <w:rsid w:val="006E3BBB"/>
    <w:rsid w:val="006F1D25"/>
    <w:rsid w:val="006F41A0"/>
    <w:rsid w:val="006F5642"/>
    <w:rsid w:val="007003B8"/>
    <w:rsid w:val="00701127"/>
    <w:rsid w:val="0070689D"/>
    <w:rsid w:val="0071144F"/>
    <w:rsid w:val="00711C9B"/>
    <w:rsid w:val="00714CFC"/>
    <w:rsid w:val="00720818"/>
    <w:rsid w:val="00722E90"/>
    <w:rsid w:val="0072354F"/>
    <w:rsid w:val="00730407"/>
    <w:rsid w:val="00733729"/>
    <w:rsid w:val="007344F6"/>
    <w:rsid w:val="00734B9B"/>
    <w:rsid w:val="00736EF9"/>
    <w:rsid w:val="00741623"/>
    <w:rsid w:val="007475DB"/>
    <w:rsid w:val="007518AD"/>
    <w:rsid w:val="00753911"/>
    <w:rsid w:val="00763AC2"/>
    <w:rsid w:val="00763F25"/>
    <w:rsid w:val="00764A1A"/>
    <w:rsid w:val="00765537"/>
    <w:rsid w:val="00765BCF"/>
    <w:rsid w:val="0076717E"/>
    <w:rsid w:val="00771CE8"/>
    <w:rsid w:val="00774BDA"/>
    <w:rsid w:val="00784B51"/>
    <w:rsid w:val="00784D32"/>
    <w:rsid w:val="007929BD"/>
    <w:rsid w:val="007947EC"/>
    <w:rsid w:val="007A7F30"/>
    <w:rsid w:val="007B0B58"/>
    <w:rsid w:val="007B3B71"/>
    <w:rsid w:val="007B67AC"/>
    <w:rsid w:val="007C5DB9"/>
    <w:rsid w:val="007D52B0"/>
    <w:rsid w:val="007E2185"/>
    <w:rsid w:val="007E2FC8"/>
    <w:rsid w:val="007E3C08"/>
    <w:rsid w:val="007F19AA"/>
    <w:rsid w:val="007F35DC"/>
    <w:rsid w:val="008016D7"/>
    <w:rsid w:val="00806068"/>
    <w:rsid w:val="00812AE7"/>
    <w:rsid w:val="00821A7E"/>
    <w:rsid w:val="008413D9"/>
    <w:rsid w:val="0085092A"/>
    <w:rsid w:val="00850993"/>
    <w:rsid w:val="00854D9E"/>
    <w:rsid w:val="0086459F"/>
    <w:rsid w:val="00874306"/>
    <w:rsid w:val="00875EC8"/>
    <w:rsid w:val="0087628C"/>
    <w:rsid w:val="00882307"/>
    <w:rsid w:val="00882ADA"/>
    <w:rsid w:val="00890DAD"/>
    <w:rsid w:val="00894C33"/>
    <w:rsid w:val="008965F5"/>
    <w:rsid w:val="008A083E"/>
    <w:rsid w:val="008B47B0"/>
    <w:rsid w:val="008B7479"/>
    <w:rsid w:val="008C3A81"/>
    <w:rsid w:val="008C5749"/>
    <w:rsid w:val="008D5370"/>
    <w:rsid w:val="008F3BB0"/>
    <w:rsid w:val="00900BFB"/>
    <w:rsid w:val="00901C37"/>
    <w:rsid w:val="009030B6"/>
    <w:rsid w:val="00904B7C"/>
    <w:rsid w:val="0096623D"/>
    <w:rsid w:val="009700BF"/>
    <w:rsid w:val="00970639"/>
    <w:rsid w:val="00971E42"/>
    <w:rsid w:val="009734E9"/>
    <w:rsid w:val="00974263"/>
    <w:rsid w:val="009748C7"/>
    <w:rsid w:val="009839E5"/>
    <w:rsid w:val="00984794"/>
    <w:rsid w:val="009853AD"/>
    <w:rsid w:val="00986104"/>
    <w:rsid w:val="00992B4D"/>
    <w:rsid w:val="00994833"/>
    <w:rsid w:val="009957F4"/>
    <w:rsid w:val="00996FF2"/>
    <w:rsid w:val="00997011"/>
    <w:rsid w:val="009A129E"/>
    <w:rsid w:val="009A73A4"/>
    <w:rsid w:val="009B262C"/>
    <w:rsid w:val="009B47EB"/>
    <w:rsid w:val="009B572E"/>
    <w:rsid w:val="009C7E20"/>
    <w:rsid w:val="009D19A1"/>
    <w:rsid w:val="009D1AC0"/>
    <w:rsid w:val="009D1F84"/>
    <w:rsid w:val="009E0A33"/>
    <w:rsid w:val="009E3458"/>
    <w:rsid w:val="009E6DD6"/>
    <w:rsid w:val="00A02536"/>
    <w:rsid w:val="00A0314E"/>
    <w:rsid w:val="00A07BA7"/>
    <w:rsid w:val="00A1028D"/>
    <w:rsid w:val="00A10C95"/>
    <w:rsid w:val="00A22FFF"/>
    <w:rsid w:val="00A306A9"/>
    <w:rsid w:val="00A3542F"/>
    <w:rsid w:val="00A4206D"/>
    <w:rsid w:val="00A53B97"/>
    <w:rsid w:val="00A55440"/>
    <w:rsid w:val="00A624A1"/>
    <w:rsid w:val="00A63B6E"/>
    <w:rsid w:val="00A65694"/>
    <w:rsid w:val="00A659FD"/>
    <w:rsid w:val="00A66AED"/>
    <w:rsid w:val="00A72FDE"/>
    <w:rsid w:val="00A758C9"/>
    <w:rsid w:val="00A821E7"/>
    <w:rsid w:val="00A85DFD"/>
    <w:rsid w:val="00A861CE"/>
    <w:rsid w:val="00A93679"/>
    <w:rsid w:val="00A96597"/>
    <w:rsid w:val="00AA0A88"/>
    <w:rsid w:val="00AA143F"/>
    <w:rsid w:val="00AA27A9"/>
    <w:rsid w:val="00AB0B7A"/>
    <w:rsid w:val="00AB17E6"/>
    <w:rsid w:val="00AB66B3"/>
    <w:rsid w:val="00AB7633"/>
    <w:rsid w:val="00AC0EC5"/>
    <w:rsid w:val="00AC4FE4"/>
    <w:rsid w:val="00AC5CA8"/>
    <w:rsid w:val="00AC7BE6"/>
    <w:rsid w:val="00AD181B"/>
    <w:rsid w:val="00AD2A2E"/>
    <w:rsid w:val="00AE0A8A"/>
    <w:rsid w:val="00AE1573"/>
    <w:rsid w:val="00AE59C0"/>
    <w:rsid w:val="00AE5D64"/>
    <w:rsid w:val="00AE6343"/>
    <w:rsid w:val="00AE6B11"/>
    <w:rsid w:val="00AE73EF"/>
    <w:rsid w:val="00AF0F7F"/>
    <w:rsid w:val="00B03223"/>
    <w:rsid w:val="00B067A3"/>
    <w:rsid w:val="00B13163"/>
    <w:rsid w:val="00B139E8"/>
    <w:rsid w:val="00B13D03"/>
    <w:rsid w:val="00B144F4"/>
    <w:rsid w:val="00B24B5F"/>
    <w:rsid w:val="00B26A7F"/>
    <w:rsid w:val="00B277E9"/>
    <w:rsid w:val="00B30948"/>
    <w:rsid w:val="00B32999"/>
    <w:rsid w:val="00B33F54"/>
    <w:rsid w:val="00B375A4"/>
    <w:rsid w:val="00B40AF7"/>
    <w:rsid w:val="00B40BE3"/>
    <w:rsid w:val="00B4268A"/>
    <w:rsid w:val="00B53A7E"/>
    <w:rsid w:val="00B65F9F"/>
    <w:rsid w:val="00B816D0"/>
    <w:rsid w:val="00B8483F"/>
    <w:rsid w:val="00B8551A"/>
    <w:rsid w:val="00B87824"/>
    <w:rsid w:val="00B92252"/>
    <w:rsid w:val="00BA1047"/>
    <w:rsid w:val="00BA47BF"/>
    <w:rsid w:val="00BA50F8"/>
    <w:rsid w:val="00BA6A18"/>
    <w:rsid w:val="00BB06F3"/>
    <w:rsid w:val="00BB41AE"/>
    <w:rsid w:val="00BB4C75"/>
    <w:rsid w:val="00BC0336"/>
    <w:rsid w:val="00BC61F6"/>
    <w:rsid w:val="00BD01A4"/>
    <w:rsid w:val="00BD57E7"/>
    <w:rsid w:val="00BE240E"/>
    <w:rsid w:val="00BE4998"/>
    <w:rsid w:val="00BF01A7"/>
    <w:rsid w:val="00BF0CCB"/>
    <w:rsid w:val="00BF124F"/>
    <w:rsid w:val="00C0063F"/>
    <w:rsid w:val="00C02073"/>
    <w:rsid w:val="00C05881"/>
    <w:rsid w:val="00C06889"/>
    <w:rsid w:val="00C149D2"/>
    <w:rsid w:val="00C156DA"/>
    <w:rsid w:val="00C16949"/>
    <w:rsid w:val="00C374E0"/>
    <w:rsid w:val="00C463DE"/>
    <w:rsid w:val="00C527D1"/>
    <w:rsid w:val="00C52BD7"/>
    <w:rsid w:val="00C53F85"/>
    <w:rsid w:val="00C6617E"/>
    <w:rsid w:val="00C67660"/>
    <w:rsid w:val="00C82A16"/>
    <w:rsid w:val="00C82A83"/>
    <w:rsid w:val="00C85DEF"/>
    <w:rsid w:val="00C910A4"/>
    <w:rsid w:val="00C9172B"/>
    <w:rsid w:val="00C94711"/>
    <w:rsid w:val="00C9673B"/>
    <w:rsid w:val="00CA0C88"/>
    <w:rsid w:val="00CA1574"/>
    <w:rsid w:val="00CA341F"/>
    <w:rsid w:val="00CC0B4B"/>
    <w:rsid w:val="00CC2F3C"/>
    <w:rsid w:val="00CC76FB"/>
    <w:rsid w:val="00CD0FE2"/>
    <w:rsid w:val="00CD12D1"/>
    <w:rsid w:val="00CD24A1"/>
    <w:rsid w:val="00CD5CE6"/>
    <w:rsid w:val="00CE3629"/>
    <w:rsid w:val="00CE3A37"/>
    <w:rsid w:val="00CF2DCD"/>
    <w:rsid w:val="00CF31C9"/>
    <w:rsid w:val="00CF3479"/>
    <w:rsid w:val="00CF4921"/>
    <w:rsid w:val="00CF51AD"/>
    <w:rsid w:val="00D02781"/>
    <w:rsid w:val="00D06A93"/>
    <w:rsid w:val="00D10FB7"/>
    <w:rsid w:val="00D220BE"/>
    <w:rsid w:val="00D25A25"/>
    <w:rsid w:val="00D30A52"/>
    <w:rsid w:val="00D35E4E"/>
    <w:rsid w:val="00D440A3"/>
    <w:rsid w:val="00D44217"/>
    <w:rsid w:val="00D51EF5"/>
    <w:rsid w:val="00D55DD8"/>
    <w:rsid w:val="00D63F9D"/>
    <w:rsid w:val="00D730C4"/>
    <w:rsid w:val="00D74327"/>
    <w:rsid w:val="00D831D6"/>
    <w:rsid w:val="00D857D4"/>
    <w:rsid w:val="00D94D5F"/>
    <w:rsid w:val="00D97199"/>
    <w:rsid w:val="00DA4CD9"/>
    <w:rsid w:val="00DA6031"/>
    <w:rsid w:val="00DA65B6"/>
    <w:rsid w:val="00DB1F3F"/>
    <w:rsid w:val="00DB68DD"/>
    <w:rsid w:val="00DC41ED"/>
    <w:rsid w:val="00DC6B7B"/>
    <w:rsid w:val="00DD0163"/>
    <w:rsid w:val="00DD3FC1"/>
    <w:rsid w:val="00DD4345"/>
    <w:rsid w:val="00DE10D2"/>
    <w:rsid w:val="00DE38F5"/>
    <w:rsid w:val="00DE4CD0"/>
    <w:rsid w:val="00DE5855"/>
    <w:rsid w:val="00DE5DA0"/>
    <w:rsid w:val="00DF4064"/>
    <w:rsid w:val="00E00AC6"/>
    <w:rsid w:val="00E12989"/>
    <w:rsid w:val="00E2229C"/>
    <w:rsid w:val="00E245C7"/>
    <w:rsid w:val="00E37DD0"/>
    <w:rsid w:val="00E40C39"/>
    <w:rsid w:val="00E41B18"/>
    <w:rsid w:val="00E5032D"/>
    <w:rsid w:val="00E70D43"/>
    <w:rsid w:val="00E74E15"/>
    <w:rsid w:val="00E83BD8"/>
    <w:rsid w:val="00E911AA"/>
    <w:rsid w:val="00E91291"/>
    <w:rsid w:val="00E926AE"/>
    <w:rsid w:val="00E930E5"/>
    <w:rsid w:val="00EA4318"/>
    <w:rsid w:val="00EA6223"/>
    <w:rsid w:val="00EA788D"/>
    <w:rsid w:val="00EB03CC"/>
    <w:rsid w:val="00EB1776"/>
    <w:rsid w:val="00EB2F51"/>
    <w:rsid w:val="00EB782D"/>
    <w:rsid w:val="00EC0B09"/>
    <w:rsid w:val="00EC25F8"/>
    <w:rsid w:val="00EC3C65"/>
    <w:rsid w:val="00EC3CEE"/>
    <w:rsid w:val="00EC7A08"/>
    <w:rsid w:val="00ED69AB"/>
    <w:rsid w:val="00EE004F"/>
    <w:rsid w:val="00EE1A29"/>
    <w:rsid w:val="00EE2020"/>
    <w:rsid w:val="00EE4489"/>
    <w:rsid w:val="00EE5FEE"/>
    <w:rsid w:val="00EF0E99"/>
    <w:rsid w:val="00EF2F55"/>
    <w:rsid w:val="00F012D7"/>
    <w:rsid w:val="00F052CF"/>
    <w:rsid w:val="00F06883"/>
    <w:rsid w:val="00F24A1C"/>
    <w:rsid w:val="00F30C11"/>
    <w:rsid w:val="00F369D7"/>
    <w:rsid w:val="00F43544"/>
    <w:rsid w:val="00F670D9"/>
    <w:rsid w:val="00F67FBC"/>
    <w:rsid w:val="00F707B5"/>
    <w:rsid w:val="00F70AEF"/>
    <w:rsid w:val="00F71054"/>
    <w:rsid w:val="00F7415C"/>
    <w:rsid w:val="00F75893"/>
    <w:rsid w:val="00F8796E"/>
    <w:rsid w:val="00F91D4F"/>
    <w:rsid w:val="00F93C92"/>
    <w:rsid w:val="00F940A6"/>
    <w:rsid w:val="00FA4998"/>
    <w:rsid w:val="00FB19B5"/>
    <w:rsid w:val="00FC2419"/>
    <w:rsid w:val="00FC39A0"/>
    <w:rsid w:val="00FC6EF7"/>
    <w:rsid w:val="00FC788C"/>
    <w:rsid w:val="00FD3FB1"/>
    <w:rsid w:val="00FD4BC4"/>
    <w:rsid w:val="00FE0093"/>
    <w:rsid w:val="00FE5C97"/>
    <w:rsid w:val="00FF6BF6"/>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styleId="EndnoteText">
    <w:name w:val="endnote text"/>
    <w:basedOn w:val="Normal"/>
    <w:link w:val="EndnoteTextChar"/>
    <w:unhideWhenUsed/>
    <w:rsid w:val="00FC39A0"/>
    <w:pPr>
      <w:widowControl/>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C39A0"/>
    <w:rPr>
      <w:rFonts w:ascii="Arial" w:eastAsia="Times New Roman" w:hAnsi="Arial" w:cs="Times New Roman"/>
      <w:sz w:val="20"/>
      <w:szCs w:val="20"/>
    </w:rPr>
  </w:style>
  <w:style w:type="character" w:styleId="EndnoteReference">
    <w:name w:val="endnote reference"/>
    <w:basedOn w:val="DefaultParagraphFont"/>
    <w:uiPriority w:val="99"/>
    <w:rsid w:val="00FC39A0"/>
    <w:rPr>
      <w:vertAlign w:val="superscript"/>
    </w:rPr>
  </w:style>
  <w:style w:type="character" w:styleId="UnresolvedMention">
    <w:name w:val="Unresolved Mention"/>
    <w:basedOn w:val="DefaultParagraphFont"/>
    <w:uiPriority w:val="99"/>
    <w:semiHidden/>
    <w:unhideWhenUsed/>
    <w:rsid w:val="00EA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 w:id="1975600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displayDivisionRules.action?selectedDivision=123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DFD8420B975041ACCE4B3CFDCD5453" ma:contentTypeVersion="4" ma:contentTypeDescription="Create a new document." ma:contentTypeScope="" ma:versionID="a9a113b4c48d3598f2b3b0802e18b958">
  <xsd:schema xmlns:xsd="http://www.w3.org/2001/XMLSchema" xmlns:xs="http://www.w3.org/2001/XMLSchema" xmlns:p="http://schemas.microsoft.com/office/2006/metadata/properties" xmlns:ns2="bce67fa5-807a-4271-8e83-43572c99a1ef" targetNamespace="http://schemas.microsoft.com/office/2006/metadata/properties" ma:root="true" ma:fieldsID="6e8c8b1e04d74d959b8f0d30b2b6cf70" ns2:_="">
    <xsd:import namespace="bce67fa5-807a-4271-8e83-43572c99a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7fa5-807a-4271-8e83-43572c99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068D-1A59-4460-8216-B3B69F73D376}">
  <ds:schemaRefs>
    <ds:schemaRef ds:uri="http://schemas.microsoft.com/sharepoint/v3/contenttype/forms"/>
  </ds:schemaRefs>
</ds:datastoreItem>
</file>

<file path=customXml/itemProps2.xml><?xml version="1.0" encoding="utf-8"?>
<ds:datastoreItem xmlns:ds="http://schemas.openxmlformats.org/officeDocument/2006/customXml" ds:itemID="{525C29B0-0262-4111-BF4A-B72A791E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7fa5-807a-4271-8e83-43572c99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AA86A-58E2-489A-8B83-AA59FCA95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D77ECA-8095-4DE4-833C-3B2B4C49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2657</Characters>
  <Application>Microsoft Office Word</Application>
  <DocSecurity>0</DocSecurity>
  <Lines>53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2023-06-09T22:21:00Z</dcterms:created>
  <dcterms:modified xsi:type="dcterms:W3CDTF">2023-06-09T22:26:00Z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0x010100B4DFD8420B975041ACCE4B3CFDCD5453</vt:lpwstr>
  </property>
</Properties>
</file>