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EFD824" w14:textId="77777777" w:rsidR="00633088" w:rsidRDefault="005403B0" w:rsidP="00DC777E">
      <w:pPr>
        <w:pStyle w:val="Default"/>
        <w:widowControl w:val="0"/>
        <w:rPr>
          <w:b/>
          <w:color w:val="000000" w:themeColor="text1"/>
          <w:sz w:val="40"/>
          <w:szCs w:val="40"/>
        </w:rPr>
      </w:pPr>
      <w:r w:rsidRPr="00AA01EA">
        <w:rPr>
          <w:b/>
          <w:color w:val="000000" w:themeColor="text1"/>
          <w:sz w:val="40"/>
          <w:szCs w:val="40"/>
        </w:rPr>
        <w:t>Statewide Policy:</w:t>
      </w:r>
      <w:r w:rsidR="00633088">
        <w:rPr>
          <w:b/>
          <w:color w:val="000000" w:themeColor="text1"/>
          <w:sz w:val="40"/>
          <w:szCs w:val="40"/>
        </w:rPr>
        <w:t xml:space="preserve"> 107-11-140</w:t>
      </w:r>
    </w:p>
    <w:p w14:paraId="3743B27F" w14:textId="3B1FAEB0" w:rsidR="005403B0" w:rsidRPr="00AA01EA" w:rsidRDefault="005403B0" w:rsidP="00DC777E">
      <w:pPr>
        <w:pStyle w:val="Default"/>
        <w:widowControl w:val="0"/>
        <w:rPr>
          <w:b/>
          <w:color w:val="000000" w:themeColor="text1"/>
          <w:sz w:val="40"/>
          <w:szCs w:val="40"/>
        </w:rPr>
      </w:pPr>
      <w:r w:rsidRPr="00AA01EA">
        <w:rPr>
          <w:b/>
          <w:color w:val="000000" w:themeColor="text1"/>
          <w:sz w:val="40"/>
          <w:szCs w:val="40"/>
        </w:rPr>
        <w:t>Sustainable Procurement</w:t>
      </w:r>
      <w:r w:rsidR="00633088">
        <w:rPr>
          <w:b/>
          <w:color w:val="000000" w:themeColor="text1"/>
          <w:sz w:val="40"/>
          <w:szCs w:val="40"/>
        </w:rPr>
        <w:t xml:space="preserve"> – DRAFT </w:t>
      </w:r>
      <w:r w:rsidR="007E0374">
        <w:rPr>
          <w:b/>
          <w:color w:val="000000" w:themeColor="text1"/>
          <w:sz w:val="40"/>
          <w:szCs w:val="40"/>
        </w:rPr>
        <w:t>4</w:t>
      </w:r>
    </w:p>
    <w:p w14:paraId="3B238EAC" w14:textId="77777777" w:rsidR="005403B0" w:rsidRPr="00AA01EA" w:rsidRDefault="005403B0" w:rsidP="00DC777E">
      <w:pPr>
        <w:pStyle w:val="Default"/>
        <w:widowControl w:val="0"/>
        <w:rPr>
          <w:color w:val="000000" w:themeColor="text1"/>
        </w:rPr>
      </w:pPr>
    </w:p>
    <w:p w14:paraId="5E2542D6" w14:textId="79607562" w:rsidR="000659B6" w:rsidRPr="00583F99" w:rsidRDefault="007E0374" w:rsidP="00DC777E">
      <w:pPr>
        <w:pStyle w:val="Default"/>
        <w:widowControl w:val="0"/>
        <w:rPr>
          <w:rFonts w:asciiTheme="minorHAnsi" w:hAnsiTheme="minorHAnsi" w:cstheme="minorBidi"/>
          <w:color w:val="auto"/>
          <w:sz w:val="22"/>
          <w:szCs w:val="22"/>
        </w:rPr>
      </w:pPr>
      <w:r>
        <w:rPr>
          <w:rFonts w:asciiTheme="minorHAnsi" w:hAnsiTheme="minorHAnsi" w:cstheme="minorBidi"/>
          <w:color w:val="auto"/>
          <w:sz w:val="22"/>
          <w:szCs w:val="22"/>
        </w:rPr>
        <w:t>July 26</w:t>
      </w:r>
      <w:r w:rsidR="00DE736B" w:rsidRPr="00583F99">
        <w:rPr>
          <w:rFonts w:asciiTheme="minorHAnsi" w:hAnsiTheme="minorHAnsi" w:cstheme="minorBidi"/>
          <w:color w:val="auto"/>
          <w:sz w:val="22"/>
          <w:szCs w:val="22"/>
        </w:rPr>
        <w:t>, 2021</w:t>
      </w:r>
    </w:p>
    <w:p w14:paraId="5681EA3A" w14:textId="77777777" w:rsidR="005403B0" w:rsidRDefault="005403B0" w:rsidP="00DC777E">
      <w:pPr>
        <w:pStyle w:val="Default"/>
        <w:widowControl w:val="0"/>
        <w:rPr>
          <w:sz w:val="23"/>
          <w:szCs w:val="23"/>
        </w:rPr>
      </w:pPr>
    </w:p>
    <w:p w14:paraId="51038EC8" w14:textId="77777777" w:rsidR="005403B0" w:rsidRDefault="005403B0" w:rsidP="00DC777E">
      <w:pPr>
        <w:pStyle w:val="Default"/>
        <w:widowControl w:val="0"/>
        <w:rPr>
          <w:sz w:val="23"/>
          <w:szCs w:val="23"/>
        </w:rPr>
      </w:pPr>
    </w:p>
    <w:p w14:paraId="10897516" w14:textId="77777777" w:rsidR="007B49C3" w:rsidRDefault="007B49C3" w:rsidP="00DC777E">
      <w:pPr>
        <w:pStyle w:val="Heading1"/>
        <w:keepNext w:val="0"/>
        <w:keepLines w:val="0"/>
        <w:widowControl w:val="0"/>
        <w:numPr>
          <w:ilvl w:val="0"/>
          <w:numId w:val="2"/>
        </w:numPr>
      </w:pPr>
      <w:r>
        <w:t>Purpose</w:t>
      </w:r>
    </w:p>
    <w:p w14:paraId="4165CFBA" w14:textId="77777777" w:rsidR="005A61D7" w:rsidRPr="005A61D7" w:rsidRDefault="005A61D7" w:rsidP="005A61D7">
      <w:pPr>
        <w:widowControl w:val="0"/>
      </w:pPr>
      <w:r w:rsidRPr="005A61D7">
        <w:t>This policy provides direction to agencies to:</w:t>
      </w:r>
    </w:p>
    <w:p w14:paraId="79DEE9A2" w14:textId="77777777" w:rsidR="005A61D7" w:rsidRPr="005A61D7" w:rsidRDefault="005A61D7" w:rsidP="005A61D7">
      <w:pPr>
        <w:pStyle w:val="ListParagraph"/>
        <w:widowControl w:val="0"/>
        <w:numPr>
          <w:ilvl w:val="0"/>
          <w:numId w:val="45"/>
        </w:numPr>
        <w:rPr>
          <w:rFonts w:asciiTheme="minorHAnsi" w:hAnsiTheme="minorHAnsi" w:cstheme="minorBidi"/>
          <w:sz w:val="22"/>
          <w:szCs w:val="22"/>
        </w:rPr>
      </w:pPr>
      <w:r w:rsidRPr="005A61D7">
        <w:rPr>
          <w:rFonts w:asciiTheme="minorHAnsi" w:hAnsiTheme="minorHAnsi" w:cstheme="minorBidi"/>
          <w:sz w:val="22"/>
          <w:szCs w:val="22"/>
        </w:rPr>
        <w:t xml:space="preserve">Recognize the state of Oregon’s responsibility to minimize negative impacts on human health, climate change and the environment while supporting a diverse, equitable and vibrant community and economy in the procurement of goods and services. </w:t>
      </w:r>
    </w:p>
    <w:p w14:paraId="77B5EE99" w14:textId="77777777" w:rsidR="005A61D7" w:rsidRPr="005A61D7" w:rsidRDefault="005A61D7" w:rsidP="005A61D7">
      <w:pPr>
        <w:pStyle w:val="ListParagraph"/>
        <w:widowControl w:val="0"/>
        <w:numPr>
          <w:ilvl w:val="0"/>
          <w:numId w:val="45"/>
        </w:numPr>
        <w:rPr>
          <w:rFonts w:asciiTheme="minorHAnsi" w:hAnsiTheme="minorHAnsi" w:cstheme="minorBidi"/>
          <w:sz w:val="22"/>
          <w:szCs w:val="22"/>
        </w:rPr>
      </w:pPr>
      <w:r w:rsidRPr="005A61D7">
        <w:rPr>
          <w:rFonts w:asciiTheme="minorHAnsi" w:hAnsiTheme="minorHAnsi" w:cstheme="minorBidi"/>
          <w:sz w:val="22"/>
          <w:szCs w:val="22"/>
        </w:rPr>
        <w:t xml:space="preserve">Apply life-cycle and total cost of ownership thinking to procurement decisions to incorporate both short- and long-term costs and benefits, reduce risk, and practice fiscal responsibility. </w:t>
      </w:r>
    </w:p>
    <w:p w14:paraId="198F6270" w14:textId="7816B55C" w:rsidR="005A61D7" w:rsidRPr="005A61D7" w:rsidRDefault="005A61D7" w:rsidP="005A61D7">
      <w:pPr>
        <w:pStyle w:val="ListParagraph"/>
        <w:widowControl w:val="0"/>
        <w:numPr>
          <w:ilvl w:val="0"/>
          <w:numId w:val="45"/>
        </w:numPr>
        <w:rPr>
          <w:rFonts w:asciiTheme="minorHAnsi" w:hAnsiTheme="minorHAnsi" w:cstheme="minorBidi"/>
          <w:sz w:val="22"/>
          <w:szCs w:val="22"/>
        </w:rPr>
      </w:pPr>
      <w:r w:rsidRPr="005A61D7">
        <w:rPr>
          <w:rFonts w:asciiTheme="minorHAnsi" w:hAnsiTheme="minorHAnsi" w:cstheme="minorBidi"/>
          <w:sz w:val="22"/>
          <w:szCs w:val="22"/>
        </w:rPr>
        <w:t xml:space="preserve">Lead ORCPP members by example and support supplier innovation for sustainability in the marketplace. </w:t>
      </w:r>
    </w:p>
    <w:p w14:paraId="1A387F3D" w14:textId="77777777" w:rsidR="005A61D7" w:rsidRPr="007B49C3" w:rsidRDefault="005A61D7" w:rsidP="005A61D7">
      <w:pPr>
        <w:pStyle w:val="ListParagraph"/>
        <w:widowControl w:val="0"/>
        <w:ind w:left="360" w:firstLine="0"/>
      </w:pPr>
    </w:p>
    <w:p w14:paraId="13D3D939" w14:textId="77777777" w:rsidR="00B32AC4" w:rsidRDefault="00B32AC4" w:rsidP="00DC777E">
      <w:pPr>
        <w:pStyle w:val="Heading1"/>
        <w:keepNext w:val="0"/>
        <w:keepLines w:val="0"/>
        <w:widowControl w:val="0"/>
        <w:numPr>
          <w:ilvl w:val="0"/>
          <w:numId w:val="2"/>
        </w:numPr>
      </w:pPr>
      <w:r>
        <w:t>Authority:</w:t>
      </w:r>
    </w:p>
    <w:p w14:paraId="15B67317" w14:textId="77777777" w:rsidR="005A61D7" w:rsidRDefault="005A61D7" w:rsidP="005A61D7">
      <w:r>
        <w:t>ORS 184.340; ORS 184.421-435; ORS 279A.125-155; ORS 279B.025; ORS 279B.240-280; ORS 283.398; ORS 468A.205; ORS 468A.266; ORS 469.233</w:t>
      </w:r>
    </w:p>
    <w:p w14:paraId="1369F7A0" w14:textId="77777777" w:rsidR="005A61D7" w:rsidRDefault="005A61D7" w:rsidP="005A61D7">
      <w:r>
        <w:t>EO 12-03; EO 12-05; EO 17-20; EO 17-21; EO 20-04</w:t>
      </w:r>
    </w:p>
    <w:p w14:paraId="634D666D" w14:textId="2B7ACAAD" w:rsidR="005A61D7" w:rsidRDefault="005A61D7" w:rsidP="005A61D7">
      <w:r>
        <w:t>OAR 125-246-0110; OAR 125-246-0120; OAR 125-246-0322; OAR 125-247-0165; OAR 125-247-0170; OAR 125-247-0500; O</w:t>
      </w:r>
      <w:r w:rsidR="00F20A00">
        <w:t>AR 340</w:t>
      </w:r>
      <w:r>
        <w:t>-253</w:t>
      </w:r>
      <w:r w:rsidR="00F20A00">
        <w:t>-0100</w:t>
      </w:r>
      <w:r>
        <w:t>; OAR 330-092-0020</w:t>
      </w:r>
    </w:p>
    <w:p w14:paraId="66A418FF" w14:textId="77777777" w:rsidR="005A61D7" w:rsidRDefault="005A61D7" w:rsidP="005A61D7">
      <w:pPr>
        <w:pStyle w:val="ListParagraph"/>
        <w:ind w:left="360" w:firstLine="0"/>
      </w:pPr>
    </w:p>
    <w:p w14:paraId="31BE86BF" w14:textId="77777777" w:rsidR="007B49C3" w:rsidRDefault="00A57399" w:rsidP="00DC777E">
      <w:pPr>
        <w:pStyle w:val="Heading1"/>
        <w:keepNext w:val="0"/>
        <w:keepLines w:val="0"/>
        <w:widowControl w:val="0"/>
        <w:numPr>
          <w:ilvl w:val="0"/>
          <w:numId w:val="2"/>
        </w:numPr>
      </w:pPr>
      <w:r>
        <w:t>Applicability</w:t>
      </w:r>
    </w:p>
    <w:p w14:paraId="30ABA923" w14:textId="43B87F56" w:rsidR="005A61D7" w:rsidRPr="005A61D7" w:rsidRDefault="005A61D7" w:rsidP="005A61D7">
      <w:r w:rsidRPr="005A61D7">
        <w:t>This policy applies to all state agencies, boards and commissions within the Executive Branch, as defined by ORS 174.112. State agencies, cities, counties, and other public entities outside the Executive Branch are encouraged to develop, implement, and participate in accordance with this policy and related procedure as appropriate and to the extent allowable by law.</w:t>
      </w:r>
    </w:p>
    <w:p w14:paraId="288F90BE" w14:textId="19265B28" w:rsidR="005A61D7" w:rsidRDefault="005A61D7" w:rsidP="005A61D7">
      <w:r w:rsidRPr="005A61D7">
        <w:t xml:space="preserve">The policy is intended to function in addition to other existing legal responsibilities related to the procurements of state agencies, boards or commissions. </w:t>
      </w:r>
    </w:p>
    <w:p w14:paraId="618188A9" w14:textId="56D6BB2F" w:rsidR="005A61D7" w:rsidRPr="005A61D7" w:rsidRDefault="00FC65E3" w:rsidP="00FC65E3">
      <w:pPr>
        <w:pStyle w:val="Heading1"/>
        <w:numPr>
          <w:ilvl w:val="0"/>
          <w:numId w:val="2"/>
        </w:numPr>
      </w:pPr>
      <w:r>
        <w:t>Instructions</w:t>
      </w:r>
    </w:p>
    <w:p w14:paraId="4164B84D" w14:textId="77777777" w:rsidR="005A61D7" w:rsidRPr="005A61D7" w:rsidRDefault="005A61D7" w:rsidP="005A61D7">
      <w:pPr>
        <w:rPr>
          <w:b/>
          <w:u w:val="single"/>
        </w:rPr>
      </w:pPr>
      <w:r w:rsidRPr="005A61D7">
        <w:t xml:space="preserve">Refer to DAS Statewide Procedure 107-011-0140_PR: [insert hyperlink].  </w:t>
      </w:r>
    </w:p>
    <w:p w14:paraId="534B461C" w14:textId="2776A4A9" w:rsidR="005B361E" w:rsidRDefault="0092608C" w:rsidP="002B7286">
      <w:pPr>
        <w:pStyle w:val="Heading1"/>
        <w:keepNext w:val="0"/>
        <w:keepLines w:val="0"/>
        <w:widowControl w:val="0"/>
        <w:numPr>
          <w:ilvl w:val="0"/>
          <w:numId w:val="2"/>
        </w:numPr>
      </w:pPr>
      <w:r>
        <w:t>Defini</w:t>
      </w:r>
      <w:r w:rsidR="007B49C3" w:rsidRPr="007B49C3">
        <w:t>tions</w:t>
      </w:r>
    </w:p>
    <w:p w14:paraId="713FA073" w14:textId="6077E628" w:rsidR="008626D5" w:rsidRPr="008626D5" w:rsidRDefault="008626D5" w:rsidP="008626D5">
      <w:pPr>
        <w:rPr>
          <w:rFonts w:cstheme="minorHAnsi"/>
          <w:sz w:val="20"/>
          <w:szCs w:val="20"/>
        </w:rPr>
      </w:pPr>
      <w:r w:rsidRPr="008626D5">
        <w:rPr>
          <w:rFonts w:cstheme="minorHAnsi"/>
          <w:sz w:val="20"/>
          <w:szCs w:val="20"/>
        </w:rPr>
        <w:t>All capitalized terms in this policy are defined in OAR 125-246-0110. Capitalized terms not defined in the aforementioned OAR, are defined as set forth below.</w:t>
      </w:r>
    </w:p>
    <w:p w14:paraId="0D97A524" w14:textId="77777777" w:rsidR="008626D5" w:rsidRPr="008626D5" w:rsidRDefault="008626D5" w:rsidP="008626D5"/>
    <w:p w14:paraId="09CD930A" w14:textId="500B221E" w:rsidR="00B60F01" w:rsidRPr="008626D5" w:rsidRDefault="008626D5" w:rsidP="002B7286">
      <w:pPr>
        <w:rPr>
          <w:rStyle w:val="hgkelc"/>
        </w:rPr>
      </w:pPr>
      <w:r>
        <w:rPr>
          <w:b/>
        </w:rPr>
        <w:lastRenderedPageBreak/>
        <w:t>AGENCY</w:t>
      </w:r>
      <w:r w:rsidR="00B60F01">
        <w:rPr>
          <w:b/>
        </w:rPr>
        <w:t xml:space="preserve">: </w:t>
      </w:r>
      <w:r w:rsidRPr="008626D5">
        <w:rPr>
          <w:rStyle w:val="hgkelc"/>
        </w:rPr>
        <w:t>Those agencies of the State of Oregon that are subject to the procurement authority of the Director of the Department according to </w:t>
      </w:r>
      <w:hyperlink r:id="rId7" w:history="1">
        <w:r w:rsidRPr="008626D5">
          <w:rPr>
            <w:rStyle w:val="hgkelc"/>
          </w:rPr>
          <w:t>ORS 279A.050 (Procurement authority)</w:t>
        </w:r>
      </w:hyperlink>
      <w:r w:rsidRPr="008626D5">
        <w:rPr>
          <w:rStyle w:val="hgkelc"/>
        </w:rPr>
        <w:t> and </w:t>
      </w:r>
      <w:hyperlink r:id="rId8" w:history="1">
        <w:r w:rsidRPr="008626D5">
          <w:rPr>
            <w:rStyle w:val="hgkelc"/>
          </w:rPr>
          <w:t>279A.140 (State procurement of goods and services)</w:t>
        </w:r>
      </w:hyperlink>
      <w:r w:rsidRPr="008626D5">
        <w:rPr>
          <w:rStyle w:val="hgkelc"/>
        </w:rPr>
        <w:t>. This term includes the Department when the Department is engaged in Public Contracting. Under these Rules, an Agency is authorized only through a delegation of authority according to </w:t>
      </w:r>
      <w:hyperlink r:id="rId9" w:history="1">
        <w:r w:rsidRPr="008626D5">
          <w:rPr>
            <w:rStyle w:val="hgkelc"/>
          </w:rPr>
          <w:t>OAR 125-246-0170 (Delegation of Authority)</w:t>
        </w:r>
      </w:hyperlink>
      <w:r w:rsidRPr="008626D5">
        <w:rPr>
          <w:rStyle w:val="hgkelc"/>
        </w:rPr>
        <w:t>.</w:t>
      </w:r>
    </w:p>
    <w:p w14:paraId="2E8EAB91" w14:textId="74FD23C0" w:rsidR="007B49C3" w:rsidRPr="008626D5" w:rsidRDefault="008626D5" w:rsidP="002B7286">
      <w:pPr>
        <w:rPr>
          <w:rStyle w:val="hgkelc"/>
        </w:rPr>
      </w:pPr>
      <w:r w:rsidRPr="000E5317">
        <w:rPr>
          <w:rStyle w:val="hgkelc"/>
          <w:b/>
          <w:caps/>
        </w:rPr>
        <w:t>Certification Office for Business Inclusion and Diversity</w:t>
      </w:r>
      <w:r w:rsidRPr="000E5317">
        <w:rPr>
          <w:rStyle w:val="hgkelc"/>
          <w:b/>
        </w:rPr>
        <w:t xml:space="preserve"> (</w:t>
      </w:r>
      <w:r w:rsidR="007B49C3" w:rsidRPr="000E5317">
        <w:rPr>
          <w:rStyle w:val="hgkelc"/>
          <w:b/>
        </w:rPr>
        <w:t>COBID</w:t>
      </w:r>
      <w:r w:rsidRPr="000E5317">
        <w:rPr>
          <w:rStyle w:val="hgkelc"/>
          <w:b/>
        </w:rPr>
        <w:t>)</w:t>
      </w:r>
      <w:r w:rsidR="0092608C" w:rsidRPr="008626D5">
        <w:rPr>
          <w:rStyle w:val="hgkelc"/>
        </w:rPr>
        <w:t xml:space="preserve">: </w:t>
      </w:r>
      <w:r>
        <w:rPr>
          <w:rStyle w:val="hgkelc"/>
        </w:rPr>
        <w:t xml:space="preserve"> </w:t>
      </w:r>
      <w:r w:rsidRPr="008626D5">
        <w:rPr>
          <w:rStyle w:val="hgkelc"/>
        </w:rPr>
        <w:t>The office that administers the certification process for the Disadvantaged Business Enterprise (DBE), Minority-owned Business Enterprise (MBE), Woman-owned Business Enterprise (WBE), Service Disabled Veteran-owned Business (SDV), and Emerging Small Business (ESB) Programs. Certification Office for Business Inclusion and Diversity (COBID), formerly OMWESB, is the sole authority providing certification in Oregon for disadvantaged, minority-owned, woman-owned, service disabled veteran owned, and emerging small businesses.</w:t>
      </w:r>
    </w:p>
    <w:p w14:paraId="78DC5C63" w14:textId="2A68710C" w:rsidR="002A3069" w:rsidRDefault="002A3069" w:rsidP="00F174E0">
      <w:pPr>
        <w:pStyle w:val="CommentText"/>
        <w:rPr>
          <w:b/>
        </w:rPr>
      </w:pPr>
      <w:r>
        <w:rPr>
          <w:b/>
        </w:rPr>
        <w:t xml:space="preserve">DEQ: </w:t>
      </w:r>
      <w:r w:rsidRPr="002A3069">
        <w:t xml:space="preserve">Oregon Department of Environmental Quality. </w:t>
      </w:r>
    </w:p>
    <w:p w14:paraId="39D5E227" w14:textId="3FD36180" w:rsidR="00787D39" w:rsidRDefault="00787D39" w:rsidP="00F174E0">
      <w:pPr>
        <w:pStyle w:val="CommentText"/>
        <w:rPr>
          <w:b/>
        </w:rPr>
      </w:pPr>
      <w:r>
        <w:rPr>
          <w:b/>
        </w:rPr>
        <w:t xml:space="preserve">Ecologo: </w:t>
      </w:r>
      <w:r>
        <w:t>Multi-attribute, life-cycle-based sustainability standard developed by the company UL.</w:t>
      </w:r>
    </w:p>
    <w:p w14:paraId="3258B7B6" w14:textId="2D2D31A2" w:rsidR="00457943" w:rsidRPr="00F174E0" w:rsidRDefault="005B361E" w:rsidP="00F174E0">
      <w:pPr>
        <w:pStyle w:val="CommentText"/>
        <w:rPr>
          <w:rFonts w:ascii="Helvetica" w:hAnsi="Helvetica" w:cs="Helvetica"/>
          <w:i/>
          <w:iCs/>
          <w:color w:val="414042"/>
          <w:sz w:val="23"/>
          <w:szCs w:val="23"/>
          <w:bdr w:val="none" w:sz="0" w:space="0" w:color="auto" w:frame="1"/>
          <w:shd w:val="clear" w:color="auto" w:fill="FFFFFF"/>
        </w:rPr>
      </w:pPr>
      <w:r w:rsidRPr="005B361E">
        <w:rPr>
          <w:b/>
        </w:rPr>
        <w:t>Embodied C</w:t>
      </w:r>
      <w:r w:rsidR="00457943" w:rsidRPr="005B361E">
        <w:rPr>
          <w:b/>
        </w:rPr>
        <w:t>arbon</w:t>
      </w:r>
      <w:r w:rsidR="0092608C" w:rsidRPr="005B361E">
        <w:rPr>
          <w:b/>
        </w:rPr>
        <w:t>:</w:t>
      </w:r>
      <w:r w:rsidR="0092608C">
        <w:t xml:space="preserve"> </w:t>
      </w:r>
      <w:r w:rsidR="00F174E0" w:rsidRPr="00F174E0">
        <w:rPr>
          <w:rStyle w:val="hgkelc"/>
          <w:iCs/>
          <w:sz w:val="22"/>
          <w:szCs w:val="22"/>
        </w:rPr>
        <w:t>The greenhouse gas (GHG) emissions arising from the manufacturing, transportation, installation, maintenance, and disposal of building materials.</w:t>
      </w:r>
    </w:p>
    <w:p w14:paraId="108C9963" w14:textId="77777777" w:rsidR="007B49C3" w:rsidRDefault="007B49C3" w:rsidP="002B7286">
      <w:r w:rsidRPr="005B361E">
        <w:rPr>
          <w:b/>
        </w:rPr>
        <w:t>Environmentally Preferable Products</w:t>
      </w:r>
      <w:r w:rsidR="0092608C" w:rsidRPr="005B361E">
        <w:rPr>
          <w:b/>
        </w:rPr>
        <w:t xml:space="preserve">: </w:t>
      </w:r>
      <w:r w:rsidR="0092608C">
        <w:t>products or services that have a lesser or reduced effect on human health and the environment when compared with competing products or services that serve the same purpose.</w:t>
      </w:r>
    </w:p>
    <w:p w14:paraId="7CE51D63" w14:textId="77777777" w:rsidR="007B49C3" w:rsidRDefault="007B49C3" w:rsidP="002B7286">
      <w:r w:rsidRPr="005B361E">
        <w:rPr>
          <w:b/>
        </w:rPr>
        <w:t>ENERGY STAR</w:t>
      </w:r>
      <w:r w:rsidR="0092608C" w:rsidRPr="005B361E">
        <w:rPr>
          <w:b/>
        </w:rPr>
        <w:t xml:space="preserve">: </w:t>
      </w:r>
      <w:r w:rsidR="0092608C">
        <w:t>a program run by the U.S. Environmental Protection Agency and U.S. Department of Energy that promotes energy efficiency. The program provides information on the energy consumption of products and devices using different standardized methods.</w:t>
      </w:r>
    </w:p>
    <w:p w14:paraId="1289D9DB" w14:textId="0143C102" w:rsidR="00F174E0" w:rsidRDefault="00F174E0" w:rsidP="00F174E0">
      <w:r w:rsidRPr="005B361E">
        <w:rPr>
          <w:b/>
        </w:rPr>
        <w:t>En</w:t>
      </w:r>
      <w:r>
        <w:rPr>
          <w:b/>
        </w:rPr>
        <w:t>vironmental Product Declaration (EPD</w:t>
      </w:r>
      <w:r w:rsidRPr="005B361E">
        <w:rPr>
          <w:b/>
        </w:rPr>
        <w:t>):</w:t>
      </w:r>
      <w:r>
        <w:t xml:space="preserve"> </w:t>
      </w:r>
      <w:r>
        <w:rPr>
          <w:rStyle w:val="hgkelc"/>
        </w:rPr>
        <w:t>Quantifies</w:t>
      </w:r>
      <w:r w:rsidRPr="005B361E">
        <w:rPr>
          <w:rStyle w:val="hgkelc"/>
        </w:rPr>
        <w:t xml:space="preserve"> the </w:t>
      </w:r>
      <w:r>
        <w:rPr>
          <w:rStyle w:val="hgkelc"/>
        </w:rPr>
        <w:t xml:space="preserve">environmental impacts </w:t>
      </w:r>
      <w:r w:rsidRPr="005B361E">
        <w:rPr>
          <w:rStyle w:val="hgkelc"/>
        </w:rPr>
        <w:t xml:space="preserve">of a </w:t>
      </w:r>
      <w:r w:rsidRPr="005B361E">
        <w:rPr>
          <w:rStyle w:val="hgkelc"/>
          <w:bCs/>
        </w:rPr>
        <w:t>product</w:t>
      </w:r>
      <w:r>
        <w:rPr>
          <w:rStyle w:val="hgkelc"/>
          <w:bCs/>
        </w:rPr>
        <w:t>,</w:t>
      </w:r>
      <w:r w:rsidRPr="005B361E">
        <w:rPr>
          <w:rStyle w:val="hgkelc"/>
        </w:rPr>
        <w:t xml:space="preserve"> such as global warming potential, smog creation, ozon</w:t>
      </w:r>
      <w:r>
        <w:rPr>
          <w:rStyle w:val="hgkelc"/>
        </w:rPr>
        <w:t xml:space="preserve">e depletion and water pollution, </w:t>
      </w:r>
      <w:r w:rsidRPr="005B361E">
        <w:rPr>
          <w:rStyle w:val="hgkelc"/>
        </w:rPr>
        <w:t xml:space="preserve">in a single, comprehensive report. </w:t>
      </w:r>
      <w:r>
        <w:rPr>
          <w:rStyle w:val="hgkelc"/>
        </w:rPr>
        <w:t xml:space="preserve"> At a minimum, EPDs include raw material extraction, raw material transportation, and product manufacturing (aka – cradle to gate).  For some materials, EPDs include the impacts from other life cycle phases as well.  </w:t>
      </w:r>
    </w:p>
    <w:p w14:paraId="4D775277" w14:textId="32AC5489" w:rsidR="00F174E0" w:rsidRDefault="00F174E0" w:rsidP="00F174E0">
      <w:r w:rsidRPr="005B361E">
        <w:rPr>
          <w:b/>
        </w:rPr>
        <w:t>Electronic Product Environmental Assessment Tool (EPEAT):</w:t>
      </w:r>
      <w:r>
        <w:t xml:space="preserve"> A sustainability certification for electronics that evaluates devices based on their environmental performance.  Products are ranked as Gold, Silver or Bronze based on compliance to a set of environmental performance criteria.</w:t>
      </w:r>
    </w:p>
    <w:p w14:paraId="7B65B90A" w14:textId="7C6A1242" w:rsidR="007B49C3" w:rsidRDefault="007B49C3" w:rsidP="002B7286">
      <w:r w:rsidRPr="002B7286">
        <w:rPr>
          <w:b/>
        </w:rPr>
        <w:t>Greenhouse Gases</w:t>
      </w:r>
      <w:r w:rsidR="006146F7" w:rsidRPr="002B7286">
        <w:rPr>
          <w:b/>
        </w:rPr>
        <w:t>:</w:t>
      </w:r>
      <w:r w:rsidR="006146F7">
        <w:t xml:space="preserve"> a gas that absorbs and emits radiant energy within the thermal infrared range, causing the greenhouse effect. The primary greenhouse gases in Earth's atmosphere are carbon dioxide, methane, nitrous oxide, and </w:t>
      </w:r>
      <w:r w:rsidR="00045DD4">
        <w:t>fluorinated gases:</w:t>
      </w:r>
      <w:r w:rsidR="00045DD4">
        <w:rPr>
          <w:rStyle w:val="hgkelc"/>
        </w:rPr>
        <w:t xml:space="preserve"> chlorofluorocarbons (CFCs),</w:t>
      </w:r>
      <w:r w:rsidR="007E0374">
        <w:rPr>
          <w:rStyle w:val="hgkelc"/>
        </w:rPr>
        <w:t xml:space="preserve"> hydrofluorocarbons (HFCs) and p</w:t>
      </w:r>
      <w:r w:rsidR="00045DD4">
        <w:rPr>
          <w:rStyle w:val="hgkelc"/>
        </w:rPr>
        <w:t>erfluorocarbons (PFCs), as well as sulfur hexafluoride (SF</w:t>
      </w:r>
      <w:r w:rsidR="00045DD4">
        <w:rPr>
          <w:rStyle w:val="hgkelc"/>
          <w:vertAlign w:val="subscript"/>
        </w:rPr>
        <w:t>6</w:t>
      </w:r>
      <w:r w:rsidR="00045DD4">
        <w:rPr>
          <w:rStyle w:val="hgkelc"/>
        </w:rPr>
        <w:t>).</w:t>
      </w:r>
    </w:p>
    <w:p w14:paraId="0878B8BC" w14:textId="05CBC0E7" w:rsidR="007B49C3" w:rsidRDefault="007B49C3" w:rsidP="002B7286">
      <w:r w:rsidRPr="002B7286">
        <w:rPr>
          <w:b/>
        </w:rPr>
        <w:t>Life Cycle Analysis</w:t>
      </w:r>
      <w:r w:rsidR="006146F7" w:rsidRPr="002B7286">
        <w:rPr>
          <w:b/>
        </w:rPr>
        <w:t>:</w:t>
      </w:r>
      <w:r w:rsidR="00F174E0">
        <w:t xml:space="preserve"> A</w:t>
      </w:r>
      <w:r w:rsidR="006146F7">
        <w:t xml:space="preserve"> methodology for assessing environmental impacts associated with all the stages o</w:t>
      </w:r>
      <w:r w:rsidR="00F174E0">
        <w:t>f the life cycle of a</w:t>
      </w:r>
      <w:r w:rsidR="006146F7">
        <w:t xml:space="preserve"> product, process, or service</w:t>
      </w:r>
    </w:p>
    <w:p w14:paraId="335EC91A" w14:textId="754D0AAA" w:rsidR="00F174E0" w:rsidRDefault="00F174E0" w:rsidP="00F174E0">
      <w:r w:rsidRPr="002B7286">
        <w:rPr>
          <w:b/>
        </w:rPr>
        <w:t>Life Cycle Cost:</w:t>
      </w:r>
      <w:r>
        <w:t xml:space="preserve"> The total cost over the life of an asset. The term, also called lifetime cost or "cradle to grave" costs includes total cost of ownership (see below) plus externalities, such as environmental impact costs.</w:t>
      </w:r>
    </w:p>
    <w:p w14:paraId="5655C75B" w14:textId="440419C9" w:rsidR="00F174E0" w:rsidRDefault="00F174E0" w:rsidP="00F174E0">
      <w:r w:rsidRPr="002B7286">
        <w:rPr>
          <w:b/>
        </w:rPr>
        <w:lastRenderedPageBreak/>
        <w:t>Low Carbon Fuels:</w:t>
      </w:r>
      <w:r>
        <w:t xml:space="preserve"> alternative transportation fuels that have lower </w:t>
      </w:r>
      <w:r w:rsidRPr="006146F7">
        <w:t>carbon intensit</w:t>
      </w:r>
      <w:r>
        <w:t xml:space="preserve">ies than conventional </w:t>
      </w:r>
      <w:r w:rsidRPr="006146F7">
        <w:t>petroleum fuels</w:t>
      </w:r>
      <w:r>
        <w:t xml:space="preserve">, such as </w:t>
      </w:r>
      <w:r w:rsidRPr="006146F7">
        <w:t>gasoline</w:t>
      </w:r>
      <w:r>
        <w:t xml:space="preserve"> and </w:t>
      </w:r>
      <w:r w:rsidRPr="006146F7">
        <w:t>diesel</w:t>
      </w:r>
    </w:p>
    <w:p w14:paraId="7BF8A836" w14:textId="77777777" w:rsidR="00457943" w:rsidRDefault="006146F7" w:rsidP="002B7286">
      <w:r w:rsidRPr="002B7286">
        <w:rPr>
          <w:rStyle w:val="Emphasis"/>
          <w:b/>
          <w:i w:val="0"/>
        </w:rPr>
        <w:t>Oregon</w:t>
      </w:r>
      <w:r w:rsidR="002B7286">
        <w:rPr>
          <w:rStyle w:val="acopre"/>
          <w:b/>
        </w:rPr>
        <w:t xml:space="preserve"> Cooperative Procurement P</w:t>
      </w:r>
      <w:r w:rsidRPr="002B7286">
        <w:rPr>
          <w:rStyle w:val="acopre"/>
          <w:b/>
        </w:rPr>
        <w:t>rogram (</w:t>
      </w:r>
      <w:r w:rsidR="002B7286">
        <w:rPr>
          <w:rStyle w:val="Emphasis"/>
          <w:b/>
          <w:i w:val="0"/>
        </w:rPr>
        <w:t>ORCPP</w:t>
      </w:r>
      <w:r w:rsidRPr="002B7286">
        <w:rPr>
          <w:rStyle w:val="acopre"/>
          <w:b/>
        </w:rPr>
        <w:t xml:space="preserve">): </w:t>
      </w:r>
      <w:r>
        <w:rPr>
          <w:rStyle w:val="acopre"/>
        </w:rPr>
        <w:t>allows qualifying agencies and organizations to purchase goods and services from state contracts.</w:t>
      </w:r>
    </w:p>
    <w:p w14:paraId="0D5A1ACD" w14:textId="49DA7E56" w:rsidR="00457943" w:rsidRPr="00457943" w:rsidRDefault="00457943" w:rsidP="002B7286">
      <w:r w:rsidRPr="002B7286">
        <w:rPr>
          <w:b/>
        </w:rPr>
        <w:t>Oregon Buys</w:t>
      </w:r>
      <w:r w:rsidR="006146F7" w:rsidRPr="002B7286">
        <w:rPr>
          <w:b/>
        </w:rPr>
        <w:t xml:space="preserve">: </w:t>
      </w:r>
      <w:r w:rsidR="006146F7">
        <w:t>web</w:t>
      </w:r>
      <w:r w:rsidR="00045DD4">
        <w:t xml:space="preserve">-based eProcurement system that </w:t>
      </w:r>
      <w:r w:rsidR="006146F7">
        <w:t>automate</w:t>
      </w:r>
      <w:r w:rsidR="00045DD4">
        <w:t>s</w:t>
      </w:r>
      <w:r w:rsidR="006146F7">
        <w:t xml:space="preserve"> the state of</w:t>
      </w:r>
      <w:r w:rsidR="00045DD4">
        <w:t xml:space="preserve"> Oregon’s procurement process. </w:t>
      </w:r>
    </w:p>
    <w:p w14:paraId="10E570C5" w14:textId="0C2CE043" w:rsidR="00F174E0" w:rsidRDefault="00F174E0" w:rsidP="00F174E0">
      <w:r w:rsidRPr="002B7286">
        <w:rPr>
          <w:b/>
          <w:bCs/>
        </w:rPr>
        <w:t>Polyethylene terephthalate</w:t>
      </w:r>
      <w:r w:rsidRPr="002B7286">
        <w:rPr>
          <w:b/>
        </w:rPr>
        <w:t xml:space="preserve"> (</w:t>
      </w:r>
      <w:r w:rsidRPr="002B7286">
        <w:rPr>
          <w:b/>
          <w:bCs/>
        </w:rPr>
        <w:t>PETE)</w:t>
      </w:r>
      <w:r w:rsidRPr="002B7286">
        <w:rPr>
          <w:b/>
        </w:rPr>
        <w:t>:</w:t>
      </w:r>
      <w:r>
        <w:t xml:space="preserve"> A </w:t>
      </w:r>
      <w:r w:rsidRPr="006146F7">
        <w:t>polyester</w:t>
      </w:r>
      <w:r>
        <w:t xml:space="preserve"> resin commonly used in consumer products such as </w:t>
      </w:r>
      <w:r w:rsidRPr="006146F7">
        <w:t>fibers</w:t>
      </w:r>
      <w:r>
        <w:t xml:space="preserve"> for clothing and </w:t>
      </w:r>
      <w:r w:rsidRPr="006146F7">
        <w:t>containers</w:t>
      </w:r>
      <w:r>
        <w:t xml:space="preserve"> for liquids and foods, </w:t>
      </w:r>
    </w:p>
    <w:p w14:paraId="5655DC15" w14:textId="465D720A" w:rsidR="00DC777E" w:rsidRDefault="00DC777E" w:rsidP="002B7286">
      <w:pPr>
        <w:rPr>
          <w:rStyle w:val="hgkelc"/>
          <w:bCs/>
        </w:rPr>
      </w:pPr>
      <w:r w:rsidRPr="002B7286">
        <w:rPr>
          <w:b/>
        </w:rPr>
        <w:t>Recycled Content</w:t>
      </w:r>
      <w:r w:rsidR="006146F7" w:rsidRPr="002B7286">
        <w:rPr>
          <w:b/>
        </w:rPr>
        <w:t>:</w:t>
      </w:r>
      <w:r w:rsidR="006146F7">
        <w:t xml:space="preserve"> </w:t>
      </w:r>
      <w:r w:rsidR="006146F7">
        <w:rPr>
          <w:rStyle w:val="hgkelc"/>
        </w:rPr>
        <w:t>the total percentage of recovered</w:t>
      </w:r>
      <w:r w:rsidR="006146F7" w:rsidRPr="006146F7">
        <w:rPr>
          <w:rStyle w:val="hgkelc"/>
        </w:rPr>
        <w:t xml:space="preserve"> </w:t>
      </w:r>
      <w:r w:rsidR="006146F7" w:rsidRPr="006146F7">
        <w:rPr>
          <w:rStyle w:val="hgkelc"/>
          <w:bCs/>
        </w:rPr>
        <w:t>material</w:t>
      </w:r>
      <w:r w:rsidR="006146F7" w:rsidRPr="006146F7">
        <w:rPr>
          <w:rStyle w:val="hgkelc"/>
        </w:rPr>
        <w:t xml:space="preserve"> in a product, including pre-consumer and postconsumer </w:t>
      </w:r>
      <w:r w:rsidR="006146F7" w:rsidRPr="006146F7">
        <w:rPr>
          <w:rStyle w:val="hgkelc"/>
          <w:bCs/>
        </w:rPr>
        <w:t>materials.</w:t>
      </w:r>
    </w:p>
    <w:p w14:paraId="09ECC3B3" w14:textId="41C80410" w:rsidR="000E5317" w:rsidRDefault="000E5317" w:rsidP="002B7286">
      <w:r>
        <w:rPr>
          <w:rStyle w:val="hgkelc"/>
          <w:b/>
          <w:bCs/>
        </w:rPr>
        <w:t xml:space="preserve">RECYCLED MATERIAL: </w:t>
      </w:r>
      <w:r w:rsidRPr="000E5317">
        <w:t>Any material that would otherwise be a useless, unwanted or discarded material except for the fact that the material still has useful physical or chemical properties after serving a specific purpose and can, therefore, be reu</w:t>
      </w:r>
      <w:r w:rsidR="007E0374">
        <w:t>sed</w:t>
      </w:r>
      <w:r w:rsidRPr="000E5317">
        <w:t>.</w:t>
      </w:r>
    </w:p>
    <w:p w14:paraId="29671A76" w14:textId="01F167B1" w:rsidR="000E5317" w:rsidRDefault="00B014F8" w:rsidP="002B7286">
      <w:r w:rsidRPr="00B014F8">
        <w:rPr>
          <w:b/>
          <w:caps/>
        </w:rPr>
        <w:t xml:space="preserve">Recycled Paper: </w:t>
      </w:r>
      <w:r>
        <w:t>A</w:t>
      </w:r>
      <w:r w:rsidR="000E5317">
        <w:t xml:space="preserve"> paper product with not less than:(a) Fifty percent of its fiber weight consisting of secondary waste materials; or(b) Twenty-five percent of its fiber weight consisting of post-consumer waste.</w:t>
      </w:r>
    </w:p>
    <w:p w14:paraId="364F66D4" w14:textId="44144C94" w:rsidR="000E5317" w:rsidRPr="000E5317" w:rsidRDefault="000E5317" w:rsidP="002B7286">
      <w:r w:rsidRPr="000E5317">
        <w:rPr>
          <w:b/>
          <w:caps/>
        </w:rPr>
        <w:t>Recycled Product</w:t>
      </w:r>
      <w:r w:rsidRPr="000E5317">
        <w:rPr>
          <w:b/>
        </w:rPr>
        <w:t>:</w:t>
      </w:r>
      <w:r w:rsidRPr="000E5317">
        <w:t xml:space="preserve"> All materials, goods and supplies, not less than 50 percent of the total weight of which consists of secondary and post-consumer waste with not less than 10 percent of its total weight consisting of post-consumer waste. “Recycled Product” includes any product that could have been disposed of as solid waste, having completed its life cycle as a consumer item, but otherwise is refurbished for reuse without substantial alteration of the product’s form.</w:t>
      </w:r>
    </w:p>
    <w:p w14:paraId="36E8ED1E" w14:textId="673A87B1" w:rsidR="00B32AC4" w:rsidRDefault="00B014F8" w:rsidP="00B32AC4">
      <w:r>
        <w:rPr>
          <w:b/>
        </w:rPr>
        <w:t>SUSTAINABILITY</w:t>
      </w:r>
      <w:r w:rsidR="00B32AC4" w:rsidRPr="002B7286">
        <w:rPr>
          <w:b/>
        </w:rPr>
        <w:t xml:space="preserve">: </w:t>
      </w:r>
      <w:r w:rsidRPr="00B014F8">
        <w:t>Defined in </w:t>
      </w:r>
      <w:hyperlink r:id="rId10" w:history="1">
        <w:r w:rsidRPr="00B014F8">
          <w:t>ORS 184.421 (“Sustainability” defined)</w:t>
        </w:r>
      </w:hyperlink>
      <w:r w:rsidRPr="00B014F8">
        <w:t> and means using, developing and protecting resources in a manner that enables people to meet current needs and provides that future generations can also meet future needs, from the joint perspective of environmental, economic and community objectives.</w:t>
      </w:r>
    </w:p>
    <w:p w14:paraId="38A66CC5" w14:textId="4260020B" w:rsidR="00F174E0" w:rsidRDefault="00F174E0" w:rsidP="00F174E0">
      <w:r w:rsidRPr="00F174E0">
        <w:rPr>
          <w:b/>
        </w:rPr>
        <w:t>Sustainable Procurement:</w:t>
      </w:r>
      <w:r>
        <w:t xml:space="preserve"> A</w:t>
      </w:r>
      <w:r w:rsidRPr="00092020">
        <w:t>dopting social, economic and environmental factors</w:t>
      </w:r>
      <w:r>
        <w:t>,</w:t>
      </w:r>
      <w:r w:rsidRPr="00092020">
        <w:t xml:space="preserve"> </w:t>
      </w:r>
      <w:r>
        <w:t xml:space="preserve">in addition to </w:t>
      </w:r>
      <w:r w:rsidRPr="00092020">
        <w:t>the typical price and quality considerations</w:t>
      </w:r>
      <w:r>
        <w:t xml:space="preserve">, into purchasing decisions </w:t>
      </w:r>
    </w:p>
    <w:p w14:paraId="63A79BA1" w14:textId="2F6C71BE" w:rsidR="00F174E0" w:rsidRDefault="00F174E0" w:rsidP="00F174E0">
      <w:r w:rsidRPr="00F174E0">
        <w:rPr>
          <w:b/>
        </w:rPr>
        <w:t>Third-party Sustainability Certification:</w:t>
      </w:r>
      <w:r>
        <w:t xml:space="preserve"> A transparent, research-based verification for a product or service by an accredited, independent organization that formally documents compliance with specific sustainability standards. </w:t>
      </w:r>
    </w:p>
    <w:p w14:paraId="300A5611" w14:textId="7BFD21C8" w:rsidR="00F174E0" w:rsidRDefault="00F174E0" w:rsidP="00F174E0">
      <w:pPr>
        <w:rPr>
          <w:rStyle w:val="hgkelc"/>
        </w:rPr>
      </w:pPr>
      <w:r w:rsidRPr="00F174E0">
        <w:rPr>
          <w:b/>
        </w:rPr>
        <w:t>TCO Certified:</w:t>
      </w:r>
      <w:r>
        <w:t xml:space="preserve"> </w:t>
      </w:r>
      <w:r>
        <w:rPr>
          <w:rStyle w:val="hgkelc"/>
        </w:rPr>
        <w:t xml:space="preserve">A third party verified sustainability </w:t>
      </w:r>
      <w:r w:rsidRPr="00F174E0">
        <w:rPr>
          <w:rStyle w:val="hgkelc"/>
          <w:bCs/>
        </w:rPr>
        <w:t>certification</w:t>
      </w:r>
      <w:r w:rsidRPr="006146F7">
        <w:rPr>
          <w:rStyle w:val="hgkelc"/>
        </w:rPr>
        <w:t xml:space="preserve"> </w:t>
      </w:r>
      <w:r>
        <w:rPr>
          <w:rStyle w:val="hgkelc"/>
        </w:rPr>
        <w:t xml:space="preserve">for IT products based on life cycle environmental and social criteria. </w:t>
      </w:r>
    </w:p>
    <w:p w14:paraId="4284D95C" w14:textId="7C8016A3" w:rsidR="00F174E0" w:rsidRDefault="00F174E0" w:rsidP="00F174E0">
      <w:r w:rsidRPr="00F174E0">
        <w:rPr>
          <w:rStyle w:val="hgkelc"/>
          <w:b/>
        </w:rPr>
        <w:t>Total Cost of Ownership (TCO):</w:t>
      </w:r>
      <w:r>
        <w:rPr>
          <w:rStyle w:val="hgkelc"/>
        </w:rPr>
        <w:t xml:space="preserve"> Costs associated with the procurement, usage and end of life treatment of a product</w:t>
      </w:r>
    </w:p>
    <w:p w14:paraId="5D267967" w14:textId="20DC67BF" w:rsidR="00A57399" w:rsidRDefault="00A57399" w:rsidP="00DC777E">
      <w:pPr>
        <w:pStyle w:val="Heading1"/>
        <w:keepNext w:val="0"/>
        <w:keepLines w:val="0"/>
        <w:widowControl w:val="0"/>
        <w:numPr>
          <w:ilvl w:val="0"/>
          <w:numId w:val="2"/>
        </w:numPr>
      </w:pPr>
      <w:r>
        <w:t>Guiding Principles</w:t>
      </w:r>
      <w:r w:rsidR="000659B6">
        <w:t xml:space="preserve"> </w:t>
      </w:r>
    </w:p>
    <w:p w14:paraId="280C55C9" w14:textId="56A72D8A" w:rsidR="00DE736B" w:rsidRPr="00DE736B" w:rsidRDefault="007E0374" w:rsidP="00DE736B">
      <w:r w:rsidRPr="007E0374">
        <w:t>State government purchases items with the highest level of sustainable attributes possible, in compliance with applicable purchasing laws and regulation</w:t>
      </w:r>
      <w:r>
        <w:t xml:space="preserve">. </w:t>
      </w:r>
      <w:r w:rsidR="0084162E">
        <w:t xml:space="preserve">State agencies shall comply with this Policy </w:t>
      </w:r>
      <w:r w:rsidR="0084162E">
        <w:lastRenderedPageBreak/>
        <w:t xml:space="preserve">and follow sustainable procurement practices when planning and designing projects, developing operational budgets, developing asset management plans, writing product or service specifications, </w:t>
      </w:r>
      <w:r w:rsidR="002A3069">
        <w:t xml:space="preserve">selecting vendors, </w:t>
      </w:r>
      <w:r w:rsidR="0084162E">
        <w:t xml:space="preserve">selecting materials, and making other purchasing decisions. </w:t>
      </w:r>
      <w:r w:rsidR="00DE736B">
        <w:t>S</w:t>
      </w:r>
      <w:r w:rsidR="00C4386C">
        <w:t>tate purchases shall</w:t>
      </w:r>
      <w:r w:rsidR="00DE736B">
        <w:t>:</w:t>
      </w:r>
    </w:p>
    <w:p w14:paraId="7C43D309" w14:textId="77777777" w:rsidR="007C18A8" w:rsidRPr="005B361E" w:rsidRDefault="00DE736B" w:rsidP="005B361E">
      <w:pPr>
        <w:pStyle w:val="ListParagraph"/>
        <w:numPr>
          <w:ilvl w:val="0"/>
          <w:numId w:val="19"/>
        </w:numPr>
        <w:rPr>
          <w:rFonts w:asciiTheme="minorHAnsi" w:hAnsiTheme="minorHAnsi" w:cstheme="minorBidi"/>
          <w:sz w:val="22"/>
          <w:szCs w:val="22"/>
        </w:rPr>
      </w:pPr>
      <w:r w:rsidRPr="005B361E">
        <w:rPr>
          <w:rFonts w:asciiTheme="minorHAnsi" w:hAnsiTheme="minorHAnsi" w:cstheme="minorBidi"/>
          <w:sz w:val="22"/>
          <w:szCs w:val="22"/>
        </w:rPr>
        <w:t>B</w:t>
      </w:r>
      <w:r w:rsidR="007C18A8" w:rsidRPr="005B361E">
        <w:rPr>
          <w:rFonts w:asciiTheme="minorHAnsi" w:hAnsiTheme="minorHAnsi" w:cstheme="minorBidi"/>
          <w:sz w:val="22"/>
          <w:szCs w:val="22"/>
        </w:rPr>
        <w:t>e made so as to serve the broad, long term financial interests of Oregonians, including ensuring that environmental, economic and societal improvements are made so as to enhance environmental, economic and societal well-being.</w:t>
      </w:r>
    </w:p>
    <w:p w14:paraId="51040A5D" w14:textId="77777777" w:rsidR="007C18A8" w:rsidRPr="005B361E" w:rsidRDefault="00DE736B" w:rsidP="005B361E">
      <w:pPr>
        <w:pStyle w:val="ListParagraph"/>
        <w:numPr>
          <w:ilvl w:val="0"/>
          <w:numId w:val="19"/>
        </w:numPr>
        <w:rPr>
          <w:rFonts w:asciiTheme="minorHAnsi" w:hAnsiTheme="minorHAnsi" w:cstheme="minorBidi"/>
          <w:sz w:val="22"/>
          <w:szCs w:val="22"/>
        </w:rPr>
      </w:pPr>
      <w:r w:rsidRPr="005B361E">
        <w:rPr>
          <w:rFonts w:asciiTheme="minorHAnsi" w:hAnsiTheme="minorHAnsi" w:cstheme="minorBidi"/>
          <w:sz w:val="22"/>
          <w:szCs w:val="22"/>
        </w:rPr>
        <w:t>R</w:t>
      </w:r>
      <w:r w:rsidR="007C18A8" w:rsidRPr="005B361E">
        <w:rPr>
          <w:rFonts w:asciiTheme="minorHAnsi" w:hAnsiTheme="minorHAnsi" w:cstheme="minorBidi"/>
          <w:sz w:val="22"/>
          <w:szCs w:val="22"/>
        </w:rPr>
        <w:t>eflect the highest feasible efficiency and lowest life cycle costs</w:t>
      </w:r>
      <w:r w:rsidRPr="005B361E">
        <w:rPr>
          <w:rFonts w:asciiTheme="minorHAnsi" w:hAnsiTheme="minorHAnsi" w:cstheme="minorBidi"/>
          <w:sz w:val="22"/>
          <w:szCs w:val="22"/>
        </w:rPr>
        <w:t xml:space="preserve"> in investments in facilities, equipment and durable goods</w:t>
      </w:r>
      <w:r w:rsidR="007C18A8" w:rsidRPr="005B361E">
        <w:rPr>
          <w:rFonts w:asciiTheme="minorHAnsi" w:hAnsiTheme="minorHAnsi" w:cstheme="minorBidi"/>
          <w:sz w:val="22"/>
          <w:szCs w:val="22"/>
        </w:rPr>
        <w:t>.</w:t>
      </w:r>
    </w:p>
    <w:p w14:paraId="230E62A3" w14:textId="77777777" w:rsidR="007C18A8" w:rsidRPr="005B361E" w:rsidRDefault="00DE736B" w:rsidP="005B361E">
      <w:pPr>
        <w:pStyle w:val="ListParagraph"/>
        <w:numPr>
          <w:ilvl w:val="0"/>
          <w:numId w:val="19"/>
        </w:numPr>
        <w:rPr>
          <w:rFonts w:asciiTheme="minorHAnsi" w:hAnsiTheme="minorHAnsi" w:cstheme="minorBidi"/>
          <w:sz w:val="22"/>
          <w:szCs w:val="22"/>
        </w:rPr>
      </w:pPr>
      <w:r w:rsidRPr="005B361E">
        <w:rPr>
          <w:rFonts w:asciiTheme="minorHAnsi" w:hAnsiTheme="minorHAnsi" w:cstheme="minorBidi"/>
          <w:sz w:val="22"/>
          <w:szCs w:val="22"/>
        </w:rPr>
        <w:t>P</w:t>
      </w:r>
      <w:r w:rsidR="007C18A8" w:rsidRPr="005B361E">
        <w:rPr>
          <w:rFonts w:asciiTheme="minorHAnsi" w:hAnsiTheme="minorHAnsi" w:cstheme="minorBidi"/>
          <w:sz w:val="22"/>
          <w:szCs w:val="22"/>
        </w:rPr>
        <w:t>romote improvements in the efficient use of energy, water and resources</w:t>
      </w:r>
      <w:r w:rsidRPr="005B361E">
        <w:rPr>
          <w:rFonts w:asciiTheme="minorHAnsi" w:hAnsiTheme="minorHAnsi" w:cstheme="minorBidi"/>
          <w:sz w:val="22"/>
          <w:szCs w:val="22"/>
        </w:rPr>
        <w:t xml:space="preserve"> in investments and expenditures</w:t>
      </w:r>
      <w:r w:rsidR="007C18A8" w:rsidRPr="005B361E">
        <w:rPr>
          <w:rFonts w:asciiTheme="minorHAnsi" w:hAnsiTheme="minorHAnsi" w:cstheme="minorBidi"/>
          <w:sz w:val="22"/>
          <w:szCs w:val="22"/>
        </w:rPr>
        <w:t>.</w:t>
      </w:r>
    </w:p>
    <w:p w14:paraId="79EABA50" w14:textId="77777777" w:rsidR="005B361E" w:rsidRDefault="00DE736B" w:rsidP="005B361E">
      <w:pPr>
        <w:pStyle w:val="ListParagraph"/>
        <w:numPr>
          <w:ilvl w:val="0"/>
          <w:numId w:val="19"/>
        </w:numPr>
        <w:rPr>
          <w:rFonts w:asciiTheme="minorHAnsi" w:hAnsiTheme="minorHAnsi" w:cstheme="minorBidi"/>
          <w:sz w:val="22"/>
          <w:szCs w:val="22"/>
        </w:rPr>
      </w:pPr>
      <w:r w:rsidRPr="005B361E">
        <w:rPr>
          <w:rFonts w:asciiTheme="minorHAnsi" w:hAnsiTheme="minorHAnsi" w:cstheme="minorBidi"/>
          <w:sz w:val="22"/>
          <w:szCs w:val="22"/>
        </w:rPr>
        <w:t>M</w:t>
      </w:r>
      <w:r w:rsidR="007C18A8" w:rsidRPr="005B361E">
        <w:rPr>
          <w:rFonts w:asciiTheme="minorHAnsi" w:hAnsiTheme="minorHAnsi" w:cstheme="minorBidi"/>
          <w:sz w:val="22"/>
          <w:szCs w:val="22"/>
        </w:rPr>
        <w:t>aintain vital and active downt</w:t>
      </w:r>
      <w:r w:rsidR="00457943" w:rsidRPr="005B361E">
        <w:rPr>
          <w:rFonts w:asciiTheme="minorHAnsi" w:hAnsiTheme="minorHAnsi" w:cstheme="minorBidi"/>
          <w:sz w:val="22"/>
          <w:szCs w:val="22"/>
        </w:rPr>
        <w:t>own and main street communities.</w:t>
      </w:r>
    </w:p>
    <w:p w14:paraId="3CFA8A9F" w14:textId="77777777" w:rsidR="00457943" w:rsidRPr="005B361E" w:rsidRDefault="00DE736B" w:rsidP="005B361E">
      <w:pPr>
        <w:pStyle w:val="ListParagraph"/>
        <w:numPr>
          <w:ilvl w:val="0"/>
          <w:numId w:val="19"/>
        </w:numPr>
        <w:rPr>
          <w:rFonts w:asciiTheme="minorHAnsi" w:hAnsiTheme="minorHAnsi" w:cstheme="minorBidi"/>
          <w:sz w:val="22"/>
          <w:szCs w:val="22"/>
        </w:rPr>
      </w:pPr>
      <w:r w:rsidRPr="005B361E">
        <w:rPr>
          <w:rFonts w:asciiTheme="minorHAnsi" w:hAnsiTheme="minorHAnsi" w:cstheme="minorBidi"/>
          <w:sz w:val="22"/>
          <w:szCs w:val="22"/>
        </w:rPr>
        <w:t xml:space="preserve">Help </w:t>
      </w:r>
      <w:r w:rsidR="007C18A8" w:rsidRPr="005B361E">
        <w:rPr>
          <w:rFonts w:asciiTheme="minorHAnsi" w:hAnsiTheme="minorHAnsi" w:cstheme="minorBidi"/>
          <w:sz w:val="22"/>
          <w:szCs w:val="22"/>
        </w:rPr>
        <w:t>support opportunities for economically distressed communities and historically underemployed people.</w:t>
      </w:r>
    </w:p>
    <w:p w14:paraId="72A4BD77" w14:textId="77777777" w:rsidR="007C18A8" w:rsidRPr="005B361E" w:rsidRDefault="00DE736B" w:rsidP="005B361E">
      <w:pPr>
        <w:pStyle w:val="ListParagraph"/>
        <w:numPr>
          <w:ilvl w:val="0"/>
          <w:numId w:val="19"/>
        </w:numPr>
        <w:rPr>
          <w:rFonts w:asciiTheme="minorHAnsi" w:hAnsiTheme="minorHAnsi" w:cstheme="minorBidi"/>
          <w:sz w:val="22"/>
          <w:szCs w:val="22"/>
        </w:rPr>
      </w:pPr>
      <w:r w:rsidRPr="005B361E">
        <w:rPr>
          <w:rFonts w:asciiTheme="minorHAnsi" w:hAnsiTheme="minorHAnsi" w:cstheme="minorBidi"/>
          <w:sz w:val="22"/>
          <w:szCs w:val="22"/>
        </w:rPr>
        <w:t>R</w:t>
      </w:r>
      <w:r w:rsidR="007C18A8" w:rsidRPr="005B361E">
        <w:rPr>
          <w:rFonts w:asciiTheme="minorHAnsi" w:hAnsiTheme="minorHAnsi" w:cstheme="minorBidi"/>
          <w:sz w:val="22"/>
          <w:szCs w:val="22"/>
        </w:rPr>
        <w:t>eflect the efficient use and reuse of resources and reduction of contaminants released into the environment.</w:t>
      </w:r>
    </w:p>
    <w:p w14:paraId="350577EA" w14:textId="77777777" w:rsidR="007B49C3" w:rsidRPr="005B361E" w:rsidRDefault="007B49C3" w:rsidP="005B361E">
      <w:pPr>
        <w:pStyle w:val="ListParagraph"/>
        <w:numPr>
          <w:ilvl w:val="0"/>
          <w:numId w:val="19"/>
        </w:numPr>
        <w:rPr>
          <w:rFonts w:asciiTheme="minorHAnsi" w:hAnsiTheme="minorHAnsi" w:cstheme="minorBidi"/>
          <w:sz w:val="22"/>
          <w:szCs w:val="22"/>
        </w:rPr>
      </w:pPr>
      <w:r w:rsidRPr="005B361E">
        <w:rPr>
          <w:rFonts w:asciiTheme="minorHAnsi" w:hAnsiTheme="minorHAnsi" w:cstheme="minorBidi"/>
          <w:sz w:val="22"/>
          <w:szCs w:val="22"/>
        </w:rPr>
        <w:t xml:space="preserve">Support diversity, equity and inclusion </w:t>
      </w:r>
      <w:r w:rsidR="00DE736B" w:rsidRPr="005B361E">
        <w:rPr>
          <w:rFonts w:asciiTheme="minorHAnsi" w:hAnsiTheme="minorHAnsi" w:cstheme="minorBidi"/>
          <w:sz w:val="22"/>
          <w:szCs w:val="22"/>
        </w:rPr>
        <w:t>among suppliers of goods and services.</w:t>
      </w:r>
    </w:p>
    <w:p w14:paraId="2DD62540" w14:textId="64F66C74" w:rsidR="007B49C3" w:rsidRPr="005B361E" w:rsidRDefault="00DE736B" w:rsidP="005B361E">
      <w:pPr>
        <w:pStyle w:val="ListParagraph"/>
        <w:numPr>
          <w:ilvl w:val="0"/>
          <w:numId w:val="19"/>
        </w:numPr>
        <w:rPr>
          <w:rFonts w:asciiTheme="minorHAnsi" w:hAnsiTheme="minorHAnsi" w:cstheme="minorBidi"/>
          <w:sz w:val="22"/>
          <w:szCs w:val="22"/>
        </w:rPr>
      </w:pPr>
      <w:r w:rsidRPr="005B361E">
        <w:rPr>
          <w:rFonts w:asciiTheme="minorHAnsi" w:hAnsiTheme="minorHAnsi" w:cstheme="minorBidi"/>
          <w:sz w:val="22"/>
          <w:szCs w:val="22"/>
        </w:rPr>
        <w:t>Support the</w:t>
      </w:r>
      <w:r w:rsidR="007B49C3" w:rsidRPr="005B361E">
        <w:rPr>
          <w:rFonts w:asciiTheme="minorHAnsi" w:hAnsiTheme="minorHAnsi" w:cstheme="minorBidi"/>
          <w:sz w:val="22"/>
          <w:szCs w:val="22"/>
        </w:rPr>
        <w:t xml:space="preserve"> health and safety</w:t>
      </w:r>
      <w:r w:rsidRPr="005B361E">
        <w:rPr>
          <w:rFonts w:asciiTheme="minorHAnsi" w:hAnsiTheme="minorHAnsi" w:cstheme="minorBidi"/>
          <w:sz w:val="22"/>
          <w:szCs w:val="22"/>
        </w:rPr>
        <w:t xml:space="preserve"> </w:t>
      </w:r>
      <w:r w:rsidR="002A3069">
        <w:rPr>
          <w:rFonts w:asciiTheme="minorHAnsi" w:hAnsiTheme="minorHAnsi" w:cstheme="minorBidi"/>
          <w:sz w:val="22"/>
          <w:szCs w:val="22"/>
        </w:rPr>
        <w:t>of state employees and all</w:t>
      </w:r>
      <w:r w:rsidRPr="005B361E">
        <w:rPr>
          <w:rFonts w:asciiTheme="minorHAnsi" w:hAnsiTheme="minorHAnsi" w:cstheme="minorBidi"/>
          <w:sz w:val="22"/>
          <w:szCs w:val="22"/>
        </w:rPr>
        <w:t xml:space="preserve"> Oregonians. </w:t>
      </w:r>
    </w:p>
    <w:p w14:paraId="749D2A20" w14:textId="4A382247" w:rsidR="00DC777E" w:rsidRDefault="00DE736B" w:rsidP="00DC777E">
      <w:pPr>
        <w:pStyle w:val="ListParagraph"/>
        <w:numPr>
          <w:ilvl w:val="0"/>
          <w:numId w:val="19"/>
        </w:numPr>
        <w:rPr>
          <w:rFonts w:asciiTheme="minorHAnsi" w:hAnsiTheme="minorHAnsi" w:cstheme="minorBidi"/>
          <w:sz w:val="22"/>
          <w:szCs w:val="22"/>
        </w:rPr>
      </w:pPr>
      <w:r w:rsidRPr="005B361E">
        <w:rPr>
          <w:rFonts w:asciiTheme="minorHAnsi" w:hAnsiTheme="minorHAnsi" w:cstheme="minorBidi"/>
          <w:sz w:val="22"/>
          <w:szCs w:val="22"/>
        </w:rPr>
        <w:t xml:space="preserve">Help drive innovation toward more sustainable goods and services in the supplier community. </w:t>
      </w:r>
    </w:p>
    <w:p w14:paraId="6687D66E" w14:textId="48EE6732" w:rsidR="007E0374" w:rsidRDefault="007E0374" w:rsidP="007E0374"/>
    <w:p w14:paraId="7FF43D15" w14:textId="0C145980" w:rsidR="00C35FA1" w:rsidRPr="007E0374" w:rsidRDefault="00C35FA1" w:rsidP="007E0374"/>
    <w:p w14:paraId="4C65FF37" w14:textId="77777777" w:rsidR="002865D8" w:rsidRDefault="002865D8" w:rsidP="00DC777E">
      <w:pPr>
        <w:pStyle w:val="Heading1"/>
        <w:numPr>
          <w:ilvl w:val="0"/>
          <w:numId w:val="2"/>
        </w:numPr>
      </w:pPr>
      <w:r>
        <w:t>General sustainable procurement practices</w:t>
      </w:r>
    </w:p>
    <w:p w14:paraId="7FFCC8E7" w14:textId="77777777" w:rsidR="002865D8" w:rsidRDefault="002865D8" w:rsidP="002865D8">
      <w:r>
        <w:t>Agencies shall apply a holistic sustainability lens to procurement decisions:</w:t>
      </w:r>
    </w:p>
    <w:p w14:paraId="1FB443A6" w14:textId="34336734" w:rsidR="002865D8" w:rsidRPr="000644BA" w:rsidRDefault="002865D8" w:rsidP="002865D8">
      <w:pPr>
        <w:pStyle w:val="ListParagraph"/>
        <w:numPr>
          <w:ilvl w:val="0"/>
          <w:numId w:val="21"/>
        </w:numPr>
        <w:rPr>
          <w:rFonts w:asciiTheme="minorHAnsi" w:hAnsiTheme="minorHAnsi" w:cstheme="minorBidi"/>
          <w:sz w:val="22"/>
          <w:szCs w:val="22"/>
        </w:rPr>
      </w:pPr>
      <w:r w:rsidRPr="000644BA">
        <w:rPr>
          <w:rFonts w:asciiTheme="minorHAnsi" w:hAnsiTheme="minorHAnsi" w:cstheme="minorBidi"/>
          <w:sz w:val="22"/>
          <w:szCs w:val="22"/>
        </w:rPr>
        <w:t xml:space="preserve">Assess need for procurement. Agencies shall apply a decision hierarchy to procurement of goods and services to reduce unnecessary consumption and use resources </w:t>
      </w:r>
      <w:r w:rsidR="002A3069">
        <w:rPr>
          <w:rFonts w:asciiTheme="minorHAnsi" w:hAnsiTheme="minorHAnsi" w:cstheme="minorBidi"/>
          <w:sz w:val="22"/>
          <w:szCs w:val="22"/>
        </w:rPr>
        <w:t>efficiently</w:t>
      </w:r>
      <w:r w:rsidRPr="000644BA">
        <w:rPr>
          <w:rFonts w:asciiTheme="minorHAnsi" w:hAnsiTheme="minorHAnsi" w:cstheme="minorBidi"/>
          <w:sz w:val="22"/>
          <w:szCs w:val="22"/>
        </w:rPr>
        <w:t>.</w:t>
      </w:r>
      <w:r w:rsidR="000644BA" w:rsidRPr="000644BA">
        <w:rPr>
          <w:rFonts w:asciiTheme="minorHAnsi" w:hAnsiTheme="minorHAnsi" w:cstheme="minorBidi"/>
          <w:sz w:val="22"/>
          <w:szCs w:val="22"/>
        </w:rPr>
        <w:t xml:space="preserve"> </w:t>
      </w:r>
    </w:p>
    <w:p w14:paraId="61940959" w14:textId="4388EEFE" w:rsidR="000644BA" w:rsidRPr="000644BA" w:rsidRDefault="000644BA" w:rsidP="000644BA">
      <w:pPr>
        <w:pStyle w:val="ListParagraph"/>
        <w:numPr>
          <w:ilvl w:val="1"/>
          <w:numId w:val="21"/>
        </w:numPr>
        <w:rPr>
          <w:rFonts w:asciiTheme="minorHAnsi" w:hAnsiTheme="minorHAnsi" w:cstheme="minorBidi"/>
          <w:sz w:val="22"/>
          <w:szCs w:val="22"/>
        </w:rPr>
      </w:pPr>
      <w:r w:rsidRPr="000644BA">
        <w:rPr>
          <w:rFonts w:asciiTheme="minorHAnsi" w:hAnsiTheme="minorHAnsi" w:cstheme="minorBidi"/>
          <w:sz w:val="22"/>
          <w:szCs w:val="22"/>
        </w:rPr>
        <w:t>Justify the i</w:t>
      </w:r>
      <w:r w:rsidR="002A3069">
        <w:rPr>
          <w:rFonts w:asciiTheme="minorHAnsi" w:hAnsiTheme="minorHAnsi" w:cstheme="minorBidi"/>
          <w:sz w:val="22"/>
          <w:szCs w:val="22"/>
        </w:rPr>
        <w:t>nitial need for the procurement</w:t>
      </w:r>
      <w:r w:rsidR="00787D39">
        <w:rPr>
          <w:rFonts w:asciiTheme="minorHAnsi" w:hAnsiTheme="minorHAnsi" w:cstheme="minorBidi"/>
          <w:sz w:val="22"/>
          <w:szCs w:val="22"/>
        </w:rPr>
        <w:t>.</w:t>
      </w:r>
    </w:p>
    <w:p w14:paraId="07379791" w14:textId="48C84ABA" w:rsidR="000644BA" w:rsidRPr="000644BA" w:rsidRDefault="000644BA" w:rsidP="000644BA">
      <w:pPr>
        <w:pStyle w:val="ListParagraph"/>
        <w:numPr>
          <w:ilvl w:val="1"/>
          <w:numId w:val="21"/>
        </w:numPr>
        <w:rPr>
          <w:rFonts w:asciiTheme="minorHAnsi" w:hAnsiTheme="minorHAnsi" w:cstheme="minorBidi"/>
          <w:sz w:val="22"/>
          <w:szCs w:val="22"/>
        </w:rPr>
      </w:pPr>
      <w:r w:rsidRPr="000644BA">
        <w:rPr>
          <w:rFonts w:asciiTheme="minorHAnsi" w:hAnsiTheme="minorHAnsi" w:cstheme="minorBidi"/>
          <w:sz w:val="22"/>
          <w:szCs w:val="22"/>
        </w:rPr>
        <w:t>Re-use and re-purpose goods a</w:t>
      </w:r>
      <w:r w:rsidR="002A3069">
        <w:rPr>
          <w:rFonts w:asciiTheme="minorHAnsi" w:hAnsiTheme="minorHAnsi" w:cstheme="minorBidi"/>
          <w:sz w:val="22"/>
          <w:szCs w:val="22"/>
        </w:rPr>
        <w:t>nd materials on hand</w:t>
      </w:r>
      <w:r w:rsidR="00787D39">
        <w:rPr>
          <w:rFonts w:asciiTheme="minorHAnsi" w:hAnsiTheme="minorHAnsi" w:cstheme="minorBidi"/>
          <w:sz w:val="22"/>
          <w:szCs w:val="22"/>
        </w:rPr>
        <w:t>.</w:t>
      </w:r>
    </w:p>
    <w:p w14:paraId="7ABE4F4B" w14:textId="37694BA7" w:rsidR="000644BA" w:rsidRDefault="000644BA" w:rsidP="000644BA">
      <w:pPr>
        <w:pStyle w:val="ListParagraph"/>
        <w:numPr>
          <w:ilvl w:val="1"/>
          <w:numId w:val="21"/>
        </w:numPr>
        <w:rPr>
          <w:rFonts w:asciiTheme="minorHAnsi" w:hAnsiTheme="minorHAnsi" w:cstheme="minorBidi"/>
          <w:sz w:val="22"/>
          <w:szCs w:val="22"/>
        </w:rPr>
      </w:pPr>
      <w:r w:rsidRPr="000644BA">
        <w:rPr>
          <w:rFonts w:asciiTheme="minorHAnsi" w:hAnsiTheme="minorHAnsi" w:cstheme="minorBidi"/>
          <w:sz w:val="22"/>
          <w:szCs w:val="22"/>
        </w:rPr>
        <w:t>Check DAS State Surplu</w:t>
      </w:r>
      <w:r w:rsidR="002A3069">
        <w:rPr>
          <w:rFonts w:asciiTheme="minorHAnsi" w:hAnsiTheme="minorHAnsi" w:cstheme="minorBidi"/>
          <w:sz w:val="22"/>
          <w:szCs w:val="22"/>
        </w:rPr>
        <w:t>s for the availability of goods</w:t>
      </w:r>
      <w:r w:rsidR="00787D39">
        <w:rPr>
          <w:rFonts w:asciiTheme="minorHAnsi" w:hAnsiTheme="minorHAnsi" w:cstheme="minorBidi"/>
          <w:sz w:val="22"/>
          <w:szCs w:val="22"/>
        </w:rPr>
        <w:t>.</w:t>
      </w:r>
    </w:p>
    <w:p w14:paraId="71F4E43B" w14:textId="1FDC90AE" w:rsidR="00B60F01" w:rsidRPr="00984C26" w:rsidRDefault="00B60F01" w:rsidP="00984C26">
      <w:pPr>
        <w:pStyle w:val="ListParagraph"/>
        <w:numPr>
          <w:ilvl w:val="1"/>
          <w:numId w:val="21"/>
        </w:numPr>
        <w:rPr>
          <w:rFonts w:asciiTheme="minorHAnsi" w:hAnsiTheme="minorHAnsi" w:cstheme="minorBidi"/>
          <w:sz w:val="22"/>
          <w:szCs w:val="22"/>
        </w:rPr>
      </w:pPr>
      <w:r>
        <w:rPr>
          <w:rFonts w:asciiTheme="minorHAnsi" w:hAnsiTheme="minorHAnsi" w:cstheme="minorBidi"/>
          <w:sz w:val="22"/>
          <w:szCs w:val="22"/>
        </w:rPr>
        <w:t>Consider</w:t>
      </w:r>
      <w:r w:rsidR="002A3069">
        <w:rPr>
          <w:rFonts w:asciiTheme="minorHAnsi" w:hAnsiTheme="minorHAnsi" w:cstheme="minorBidi"/>
          <w:sz w:val="22"/>
          <w:szCs w:val="22"/>
        </w:rPr>
        <w:t xml:space="preserve"> cost-effective leasing options</w:t>
      </w:r>
      <w:r w:rsidR="00787D39">
        <w:rPr>
          <w:rFonts w:asciiTheme="minorHAnsi" w:hAnsiTheme="minorHAnsi" w:cstheme="minorBidi"/>
          <w:sz w:val="22"/>
          <w:szCs w:val="22"/>
        </w:rPr>
        <w:t>.</w:t>
      </w:r>
    </w:p>
    <w:p w14:paraId="5AE4B287" w14:textId="77777777" w:rsidR="000644BA" w:rsidRPr="000644BA" w:rsidRDefault="000644BA" w:rsidP="000644BA">
      <w:pPr>
        <w:pStyle w:val="ListParagraph"/>
        <w:ind w:left="1440" w:firstLine="0"/>
        <w:rPr>
          <w:rFonts w:asciiTheme="minorHAnsi" w:hAnsiTheme="minorHAnsi" w:cstheme="minorBidi"/>
          <w:sz w:val="22"/>
          <w:szCs w:val="22"/>
        </w:rPr>
      </w:pPr>
    </w:p>
    <w:p w14:paraId="12A1D211" w14:textId="77777777" w:rsidR="000644BA" w:rsidRPr="000644BA" w:rsidRDefault="000644BA" w:rsidP="000644BA">
      <w:pPr>
        <w:pStyle w:val="ListParagraph"/>
        <w:numPr>
          <w:ilvl w:val="0"/>
          <w:numId w:val="21"/>
        </w:numPr>
        <w:rPr>
          <w:rFonts w:asciiTheme="minorHAnsi" w:hAnsiTheme="minorHAnsi" w:cstheme="minorBidi"/>
          <w:sz w:val="22"/>
          <w:szCs w:val="22"/>
        </w:rPr>
      </w:pPr>
      <w:r w:rsidRPr="000644BA">
        <w:rPr>
          <w:rFonts w:asciiTheme="minorHAnsi" w:hAnsiTheme="minorHAnsi" w:cstheme="minorBidi"/>
          <w:sz w:val="22"/>
          <w:szCs w:val="22"/>
        </w:rPr>
        <w:t>If the need for a new procurement is established:</w:t>
      </w:r>
    </w:p>
    <w:p w14:paraId="650494AA" w14:textId="396AB12D" w:rsidR="000644BA" w:rsidRDefault="000644BA" w:rsidP="000644BA">
      <w:pPr>
        <w:pStyle w:val="ListParagraph"/>
        <w:numPr>
          <w:ilvl w:val="1"/>
          <w:numId w:val="21"/>
        </w:numPr>
        <w:rPr>
          <w:rFonts w:asciiTheme="minorHAnsi" w:hAnsiTheme="minorHAnsi" w:cstheme="minorBidi"/>
          <w:sz w:val="22"/>
          <w:szCs w:val="22"/>
        </w:rPr>
      </w:pPr>
      <w:r w:rsidRPr="000644BA">
        <w:rPr>
          <w:rFonts w:asciiTheme="minorHAnsi" w:hAnsiTheme="minorHAnsi" w:cstheme="minorBidi"/>
          <w:sz w:val="22"/>
          <w:szCs w:val="22"/>
        </w:rPr>
        <w:t>Comply with DAS Procurement Services standards for sustainability in specific price ag</w:t>
      </w:r>
      <w:r w:rsidR="002A3069">
        <w:rPr>
          <w:rFonts w:asciiTheme="minorHAnsi" w:hAnsiTheme="minorHAnsi" w:cstheme="minorBidi"/>
          <w:sz w:val="22"/>
          <w:szCs w:val="22"/>
        </w:rPr>
        <w:t>reements</w:t>
      </w:r>
      <w:r w:rsidR="00787D39">
        <w:rPr>
          <w:rFonts w:asciiTheme="minorHAnsi" w:hAnsiTheme="minorHAnsi" w:cstheme="minorBidi"/>
          <w:sz w:val="22"/>
          <w:szCs w:val="22"/>
        </w:rPr>
        <w:t>.</w:t>
      </w:r>
    </w:p>
    <w:p w14:paraId="07A6AF84" w14:textId="229673FA" w:rsidR="00F174E0" w:rsidRDefault="00F174E0" w:rsidP="00F174E0">
      <w:pPr>
        <w:pStyle w:val="ListParagraph"/>
        <w:numPr>
          <w:ilvl w:val="1"/>
          <w:numId w:val="21"/>
        </w:numPr>
        <w:rPr>
          <w:rFonts w:asciiTheme="minorHAnsi" w:hAnsiTheme="minorHAnsi" w:cstheme="minorBidi"/>
          <w:sz w:val="22"/>
          <w:szCs w:val="22"/>
        </w:rPr>
      </w:pPr>
      <w:r>
        <w:rPr>
          <w:rFonts w:asciiTheme="minorHAnsi" w:hAnsiTheme="minorHAnsi" w:cstheme="minorBidi"/>
          <w:sz w:val="22"/>
          <w:szCs w:val="22"/>
        </w:rPr>
        <w:t>Utilize Oregon Forward or COBID certified vendors where available</w:t>
      </w:r>
      <w:r w:rsidR="00787D39">
        <w:rPr>
          <w:rFonts w:asciiTheme="minorHAnsi" w:hAnsiTheme="minorHAnsi" w:cstheme="minorBidi"/>
          <w:sz w:val="22"/>
          <w:szCs w:val="22"/>
        </w:rPr>
        <w:t>.</w:t>
      </w:r>
    </w:p>
    <w:p w14:paraId="20A8212A" w14:textId="6031DCD4" w:rsidR="00F174E0" w:rsidRPr="000644BA" w:rsidRDefault="00F174E0" w:rsidP="00F174E0">
      <w:pPr>
        <w:pStyle w:val="ListParagraph"/>
        <w:numPr>
          <w:ilvl w:val="1"/>
          <w:numId w:val="21"/>
        </w:numPr>
        <w:rPr>
          <w:rFonts w:asciiTheme="minorHAnsi" w:hAnsiTheme="minorHAnsi" w:cstheme="minorBidi"/>
          <w:sz w:val="22"/>
          <w:szCs w:val="22"/>
        </w:rPr>
      </w:pPr>
      <w:r>
        <w:rPr>
          <w:rFonts w:asciiTheme="minorHAnsi" w:hAnsiTheme="minorHAnsi" w:cstheme="minorBidi"/>
          <w:sz w:val="22"/>
          <w:szCs w:val="22"/>
        </w:rPr>
        <w:t>Check Oregon Correction Enterprises (OCE) for product availability</w:t>
      </w:r>
      <w:r w:rsidR="00787D39">
        <w:rPr>
          <w:rFonts w:asciiTheme="minorHAnsi" w:hAnsiTheme="minorHAnsi" w:cstheme="minorBidi"/>
          <w:sz w:val="22"/>
          <w:szCs w:val="22"/>
        </w:rPr>
        <w:t>.</w:t>
      </w:r>
    </w:p>
    <w:p w14:paraId="6D0D034D" w14:textId="199FF22C" w:rsidR="00F174E0" w:rsidRDefault="00F174E0" w:rsidP="00F174E0">
      <w:pPr>
        <w:pStyle w:val="ListParagraph"/>
        <w:numPr>
          <w:ilvl w:val="1"/>
          <w:numId w:val="21"/>
        </w:numPr>
        <w:rPr>
          <w:rFonts w:asciiTheme="minorHAnsi" w:hAnsiTheme="minorHAnsi" w:cstheme="minorBidi"/>
          <w:sz w:val="22"/>
          <w:szCs w:val="22"/>
        </w:rPr>
      </w:pPr>
      <w:r w:rsidRPr="000644BA">
        <w:rPr>
          <w:rFonts w:asciiTheme="minorHAnsi" w:hAnsiTheme="minorHAnsi" w:cstheme="minorBidi"/>
          <w:sz w:val="22"/>
          <w:szCs w:val="22"/>
        </w:rPr>
        <w:t>Purchase goods that are durable</w:t>
      </w:r>
      <w:r>
        <w:rPr>
          <w:rFonts w:asciiTheme="minorHAnsi" w:hAnsiTheme="minorHAnsi" w:cstheme="minorBidi"/>
          <w:sz w:val="22"/>
          <w:szCs w:val="22"/>
        </w:rPr>
        <w:t xml:space="preserve"> and repairable</w:t>
      </w:r>
      <w:r w:rsidR="00787D39">
        <w:rPr>
          <w:rFonts w:asciiTheme="minorHAnsi" w:hAnsiTheme="minorHAnsi" w:cstheme="minorBidi"/>
          <w:sz w:val="22"/>
          <w:szCs w:val="22"/>
        </w:rPr>
        <w:t>.</w:t>
      </w:r>
    </w:p>
    <w:p w14:paraId="2E777914" w14:textId="77777777" w:rsidR="006F6BE1" w:rsidRPr="006F6BE1" w:rsidRDefault="006F6BE1" w:rsidP="006F6BE1">
      <w:pPr>
        <w:pStyle w:val="ListParagraph"/>
        <w:ind w:left="1440" w:firstLine="0"/>
        <w:rPr>
          <w:rFonts w:asciiTheme="minorHAnsi" w:hAnsiTheme="minorHAnsi" w:cstheme="minorBidi"/>
          <w:sz w:val="22"/>
          <w:szCs w:val="22"/>
        </w:rPr>
      </w:pPr>
    </w:p>
    <w:p w14:paraId="7DC98055" w14:textId="77777777" w:rsidR="00A57399" w:rsidRDefault="002865D8" w:rsidP="00DC777E">
      <w:pPr>
        <w:pStyle w:val="Heading1"/>
        <w:numPr>
          <w:ilvl w:val="0"/>
          <w:numId w:val="2"/>
        </w:numPr>
      </w:pPr>
      <w:r>
        <w:t>Envir</w:t>
      </w:r>
      <w:r w:rsidR="000644BA">
        <w:t xml:space="preserve">onmental </w:t>
      </w:r>
      <w:r>
        <w:t>community</w:t>
      </w:r>
      <w:r w:rsidR="000644BA">
        <w:t>, and fiscal</w:t>
      </w:r>
      <w:r>
        <w:t xml:space="preserve"> objectives</w:t>
      </w:r>
    </w:p>
    <w:p w14:paraId="364D2CAC" w14:textId="1A1E8407" w:rsidR="002865D8" w:rsidRPr="002865D8" w:rsidRDefault="002865D8" w:rsidP="002865D8">
      <w:r>
        <w:t>Agencies shall include in their procurement planning processes for all good</w:t>
      </w:r>
      <w:r w:rsidR="00F0417A">
        <w:t>s</w:t>
      </w:r>
      <w:r>
        <w:t xml:space="preserve"> and services consideration of environmental, social and fiscal impacts and make purchases that pro</w:t>
      </w:r>
      <w:r w:rsidR="00C8101A">
        <w:t xml:space="preserve">mote practices that protect and </w:t>
      </w:r>
      <w:r>
        <w:t xml:space="preserve">improve human and environmental health; conserve water, energy and other resources; minimize contributions to climate change; and support and promote diversity, equity and inclusion. </w:t>
      </w:r>
    </w:p>
    <w:p w14:paraId="49B79C9F" w14:textId="77777777" w:rsidR="00C4386C" w:rsidRPr="00C4386C" w:rsidRDefault="000659B6" w:rsidP="00C4386C">
      <w:pPr>
        <w:pStyle w:val="Heading2"/>
        <w:numPr>
          <w:ilvl w:val="0"/>
          <w:numId w:val="6"/>
        </w:numPr>
        <w:rPr>
          <w:rFonts w:asciiTheme="minorHAnsi" w:eastAsiaTheme="minorHAnsi" w:hAnsiTheme="minorHAnsi" w:cstheme="minorBidi"/>
          <w:color w:val="auto"/>
          <w:sz w:val="22"/>
          <w:szCs w:val="22"/>
        </w:rPr>
      </w:pPr>
      <w:r w:rsidRPr="002865D8">
        <w:rPr>
          <w:rFonts w:asciiTheme="minorHAnsi" w:eastAsiaTheme="minorHAnsi" w:hAnsiTheme="minorHAnsi" w:cstheme="minorBidi"/>
          <w:color w:val="auto"/>
          <w:sz w:val="22"/>
          <w:szCs w:val="22"/>
        </w:rPr>
        <w:lastRenderedPageBreak/>
        <w:t>Agencies shall c</w:t>
      </w:r>
      <w:r w:rsidR="00A57399" w:rsidRPr="002865D8">
        <w:rPr>
          <w:rFonts w:asciiTheme="minorHAnsi" w:eastAsiaTheme="minorHAnsi" w:hAnsiTheme="minorHAnsi" w:cstheme="minorBidi"/>
          <w:color w:val="auto"/>
          <w:sz w:val="22"/>
          <w:szCs w:val="22"/>
        </w:rPr>
        <w:t>onsider the environmental impacts of purchasing decisions, such as</w:t>
      </w:r>
      <w:r w:rsidR="002865D8" w:rsidRPr="002865D8">
        <w:rPr>
          <w:rFonts w:asciiTheme="minorHAnsi" w:eastAsiaTheme="minorHAnsi" w:hAnsiTheme="minorHAnsi" w:cstheme="minorBidi"/>
          <w:color w:val="auto"/>
          <w:sz w:val="22"/>
          <w:szCs w:val="22"/>
        </w:rPr>
        <w:t xml:space="preserve"> procuring products and services that, where practicable</w:t>
      </w:r>
      <w:r w:rsidR="00A57399" w:rsidRPr="002865D8">
        <w:rPr>
          <w:rFonts w:asciiTheme="minorHAnsi" w:eastAsiaTheme="minorHAnsi" w:hAnsiTheme="minorHAnsi" w:cstheme="minorBidi"/>
          <w:color w:val="auto"/>
          <w:sz w:val="22"/>
          <w:szCs w:val="22"/>
        </w:rPr>
        <w:t>:</w:t>
      </w:r>
    </w:p>
    <w:p w14:paraId="24006D4F" w14:textId="380405DB" w:rsidR="00C4386C" w:rsidRDefault="002865D8" w:rsidP="00C35FA1">
      <w:pPr>
        <w:pStyle w:val="ListParagraph"/>
        <w:numPr>
          <w:ilvl w:val="1"/>
          <w:numId w:val="6"/>
        </w:numPr>
        <w:rPr>
          <w:rFonts w:asciiTheme="minorHAnsi" w:hAnsiTheme="minorHAnsi" w:cstheme="minorBidi"/>
          <w:sz w:val="22"/>
          <w:szCs w:val="22"/>
        </w:rPr>
      </w:pPr>
      <w:r w:rsidRPr="002865D8">
        <w:rPr>
          <w:rFonts w:asciiTheme="minorHAnsi" w:hAnsiTheme="minorHAnsi" w:cstheme="minorBidi"/>
          <w:sz w:val="22"/>
          <w:szCs w:val="22"/>
        </w:rPr>
        <w:t>Contain the least amount of embodied carbon</w:t>
      </w:r>
      <w:r w:rsidR="00787D39">
        <w:rPr>
          <w:rFonts w:asciiTheme="minorHAnsi" w:hAnsiTheme="minorHAnsi" w:cstheme="minorBidi"/>
          <w:sz w:val="22"/>
          <w:szCs w:val="22"/>
        </w:rPr>
        <w:t>.</w:t>
      </w:r>
    </w:p>
    <w:p w14:paraId="3F6E389B" w14:textId="1F51B298" w:rsidR="00C4386C" w:rsidRPr="00C4386C" w:rsidRDefault="007E0374" w:rsidP="00C35FA1">
      <w:pPr>
        <w:pStyle w:val="ListParagraph"/>
        <w:numPr>
          <w:ilvl w:val="1"/>
          <w:numId w:val="6"/>
        </w:numPr>
        <w:rPr>
          <w:rFonts w:asciiTheme="minorHAnsi" w:hAnsiTheme="minorHAnsi" w:cstheme="minorBidi"/>
          <w:sz w:val="22"/>
          <w:szCs w:val="22"/>
        </w:rPr>
      </w:pPr>
      <w:r>
        <w:rPr>
          <w:rFonts w:asciiTheme="minorHAnsi" w:hAnsiTheme="minorHAnsi" w:cstheme="minorBidi"/>
          <w:sz w:val="22"/>
          <w:szCs w:val="22"/>
        </w:rPr>
        <w:t>Generate the least amount of</w:t>
      </w:r>
      <w:r w:rsidR="00C4386C" w:rsidRPr="00C4386C">
        <w:rPr>
          <w:rFonts w:asciiTheme="minorHAnsi" w:hAnsiTheme="minorHAnsi" w:cstheme="minorBidi"/>
          <w:sz w:val="22"/>
          <w:szCs w:val="22"/>
        </w:rPr>
        <w:t xml:space="preserve"> greenhouse gas emissions during use</w:t>
      </w:r>
      <w:r w:rsidR="00787D39">
        <w:rPr>
          <w:rFonts w:asciiTheme="minorHAnsi" w:hAnsiTheme="minorHAnsi" w:cstheme="minorBidi"/>
          <w:sz w:val="22"/>
          <w:szCs w:val="22"/>
        </w:rPr>
        <w:t>.</w:t>
      </w:r>
    </w:p>
    <w:p w14:paraId="027E6209" w14:textId="4F5EFB9D" w:rsidR="00C4386C" w:rsidRDefault="002865D8" w:rsidP="00C35FA1">
      <w:pPr>
        <w:pStyle w:val="ListParagraph"/>
        <w:numPr>
          <w:ilvl w:val="1"/>
          <w:numId w:val="6"/>
        </w:numPr>
        <w:rPr>
          <w:rFonts w:asciiTheme="minorHAnsi" w:hAnsiTheme="minorHAnsi" w:cstheme="minorBidi"/>
          <w:sz w:val="22"/>
          <w:szCs w:val="22"/>
        </w:rPr>
      </w:pPr>
      <w:r w:rsidRPr="002865D8">
        <w:rPr>
          <w:rFonts w:asciiTheme="minorHAnsi" w:hAnsiTheme="minorHAnsi" w:cstheme="minorBidi"/>
          <w:sz w:val="22"/>
          <w:szCs w:val="22"/>
        </w:rPr>
        <w:t>Maximize recycled content</w:t>
      </w:r>
      <w:r w:rsidR="00787D39">
        <w:rPr>
          <w:rFonts w:asciiTheme="minorHAnsi" w:hAnsiTheme="minorHAnsi" w:cstheme="minorBidi"/>
          <w:sz w:val="22"/>
          <w:szCs w:val="22"/>
        </w:rPr>
        <w:t>.</w:t>
      </w:r>
    </w:p>
    <w:p w14:paraId="4583B0EF" w14:textId="00C3614A" w:rsidR="00C4386C" w:rsidRPr="00C4386C" w:rsidRDefault="00C4386C" w:rsidP="00C35FA1">
      <w:pPr>
        <w:pStyle w:val="ListParagraph"/>
        <w:numPr>
          <w:ilvl w:val="1"/>
          <w:numId w:val="6"/>
        </w:numPr>
        <w:rPr>
          <w:rFonts w:asciiTheme="minorHAnsi" w:hAnsiTheme="minorHAnsi" w:cstheme="minorBidi"/>
          <w:sz w:val="22"/>
          <w:szCs w:val="22"/>
        </w:rPr>
      </w:pPr>
      <w:r w:rsidRPr="00C4386C">
        <w:rPr>
          <w:rFonts w:asciiTheme="minorHAnsi" w:hAnsiTheme="minorHAnsi" w:cstheme="minorBidi"/>
          <w:sz w:val="22"/>
          <w:szCs w:val="22"/>
        </w:rPr>
        <w:t>Minimize generation of waste</w:t>
      </w:r>
      <w:r w:rsidR="00787D39">
        <w:rPr>
          <w:rFonts w:asciiTheme="minorHAnsi" w:hAnsiTheme="minorHAnsi" w:cstheme="minorBidi"/>
          <w:sz w:val="22"/>
          <w:szCs w:val="22"/>
        </w:rPr>
        <w:t>.</w:t>
      </w:r>
    </w:p>
    <w:p w14:paraId="6827AD78" w14:textId="263E8A24" w:rsidR="002865D8" w:rsidRDefault="00C4386C" w:rsidP="00C35FA1">
      <w:pPr>
        <w:pStyle w:val="ListParagraph"/>
        <w:numPr>
          <w:ilvl w:val="1"/>
          <w:numId w:val="6"/>
        </w:numPr>
        <w:rPr>
          <w:rFonts w:asciiTheme="minorHAnsi" w:hAnsiTheme="minorHAnsi" w:cstheme="minorBidi"/>
          <w:sz w:val="22"/>
          <w:szCs w:val="22"/>
        </w:rPr>
      </w:pPr>
      <w:r>
        <w:rPr>
          <w:rFonts w:asciiTheme="minorHAnsi" w:hAnsiTheme="minorHAnsi" w:cstheme="minorBidi"/>
          <w:sz w:val="22"/>
          <w:szCs w:val="22"/>
        </w:rPr>
        <w:t>Use energy and water efficiently</w:t>
      </w:r>
      <w:r w:rsidR="00787D39">
        <w:rPr>
          <w:rFonts w:asciiTheme="minorHAnsi" w:hAnsiTheme="minorHAnsi" w:cstheme="minorBidi"/>
          <w:sz w:val="22"/>
          <w:szCs w:val="22"/>
        </w:rPr>
        <w:t>.</w:t>
      </w:r>
    </w:p>
    <w:p w14:paraId="5536D3F9" w14:textId="4DB3004C" w:rsidR="00C4386C" w:rsidRDefault="00C4386C" w:rsidP="00C35FA1">
      <w:pPr>
        <w:pStyle w:val="ListParagraph"/>
        <w:numPr>
          <w:ilvl w:val="1"/>
          <w:numId w:val="6"/>
        </w:numPr>
        <w:rPr>
          <w:rFonts w:asciiTheme="minorHAnsi" w:hAnsiTheme="minorHAnsi" w:cstheme="minorBidi"/>
          <w:sz w:val="22"/>
          <w:szCs w:val="22"/>
        </w:rPr>
      </w:pPr>
      <w:r>
        <w:rPr>
          <w:rFonts w:asciiTheme="minorHAnsi" w:hAnsiTheme="minorHAnsi" w:cstheme="minorBidi"/>
          <w:sz w:val="22"/>
          <w:szCs w:val="22"/>
        </w:rPr>
        <w:t>Minimize impacts on habitats and ecosystems</w:t>
      </w:r>
      <w:r w:rsidR="00787D39">
        <w:rPr>
          <w:rFonts w:asciiTheme="minorHAnsi" w:hAnsiTheme="minorHAnsi" w:cstheme="minorBidi"/>
          <w:sz w:val="22"/>
          <w:szCs w:val="22"/>
        </w:rPr>
        <w:t>.</w:t>
      </w:r>
    </w:p>
    <w:p w14:paraId="336EC934" w14:textId="421EAE42" w:rsidR="00C4386C" w:rsidRPr="002865D8" w:rsidRDefault="00C4386C" w:rsidP="00C35FA1">
      <w:pPr>
        <w:pStyle w:val="ListParagraph"/>
        <w:numPr>
          <w:ilvl w:val="1"/>
          <w:numId w:val="6"/>
        </w:numPr>
        <w:rPr>
          <w:rFonts w:asciiTheme="minorHAnsi" w:hAnsiTheme="minorHAnsi" w:cstheme="minorBidi"/>
          <w:sz w:val="22"/>
          <w:szCs w:val="22"/>
        </w:rPr>
      </w:pPr>
      <w:r>
        <w:rPr>
          <w:rFonts w:asciiTheme="minorHAnsi" w:hAnsiTheme="minorHAnsi" w:cstheme="minorBidi"/>
          <w:sz w:val="22"/>
          <w:szCs w:val="22"/>
        </w:rPr>
        <w:t>Minimize depletion of natural resources</w:t>
      </w:r>
      <w:r w:rsidR="00787D39">
        <w:rPr>
          <w:rFonts w:asciiTheme="minorHAnsi" w:hAnsiTheme="minorHAnsi" w:cstheme="minorBidi"/>
          <w:sz w:val="22"/>
          <w:szCs w:val="22"/>
        </w:rPr>
        <w:t>.</w:t>
      </w:r>
    </w:p>
    <w:p w14:paraId="3C29B040" w14:textId="446EC486" w:rsidR="002865D8" w:rsidRPr="002865D8" w:rsidRDefault="002865D8" w:rsidP="00C35FA1">
      <w:pPr>
        <w:pStyle w:val="ListParagraph"/>
        <w:numPr>
          <w:ilvl w:val="1"/>
          <w:numId w:val="6"/>
        </w:numPr>
        <w:rPr>
          <w:rFonts w:asciiTheme="minorHAnsi" w:hAnsiTheme="minorHAnsi" w:cstheme="minorBidi"/>
          <w:sz w:val="22"/>
          <w:szCs w:val="22"/>
        </w:rPr>
      </w:pPr>
      <w:r w:rsidRPr="002865D8">
        <w:rPr>
          <w:rFonts w:asciiTheme="minorHAnsi" w:hAnsiTheme="minorHAnsi" w:cstheme="minorBidi"/>
          <w:sz w:val="22"/>
          <w:szCs w:val="22"/>
        </w:rPr>
        <w:t>Reduce toxic contamination of air, land and water</w:t>
      </w:r>
      <w:r w:rsidR="00787D39">
        <w:rPr>
          <w:rFonts w:asciiTheme="minorHAnsi" w:hAnsiTheme="minorHAnsi" w:cstheme="minorBidi"/>
          <w:sz w:val="22"/>
          <w:szCs w:val="22"/>
        </w:rPr>
        <w:t>.</w:t>
      </w:r>
    </w:p>
    <w:p w14:paraId="265B515B" w14:textId="77777777" w:rsidR="00DC777E" w:rsidRPr="00C35FA1" w:rsidRDefault="00DC777E" w:rsidP="00C35FA1">
      <w:pPr>
        <w:pStyle w:val="ListParagraph"/>
        <w:ind w:left="1440" w:firstLine="0"/>
        <w:rPr>
          <w:rFonts w:asciiTheme="minorHAnsi" w:hAnsiTheme="minorHAnsi" w:cstheme="minorBidi"/>
          <w:sz w:val="22"/>
          <w:szCs w:val="22"/>
        </w:rPr>
      </w:pPr>
    </w:p>
    <w:p w14:paraId="666F2427" w14:textId="0B6723D0" w:rsidR="002A55F4" w:rsidRPr="002A55F4" w:rsidRDefault="002A55F4" w:rsidP="002A55F4">
      <w:pPr>
        <w:pStyle w:val="ListParagraph"/>
        <w:numPr>
          <w:ilvl w:val="0"/>
          <w:numId w:val="6"/>
        </w:numPr>
        <w:rPr>
          <w:rFonts w:asciiTheme="minorHAnsi" w:hAnsiTheme="minorHAnsi" w:cstheme="minorBidi"/>
          <w:sz w:val="22"/>
          <w:szCs w:val="22"/>
        </w:rPr>
      </w:pPr>
      <w:r w:rsidRPr="002A55F4">
        <w:rPr>
          <w:rFonts w:asciiTheme="minorHAnsi" w:hAnsiTheme="minorHAnsi" w:cstheme="minorBidi"/>
          <w:sz w:val="22"/>
          <w:szCs w:val="22"/>
        </w:rPr>
        <w:t>Recycled content, recovered materials and reusable goods</w:t>
      </w:r>
      <w:r w:rsidR="00787D39">
        <w:rPr>
          <w:rFonts w:asciiTheme="minorHAnsi" w:hAnsiTheme="minorHAnsi" w:cstheme="minorBidi"/>
          <w:sz w:val="22"/>
          <w:szCs w:val="22"/>
        </w:rPr>
        <w:t>:</w:t>
      </w:r>
    </w:p>
    <w:p w14:paraId="7E8125AE" w14:textId="4906E7A0" w:rsidR="00195AB8" w:rsidRDefault="00195AB8" w:rsidP="002A55F4">
      <w:pPr>
        <w:pStyle w:val="ListParagraph"/>
        <w:numPr>
          <w:ilvl w:val="1"/>
          <w:numId w:val="6"/>
        </w:numPr>
        <w:rPr>
          <w:rFonts w:asciiTheme="minorHAnsi" w:hAnsiTheme="minorHAnsi" w:cstheme="minorBidi"/>
          <w:sz w:val="22"/>
          <w:szCs w:val="22"/>
        </w:rPr>
      </w:pPr>
      <w:r w:rsidRPr="000833FC">
        <w:rPr>
          <w:rFonts w:asciiTheme="minorHAnsi" w:hAnsiTheme="minorHAnsi" w:cstheme="minorBidi"/>
          <w:sz w:val="22"/>
          <w:szCs w:val="22"/>
        </w:rPr>
        <w:t>All contracting agencies shall establish procurement practices that ensure, to the maximum extent economically feasible, the procurement of goods that may be recycled or reused when discarded.</w:t>
      </w:r>
    </w:p>
    <w:p w14:paraId="10FAEB4B" w14:textId="25B3D1B7" w:rsidR="002A55F4" w:rsidRDefault="002A55F4" w:rsidP="002A55F4">
      <w:pPr>
        <w:pStyle w:val="ListParagraph"/>
        <w:numPr>
          <w:ilvl w:val="1"/>
          <w:numId w:val="6"/>
        </w:numPr>
        <w:rPr>
          <w:rFonts w:asciiTheme="minorHAnsi" w:hAnsiTheme="minorHAnsi" w:cstheme="minorBidi"/>
          <w:sz w:val="22"/>
          <w:szCs w:val="22"/>
        </w:rPr>
      </w:pPr>
      <w:r>
        <w:rPr>
          <w:rFonts w:asciiTheme="minorHAnsi" w:hAnsiTheme="minorHAnsi" w:cstheme="minorBidi"/>
          <w:sz w:val="22"/>
          <w:szCs w:val="22"/>
        </w:rPr>
        <w:t>Agencies</w:t>
      </w:r>
      <w:r w:rsidRPr="00C10617">
        <w:rPr>
          <w:rFonts w:asciiTheme="minorHAnsi" w:hAnsiTheme="minorHAnsi" w:cstheme="minorBidi"/>
          <w:sz w:val="22"/>
          <w:szCs w:val="22"/>
        </w:rPr>
        <w:t xml:space="preserve"> shall give preference, where feasible, to the procurement of goods manufactured from recycled materials.</w:t>
      </w:r>
    </w:p>
    <w:p w14:paraId="05216275" w14:textId="77777777" w:rsidR="002A55F4" w:rsidRPr="00C10617" w:rsidRDefault="002A55F4" w:rsidP="002A55F4">
      <w:pPr>
        <w:pStyle w:val="ListParagraph"/>
        <w:numPr>
          <w:ilvl w:val="1"/>
          <w:numId w:val="6"/>
        </w:numPr>
        <w:rPr>
          <w:rFonts w:asciiTheme="minorHAnsi" w:hAnsiTheme="minorHAnsi" w:cstheme="minorBidi"/>
          <w:sz w:val="22"/>
          <w:szCs w:val="22"/>
        </w:rPr>
      </w:pPr>
      <w:r>
        <w:rPr>
          <w:rFonts w:asciiTheme="minorHAnsi" w:hAnsiTheme="minorHAnsi" w:cstheme="minorBidi"/>
          <w:sz w:val="22"/>
          <w:szCs w:val="22"/>
        </w:rPr>
        <w:t>Agencies</w:t>
      </w:r>
      <w:r w:rsidRPr="00C10617">
        <w:rPr>
          <w:rFonts w:asciiTheme="minorHAnsi" w:hAnsiTheme="minorHAnsi" w:cstheme="minorBidi"/>
          <w:sz w:val="22"/>
          <w:szCs w:val="22"/>
        </w:rPr>
        <w:t xml:space="preserve"> procuring goods or personal services shall: </w:t>
      </w:r>
    </w:p>
    <w:p w14:paraId="384F8D17" w14:textId="6E706CC4" w:rsidR="00F174E0" w:rsidRDefault="00F174E0" w:rsidP="002A55F4">
      <w:pPr>
        <w:numPr>
          <w:ilvl w:val="0"/>
          <w:numId w:val="42"/>
        </w:numPr>
        <w:spacing w:after="0" w:line="240" w:lineRule="auto"/>
      </w:pPr>
      <w:r>
        <w:t>Prioritize the procurement of used goods to the maximum extent practical.</w:t>
      </w:r>
    </w:p>
    <w:p w14:paraId="6CCADD8C" w14:textId="352A7176" w:rsidR="002A55F4" w:rsidRDefault="002A55F4" w:rsidP="002A55F4">
      <w:pPr>
        <w:numPr>
          <w:ilvl w:val="0"/>
          <w:numId w:val="42"/>
        </w:numPr>
        <w:spacing w:after="0" w:line="240" w:lineRule="auto"/>
      </w:pPr>
      <w:r>
        <w:t>Eliminate, wherever economically feasible, discrimination against the procurement of recovered resources or recycled materials.</w:t>
      </w:r>
    </w:p>
    <w:p w14:paraId="3DA222CB" w14:textId="77777777" w:rsidR="002A55F4" w:rsidRDefault="002A55F4" w:rsidP="002A55F4">
      <w:pPr>
        <w:numPr>
          <w:ilvl w:val="0"/>
          <w:numId w:val="42"/>
        </w:numPr>
        <w:spacing w:after="0" w:line="240" w:lineRule="auto"/>
      </w:pPr>
      <w:r>
        <w:t>Provide incentives, wherever economically feasible, in all procurement specifications for the maximum possible use of recovered resources and recycled materials.</w:t>
      </w:r>
    </w:p>
    <w:p w14:paraId="5C4F05DA" w14:textId="0B7F5179" w:rsidR="002A55F4" w:rsidRDefault="002A55F4" w:rsidP="002A55F4">
      <w:pPr>
        <w:numPr>
          <w:ilvl w:val="0"/>
          <w:numId w:val="42"/>
        </w:numPr>
        <w:spacing w:after="0" w:line="240" w:lineRule="auto"/>
      </w:pPr>
      <w:r>
        <w:t>Establish management pr</w:t>
      </w:r>
      <w:r w:rsidR="00F174E0">
        <w:t>actices that minimize the amount</w:t>
      </w:r>
      <w:r>
        <w:t xml:space="preserve"> of solid waste generated by reusing paper, envelopes, containers and all types of packaging and by limiting the amount of materials consumed and discarded.</w:t>
      </w:r>
    </w:p>
    <w:p w14:paraId="5EA05FC6" w14:textId="77777777" w:rsidR="002A55F4" w:rsidRDefault="002A55F4" w:rsidP="002A55F4">
      <w:pPr>
        <w:numPr>
          <w:ilvl w:val="0"/>
          <w:numId w:val="42"/>
        </w:numPr>
        <w:spacing w:after="0" w:line="240" w:lineRule="auto"/>
      </w:pPr>
      <w:r>
        <w:t>Use, or require persons with whom the agency contracts to use in the performance of the contract work, to the maximum extent economically feasible, recycled paper and recycled PETE products as well as other recycled plastic resin products.</w:t>
      </w:r>
    </w:p>
    <w:p w14:paraId="5C9540ED" w14:textId="77777777" w:rsidR="002A55F4" w:rsidRPr="002A55F4" w:rsidRDefault="002A55F4" w:rsidP="002A55F4">
      <w:pPr>
        <w:pStyle w:val="ListParagraph"/>
        <w:ind w:left="1440" w:firstLine="0"/>
        <w:rPr>
          <w:rFonts w:asciiTheme="minorHAnsi" w:hAnsiTheme="minorHAnsi" w:cstheme="minorBidi"/>
          <w:sz w:val="22"/>
          <w:szCs w:val="22"/>
        </w:rPr>
      </w:pPr>
    </w:p>
    <w:p w14:paraId="184CDC30" w14:textId="7336BA8E" w:rsidR="002865D8" w:rsidRPr="002865D8" w:rsidRDefault="002865D8" w:rsidP="002865D8">
      <w:pPr>
        <w:pStyle w:val="Heading2"/>
        <w:numPr>
          <w:ilvl w:val="0"/>
          <w:numId w:val="6"/>
        </w:numPr>
        <w:rPr>
          <w:rFonts w:asciiTheme="minorHAnsi" w:eastAsiaTheme="minorHAnsi" w:hAnsiTheme="minorHAnsi" w:cstheme="minorBidi"/>
          <w:color w:val="auto"/>
          <w:sz w:val="22"/>
          <w:szCs w:val="22"/>
        </w:rPr>
      </w:pPr>
      <w:r w:rsidRPr="002865D8">
        <w:rPr>
          <w:rFonts w:asciiTheme="minorHAnsi" w:eastAsiaTheme="minorHAnsi" w:hAnsiTheme="minorHAnsi" w:cstheme="minorBidi"/>
          <w:color w:val="auto"/>
          <w:sz w:val="22"/>
          <w:szCs w:val="22"/>
        </w:rPr>
        <w:t>Agencies shall c</w:t>
      </w:r>
      <w:r>
        <w:rPr>
          <w:rFonts w:asciiTheme="minorHAnsi" w:eastAsiaTheme="minorHAnsi" w:hAnsiTheme="minorHAnsi" w:cstheme="minorBidi"/>
          <w:color w:val="auto"/>
          <w:sz w:val="22"/>
          <w:szCs w:val="22"/>
        </w:rPr>
        <w:t>onsider the social/community</w:t>
      </w:r>
      <w:r w:rsidRPr="002865D8">
        <w:rPr>
          <w:rFonts w:asciiTheme="minorHAnsi" w:eastAsiaTheme="minorHAnsi" w:hAnsiTheme="minorHAnsi" w:cstheme="minorBidi"/>
          <w:color w:val="auto"/>
          <w:sz w:val="22"/>
          <w:szCs w:val="22"/>
        </w:rPr>
        <w:t xml:space="preserve"> impacts </w:t>
      </w:r>
      <w:r w:rsidR="00F174E0">
        <w:rPr>
          <w:rFonts w:asciiTheme="minorHAnsi" w:eastAsiaTheme="minorHAnsi" w:hAnsiTheme="minorHAnsi" w:cstheme="minorBidi"/>
          <w:color w:val="auto"/>
          <w:sz w:val="22"/>
          <w:szCs w:val="22"/>
        </w:rPr>
        <w:t>of purchasing decisions when</w:t>
      </w:r>
      <w:r w:rsidRPr="002865D8">
        <w:rPr>
          <w:rFonts w:asciiTheme="minorHAnsi" w:eastAsiaTheme="minorHAnsi" w:hAnsiTheme="minorHAnsi" w:cstheme="minorBidi"/>
          <w:color w:val="auto"/>
          <w:sz w:val="22"/>
          <w:szCs w:val="22"/>
        </w:rPr>
        <w:t xml:space="preserve"> procuring products and services that, where practicable:</w:t>
      </w:r>
    </w:p>
    <w:p w14:paraId="57A7E5E4" w14:textId="401095A9" w:rsidR="00DC777E" w:rsidRPr="000644BA" w:rsidRDefault="00C35FA1" w:rsidP="00774E67">
      <w:pPr>
        <w:pStyle w:val="ListParagraph"/>
        <w:numPr>
          <w:ilvl w:val="1"/>
          <w:numId w:val="6"/>
        </w:numPr>
        <w:rPr>
          <w:rFonts w:asciiTheme="minorHAnsi" w:hAnsiTheme="minorHAnsi" w:cstheme="minorBidi"/>
          <w:sz w:val="22"/>
          <w:szCs w:val="22"/>
        </w:rPr>
      </w:pPr>
      <w:r>
        <w:rPr>
          <w:rFonts w:asciiTheme="minorHAnsi" w:hAnsiTheme="minorHAnsi" w:cstheme="minorBidi"/>
          <w:sz w:val="22"/>
          <w:szCs w:val="22"/>
        </w:rPr>
        <w:t>Support and enhance environmental justice, equity, diversity</w:t>
      </w:r>
      <w:r w:rsidR="00DC777E" w:rsidRPr="000644BA">
        <w:rPr>
          <w:rFonts w:asciiTheme="minorHAnsi" w:hAnsiTheme="minorHAnsi" w:cstheme="minorBidi"/>
          <w:sz w:val="22"/>
          <w:szCs w:val="22"/>
        </w:rPr>
        <w:t xml:space="preserve"> and inclusion</w:t>
      </w:r>
      <w:r w:rsidR="00787D39">
        <w:rPr>
          <w:rFonts w:asciiTheme="minorHAnsi" w:hAnsiTheme="minorHAnsi" w:cstheme="minorBidi"/>
          <w:sz w:val="22"/>
          <w:szCs w:val="22"/>
        </w:rPr>
        <w:t>.</w:t>
      </w:r>
    </w:p>
    <w:p w14:paraId="5F2B4E78" w14:textId="6F448616" w:rsidR="00A57399" w:rsidRPr="000644BA" w:rsidRDefault="00C35FA1" w:rsidP="00774E67">
      <w:pPr>
        <w:pStyle w:val="ListParagraph"/>
        <w:numPr>
          <w:ilvl w:val="1"/>
          <w:numId w:val="6"/>
        </w:numPr>
        <w:rPr>
          <w:rFonts w:asciiTheme="minorHAnsi" w:hAnsiTheme="minorHAnsi" w:cstheme="minorBidi"/>
          <w:sz w:val="22"/>
          <w:szCs w:val="22"/>
        </w:rPr>
      </w:pPr>
      <w:r>
        <w:rPr>
          <w:rFonts w:asciiTheme="minorHAnsi" w:hAnsiTheme="minorHAnsi" w:cstheme="minorBidi"/>
          <w:sz w:val="22"/>
          <w:szCs w:val="22"/>
        </w:rPr>
        <w:t>Protect or enhance human health</w:t>
      </w:r>
      <w:r w:rsidR="00787D39">
        <w:rPr>
          <w:rFonts w:asciiTheme="minorHAnsi" w:hAnsiTheme="minorHAnsi" w:cstheme="minorBidi"/>
          <w:sz w:val="22"/>
          <w:szCs w:val="22"/>
        </w:rPr>
        <w:t>.</w:t>
      </w:r>
    </w:p>
    <w:p w14:paraId="1B6E27FD" w14:textId="76DDDC80" w:rsidR="00A57399" w:rsidRPr="000644BA" w:rsidRDefault="00C35FA1" w:rsidP="00774E67">
      <w:pPr>
        <w:pStyle w:val="ListParagraph"/>
        <w:numPr>
          <w:ilvl w:val="1"/>
          <w:numId w:val="6"/>
        </w:numPr>
        <w:rPr>
          <w:rFonts w:asciiTheme="minorHAnsi" w:hAnsiTheme="minorHAnsi" w:cstheme="minorBidi"/>
          <w:sz w:val="22"/>
          <w:szCs w:val="22"/>
        </w:rPr>
      </w:pPr>
      <w:r>
        <w:rPr>
          <w:rFonts w:asciiTheme="minorHAnsi" w:hAnsiTheme="minorHAnsi" w:cstheme="minorBidi"/>
          <w:sz w:val="22"/>
          <w:szCs w:val="22"/>
        </w:rPr>
        <w:t>Protect labor and h</w:t>
      </w:r>
      <w:r w:rsidR="00A57399" w:rsidRPr="000644BA">
        <w:rPr>
          <w:rFonts w:asciiTheme="minorHAnsi" w:hAnsiTheme="minorHAnsi" w:cstheme="minorBidi"/>
          <w:sz w:val="22"/>
          <w:szCs w:val="22"/>
        </w:rPr>
        <w:t xml:space="preserve">uman </w:t>
      </w:r>
      <w:r w:rsidR="00DC777E" w:rsidRPr="000644BA">
        <w:rPr>
          <w:rFonts w:asciiTheme="minorHAnsi" w:hAnsiTheme="minorHAnsi" w:cstheme="minorBidi"/>
          <w:sz w:val="22"/>
          <w:szCs w:val="22"/>
        </w:rPr>
        <w:t>rights</w:t>
      </w:r>
      <w:r w:rsidR="00787D39">
        <w:rPr>
          <w:rFonts w:asciiTheme="minorHAnsi" w:hAnsiTheme="minorHAnsi" w:cstheme="minorBidi"/>
          <w:sz w:val="22"/>
          <w:szCs w:val="22"/>
        </w:rPr>
        <w:t>.</w:t>
      </w:r>
    </w:p>
    <w:p w14:paraId="6C00D8F1" w14:textId="1DE73BAD" w:rsidR="00A57399" w:rsidRPr="000644BA" w:rsidRDefault="00C35FA1" w:rsidP="00774E67">
      <w:pPr>
        <w:pStyle w:val="ListParagraph"/>
        <w:numPr>
          <w:ilvl w:val="1"/>
          <w:numId w:val="6"/>
        </w:numPr>
        <w:rPr>
          <w:rFonts w:asciiTheme="minorHAnsi" w:hAnsiTheme="minorHAnsi" w:cstheme="minorBidi"/>
          <w:sz w:val="22"/>
          <w:szCs w:val="22"/>
        </w:rPr>
      </w:pPr>
      <w:r>
        <w:rPr>
          <w:rFonts w:asciiTheme="minorHAnsi" w:hAnsiTheme="minorHAnsi" w:cstheme="minorBidi"/>
          <w:sz w:val="22"/>
          <w:szCs w:val="22"/>
        </w:rPr>
        <w:t>Support f</w:t>
      </w:r>
      <w:r w:rsidR="00A57399" w:rsidRPr="000644BA">
        <w:rPr>
          <w:rFonts w:asciiTheme="minorHAnsi" w:hAnsiTheme="minorHAnsi" w:cstheme="minorBidi"/>
          <w:sz w:val="22"/>
          <w:szCs w:val="22"/>
        </w:rPr>
        <w:t xml:space="preserve">air </w:t>
      </w:r>
      <w:r w:rsidR="00DC777E" w:rsidRPr="000644BA">
        <w:rPr>
          <w:rFonts w:asciiTheme="minorHAnsi" w:hAnsiTheme="minorHAnsi" w:cstheme="minorBidi"/>
          <w:sz w:val="22"/>
          <w:szCs w:val="22"/>
        </w:rPr>
        <w:t>wages</w:t>
      </w:r>
      <w:r w:rsidR="00787D39">
        <w:rPr>
          <w:rFonts w:asciiTheme="minorHAnsi" w:hAnsiTheme="minorHAnsi" w:cstheme="minorBidi"/>
          <w:sz w:val="22"/>
          <w:szCs w:val="22"/>
        </w:rPr>
        <w:t>.</w:t>
      </w:r>
    </w:p>
    <w:p w14:paraId="3E89BB41" w14:textId="0D83ADF8" w:rsidR="00C35FA1" w:rsidRDefault="00C35FA1" w:rsidP="00C35FA1">
      <w:pPr>
        <w:pStyle w:val="ListParagraph"/>
        <w:numPr>
          <w:ilvl w:val="1"/>
          <w:numId w:val="6"/>
        </w:numPr>
        <w:rPr>
          <w:rFonts w:asciiTheme="minorHAnsi" w:hAnsiTheme="minorHAnsi" w:cstheme="minorBidi"/>
          <w:sz w:val="22"/>
          <w:szCs w:val="22"/>
        </w:rPr>
      </w:pPr>
      <w:r>
        <w:rPr>
          <w:rFonts w:asciiTheme="minorHAnsi" w:hAnsiTheme="minorHAnsi" w:cstheme="minorBidi"/>
          <w:sz w:val="22"/>
          <w:szCs w:val="22"/>
        </w:rPr>
        <w:t>Support the Oregon economy and/or local economies in the state</w:t>
      </w:r>
      <w:r w:rsidR="00787D39">
        <w:rPr>
          <w:rFonts w:asciiTheme="minorHAnsi" w:hAnsiTheme="minorHAnsi" w:cstheme="minorBidi"/>
          <w:sz w:val="22"/>
          <w:szCs w:val="22"/>
        </w:rPr>
        <w:t>.</w:t>
      </w:r>
    </w:p>
    <w:p w14:paraId="6C395420" w14:textId="2F3B4D81" w:rsidR="00774E67" w:rsidRDefault="00915511" w:rsidP="00774E67">
      <w:pPr>
        <w:pStyle w:val="ListParagraph"/>
        <w:numPr>
          <w:ilvl w:val="1"/>
          <w:numId w:val="6"/>
        </w:numPr>
        <w:rPr>
          <w:rFonts w:asciiTheme="minorHAnsi" w:hAnsiTheme="minorHAnsi" w:cstheme="minorBidi"/>
          <w:sz w:val="22"/>
          <w:szCs w:val="22"/>
        </w:rPr>
      </w:pPr>
      <w:r w:rsidRPr="00C35FA1">
        <w:rPr>
          <w:rFonts w:asciiTheme="minorHAnsi" w:hAnsiTheme="minorHAnsi" w:cstheme="minorBidi"/>
          <w:sz w:val="22"/>
          <w:szCs w:val="22"/>
        </w:rPr>
        <w:t xml:space="preserve">Expand preferences for organizations, products, and services that </w:t>
      </w:r>
      <w:r w:rsidR="00C35FA1">
        <w:rPr>
          <w:rFonts w:asciiTheme="minorHAnsi" w:hAnsiTheme="minorHAnsi" w:cstheme="minorBidi"/>
          <w:sz w:val="22"/>
          <w:szCs w:val="22"/>
        </w:rPr>
        <w:t xml:space="preserve">are certified to </w:t>
      </w:r>
      <w:r w:rsidRPr="00C35FA1">
        <w:rPr>
          <w:rFonts w:asciiTheme="minorHAnsi" w:hAnsiTheme="minorHAnsi" w:cstheme="minorBidi"/>
          <w:sz w:val="22"/>
          <w:szCs w:val="22"/>
        </w:rPr>
        <w:t xml:space="preserve">provide positive social impacts, such as those </w:t>
      </w:r>
      <w:r w:rsidR="00C35FA1">
        <w:rPr>
          <w:rFonts w:asciiTheme="minorHAnsi" w:hAnsiTheme="minorHAnsi" w:cstheme="minorBidi"/>
          <w:sz w:val="22"/>
          <w:szCs w:val="22"/>
        </w:rPr>
        <w:t>offered by benefit corporations and Fair Trade Certified products</w:t>
      </w:r>
      <w:r w:rsidR="00787D39">
        <w:rPr>
          <w:rFonts w:asciiTheme="minorHAnsi" w:hAnsiTheme="minorHAnsi" w:cstheme="minorBidi"/>
          <w:sz w:val="22"/>
          <w:szCs w:val="22"/>
        </w:rPr>
        <w:t>.</w:t>
      </w:r>
    </w:p>
    <w:p w14:paraId="6704AD98" w14:textId="77777777" w:rsidR="004B7714" w:rsidRPr="004B7714" w:rsidRDefault="004B7714" w:rsidP="004B7714">
      <w:pPr>
        <w:pStyle w:val="ListParagraph"/>
        <w:ind w:left="1440" w:firstLine="0"/>
        <w:rPr>
          <w:rFonts w:asciiTheme="minorHAnsi" w:hAnsiTheme="minorHAnsi" w:cstheme="minorBidi"/>
          <w:sz w:val="22"/>
          <w:szCs w:val="22"/>
        </w:rPr>
      </w:pPr>
    </w:p>
    <w:p w14:paraId="353B9A4B" w14:textId="7D9B507B" w:rsidR="00231DEE" w:rsidRDefault="00231DEE" w:rsidP="000644BA">
      <w:pPr>
        <w:pStyle w:val="ListParagraph"/>
        <w:numPr>
          <w:ilvl w:val="0"/>
          <w:numId w:val="6"/>
        </w:numPr>
        <w:rPr>
          <w:rFonts w:asciiTheme="minorHAnsi" w:hAnsiTheme="minorHAnsi" w:cstheme="minorBidi"/>
          <w:sz w:val="22"/>
          <w:szCs w:val="22"/>
        </w:rPr>
      </w:pPr>
      <w:r>
        <w:rPr>
          <w:rFonts w:asciiTheme="minorHAnsi" w:hAnsiTheme="minorHAnsi" w:cstheme="minorBidi"/>
          <w:sz w:val="22"/>
          <w:szCs w:val="22"/>
        </w:rPr>
        <w:t>In addition to directives in Section F, a</w:t>
      </w:r>
      <w:r w:rsidR="000644BA" w:rsidRPr="000644BA">
        <w:rPr>
          <w:rFonts w:asciiTheme="minorHAnsi" w:hAnsiTheme="minorHAnsi" w:cstheme="minorBidi"/>
          <w:sz w:val="22"/>
          <w:szCs w:val="22"/>
        </w:rPr>
        <w:t xml:space="preserve">gencies shall </w:t>
      </w:r>
      <w:r>
        <w:rPr>
          <w:rFonts w:asciiTheme="minorHAnsi" w:hAnsiTheme="minorHAnsi" w:cstheme="minorBidi"/>
          <w:sz w:val="22"/>
          <w:szCs w:val="22"/>
        </w:rPr>
        <w:t>integrate long-term</w:t>
      </w:r>
      <w:r w:rsidR="00441F8E">
        <w:rPr>
          <w:rFonts w:asciiTheme="minorHAnsi" w:hAnsiTheme="minorHAnsi" w:cstheme="minorBidi"/>
          <w:sz w:val="22"/>
          <w:szCs w:val="22"/>
        </w:rPr>
        <w:t xml:space="preserve"> and strategic</w:t>
      </w:r>
      <w:r>
        <w:rPr>
          <w:rFonts w:asciiTheme="minorHAnsi" w:hAnsiTheme="minorHAnsi" w:cstheme="minorBidi"/>
          <w:sz w:val="22"/>
          <w:szCs w:val="22"/>
        </w:rPr>
        <w:t xml:space="preserve"> </w:t>
      </w:r>
      <w:r w:rsidR="00441F8E">
        <w:rPr>
          <w:rFonts w:asciiTheme="minorHAnsi" w:hAnsiTheme="minorHAnsi" w:cstheme="minorBidi"/>
          <w:sz w:val="22"/>
          <w:szCs w:val="22"/>
        </w:rPr>
        <w:t>fiscal good practices</w:t>
      </w:r>
      <w:r>
        <w:rPr>
          <w:rFonts w:asciiTheme="minorHAnsi" w:hAnsiTheme="minorHAnsi" w:cstheme="minorBidi"/>
          <w:sz w:val="22"/>
          <w:szCs w:val="22"/>
        </w:rPr>
        <w:t xml:space="preserve"> when procuring goods and services.  </w:t>
      </w:r>
    </w:p>
    <w:p w14:paraId="4A9AF2D5" w14:textId="50F55E91" w:rsidR="00231DEE" w:rsidRDefault="00231DEE" w:rsidP="00231DEE">
      <w:pPr>
        <w:pStyle w:val="ListParagraph"/>
        <w:numPr>
          <w:ilvl w:val="1"/>
          <w:numId w:val="6"/>
        </w:numPr>
        <w:rPr>
          <w:rFonts w:asciiTheme="minorHAnsi" w:hAnsiTheme="minorHAnsi" w:cstheme="minorBidi"/>
          <w:sz w:val="22"/>
          <w:szCs w:val="22"/>
        </w:rPr>
      </w:pPr>
      <w:r>
        <w:rPr>
          <w:rFonts w:asciiTheme="minorHAnsi" w:hAnsiTheme="minorHAnsi" w:cstheme="minorBidi"/>
          <w:sz w:val="22"/>
          <w:szCs w:val="22"/>
        </w:rPr>
        <w:t>A</w:t>
      </w:r>
      <w:r w:rsidR="000644BA" w:rsidRPr="000644BA">
        <w:rPr>
          <w:rFonts w:asciiTheme="minorHAnsi" w:hAnsiTheme="minorHAnsi" w:cstheme="minorBidi"/>
          <w:sz w:val="22"/>
          <w:szCs w:val="22"/>
        </w:rPr>
        <w:t>pply life-cycle cost analysis, rather than just up-front cost</w:t>
      </w:r>
      <w:r w:rsidR="00B14CF3">
        <w:rPr>
          <w:rFonts w:asciiTheme="minorHAnsi" w:hAnsiTheme="minorHAnsi" w:cstheme="minorBidi"/>
          <w:sz w:val="22"/>
          <w:szCs w:val="22"/>
        </w:rPr>
        <w:t>, when evaluating buy decisions</w:t>
      </w:r>
      <w:r w:rsidR="00787D39">
        <w:rPr>
          <w:rFonts w:asciiTheme="minorHAnsi" w:hAnsiTheme="minorHAnsi" w:cstheme="minorBidi"/>
          <w:sz w:val="22"/>
          <w:szCs w:val="22"/>
        </w:rPr>
        <w:t>.</w:t>
      </w:r>
    </w:p>
    <w:p w14:paraId="3562A913" w14:textId="189C672C" w:rsidR="00231DEE" w:rsidRDefault="00231DEE" w:rsidP="00231DEE">
      <w:pPr>
        <w:pStyle w:val="ListParagraph"/>
        <w:numPr>
          <w:ilvl w:val="1"/>
          <w:numId w:val="6"/>
        </w:numPr>
        <w:rPr>
          <w:rFonts w:asciiTheme="minorHAnsi" w:hAnsiTheme="minorHAnsi" w:cstheme="minorBidi"/>
          <w:sz w:val="22"/>
          <w:szCs w:val="22"/>
        </w:rPr>
      </w:pPr>
      <w:r>
        <w:rPr>
          <w:rFonts w:asciiTheme="minorHAnsi" w:hAnsiTheme="minorHAnsi" w:cstheme="minorBidi"/>
          <w:sz w:val="22"/>
          <w:szCs w:val="22"/>
        </w:rPr>
        <w:t>Consolidate spend decisions for bulk discounts</w:t>
      </w:r>
      <w:r w:rsidR="00787D39">
        <w:rPr>
          <w:rFonts w:asciiTheme="minorHAnsi" w:hAnsiTheme="minorHAnsi" w:cstheme="minorBidi"/>
          <w:sz w:val="22"/>
          <w:szCs w:val="22"/>
        </w:rPr>
        <w:t>.</w:t>
      </w:r>
    </w:p>
    <w:p w14:paraId="24FD139F" w14:textId="75ED3B93" w:rsidR="000644BA" w:rsidRPr="00AD4599" w:rsidRDefault="00231DEE" w:rsidP="00231DEE">
      <w:pPr>
        <w:pStyle w:val="ListParagraph"/>
        <w:numPr>
          <w:ilvl w:val="1"/>
          <w:numId w:val="6"/>
        </w:numPr>
        <w:rPr>
          <w:rFonts w:asciiTheme="minorHAnsi" w:hAnsiTheme="minorHAnsi" w:cstheme="minorBidi"/>
          <w:sz w:val="22"/>
          <w:szCs w:val="22"/>
        </w:rPr>
      </w:pPr>
      <w:r>
        <w:rPr>
          <w:rFonts w:asciiTheme="minorHAnsi" w:hAnsiTheme="minorHAnsi" w:cstheme="minorBidi"/>
          <w:sz w:val="22"/>
          <w:szCs w:val="22"/>
        </w:rPr>
        <w:lastRenderedPageBreak/>
        <w:t>Collaborate with other agencies to leverage purchasing power</w:t>
      </w:r>
      <w:r w:rsidR="00787D39">
        <w:rPr>
          <w:rFonts w:asciiTheme="minorHAnsi" w:hAnsiTheme="minorHAnsi" w:cstheme="minorBidi"/>
          <w:sz w:val="22"/>
          <w:szCs w:val="22"/>
        </w:rPr>
        <w:t>.</w:t>
      </w:r>
    </w:p>
    <w:p w14:paraId="1BE68CD0" w14:textId="77777777" w:rsidR="00457943" w:rsidRDefault="00457943" w:rsidP="00A57399">
      <w:pPr>
        <w:pStyle w:val="Default"/>
        <w:rPr>
          <w:sz w:val="23"/>
          <w:szCs w:val="23"/>
        </w:rPr>
      </w:pPr>
    </w:p>
    <w:p w14:paraId="76B4B710" w14:textId="3E42EFEB" w:rsidR="00C4386C" w:rsidRDefault="00441F8E" w:rsidP="00DC777E">
      <w:pPr>
        <w:pStyle w:val="Heading1"/>
        <w:keepNext w:val="0"/>
        <w:keepLines w:val="0"/>
        <w:widowControl w:val="0"/>
        <w:numPr>
          <w:ilvl w:val="0"/>
          <w:numId w:val="2"/>
        </w:numPr>
      </w:pPr>
      <w:r>
        <w:t>Sustainability</w:t>
      </w:r>
      <w:r w:rsidR="00C4386C">
        <w:t xml:space="preserve"> certifications</w:t>
      </w:r>
    </w:p>
    <w:p w14:paraId="0DDFE72A" w14:textId="4CD56687" w:rsidR="00C4386C" w:rsidRDefault="00C4386C" w:rsidP="00C4386C">
      <w:r>
        <w:t xml:space="preserve">DAS Procurement Services </w:t>
      </w:r>
      <w:r w:rsidR="00F174E0">
        <w:t>and state agencies shall apply</w:t>
      </w:r>
      <w:r>
        <w:t xml:space="preserve"> third-party sustainability certifications </w:t>
      </w:r>
      <w:r w:rsidR="00B23624">
        <w:t xml:space="preserve">when </w:t>
      </w:r>
      <w:r>
        <w:t>available and practical for a p</w:t>
      </w:r>
      <w:r w:rsidR="00787D39">
        <w:t>roduct or service being procured</w:t>
      </w:r>
      <w:r>
        <w:t xml:space="preserve">. </w:t>
      </w:r>
    </w:p>
    <w:p w14:paraId="61B3DD98" w14:textId="58ACAD41" w:rsidR="00C4386C" w:rsidRPr="000E7ECF" w:rsidRDefault="00C4386C" w:rsidP="00C4386C">
      <w:pPr>
        <w:pStyle w:val="ListParagraph"/>
        <w:numPr>
          <w:ilvl w:val="0"/>
          <w:numId w:val="32"/>
        </w:numPr>
        <w:rPr>
          <w:rFonts w:asciiTheme="minorHAnsi" w:hAnsiTheme="minorHAnsi" w:cstheme="minorBidi"/>
          <w:sz w:val="22"/>
          <w:szCs w:val="22"/>
        </w:rPr>
      </w:pPr>
      <w:r w:rsidRPr="000E7ECF">
        <w:rPr>
          <w:rFonts w:asciiTheme="minorHAnsi" w:hAnsiTheme="minorHAnsi" w:cstheme="minorBidi"/>
          <w:sz w:val="22"/>
          <w:szCs w:val="22"/>
        </w:rPr>
        <w:t>Use independent, third party social and/or environmental product or service label certifications whe</w:t>
      </w:r>
      <w:r w:rsidR="00787D39">
        <w:rPr>
          <w:rFonts w:asciiTheme="minorHAnsi" w:hAnsiTheme="minorHAnsi" w:cstheme="minorBidi"/>
          <w:sz w:val="22"/>
          <w:szCs w:val="22"/>
        </w:rPr>
        <w:t xml:space="preserve">n writing specifications for </w:t>
      </w:r>
      <w:r w:rsidRPr="000E7ECF">
        <w:rPr>
          <w:rFonts w:asciiTheme="minorHAnsi" w:hAnsiTheme="minorHAnsi" w:cstheme="minorBidi"/>
          <w:sz w:val="22"/>
          <w:szCs w:val="22"/>
        </w:rPr>
        <w:t xml:space="preserve">procuring materials, products or services. </w:t>
      </w:r>
    </w:p>
    <w:p w14:paraId="4C48F7EB" w14:textId="12262FFE" w:rsidR="000E7ECF" w:rsidRPr="000E7ECF" w:rsidRDefault="000E7ECF" w:rsidP="00C4386C">
      <w:pPr>
        <w:pStyle w:val="ListParagraph"/>
        <w:numPr>
          <w:ilvl w:val="0"/>
          <w:numId w:val="32"/>
        </w:numPr>
        <w:rPr>
          <w:rFonts w:asciiTheme="minorHAnsi" w:hAnsiTheme="minorHAnsi" w:cstheme="minorBidi"/>
          <w:sz w:val="22"/>
          <w:szCs w:val="22"/>
        </w:rPr>
      </w:pPr>
      <w:r w:rsidRPr="000E7ECF">
        <w:rPr>
          <w:rFonts w:asciiTheme="minorHAnsi" w:hAnsiTheme="minorHAnsi" w:cstheme="minorBidi"/>
          <w:sz w:val="22"/>
          <w:szCs w:val="22"/>
        </w:rPr>
        <w:t>Ensure certifications were developed in a transparent, broad and public stakeholder process</w:t>
      </w:r>
      <w:r w:rsidR="00787D39">
        <w:rPr>
          <w:rFonts w:asciiTheme="minorHAnsi" w:hAnsiTheme="minorHAnsi" w:cstheme="minorBidi"/>
          <w:sz w:val="22"/>
          <w:szCs w:val="22"/>
        </w:rPr>
        <w:t>.</w:t>
      </w:r>
    </w:p>
    <w:p w14:paraId="265BDB33" w14:textId="0B25B015" w:rsidR="000E7ECF" w:rsidRPr="000E7ECF" w:rsidRDefault="00B23624" w:rsidP="00C4386C">
      <w:pPr>
        <w:pStyle w:val="ListParagraph"/>
        <w:numPr>
          <w:ilvl w:val="0"/>
          <w:numId w:val="32"/>
        </w:numPr>
        <w:rPr>
          <w:rFonts w:asciiTheme="minorHAnsi" w:hAnsiTheme="minorHAnsi" w:cstheme="minorBidi"/>
          <w:sz w:val="22"/>
          <w:szCs w:val="22"/>
        </w:rPr>
      </w:pPr>
      <w:r>
        <w:rPr>
          <w:rFonts w:asciiTheme="minorHAnsi" w:hAnsiTheme="minorHAnsi" w:cstheme="minorBidi"/>
          <w:sz w:val="22"/>
          <w:szCs w:val="22"/>
        </w:rPr>
        <w:t>Ensure certifications contain</w:t>
      </w:r>
      <w:r w:rsidR="000E7ECF" w:rsidRPr="000E7ECF">
        <w:rPr>
          <w:rFonts w:asciiTheme="minorHAnsi" w:hAnsiTheme="minorHAnsi" w:cstheme="minorBidi"/>
          <w:sz w:val="22"/>
          <w:szCs w:val="22"/>
        </w:rPr>
        <w:t xml:space="preserve"> </w:t>
      </w:r>
      <w:r w:rsidR="007E0374">
        <w:rPr>
          <w:rFonts w:asciiTheme="minorHAnsi" w:hAnsiTheme="minorHAnsi" w:cstheme="minorBidi"/>
          <w:sz w:val="22"/>
          <w:szCs w:val="22"/>
        </w:rPr>
        <w:t xml:space="preserve">impactful, </w:t>
      </w:r>
      <w:r w:rsidR="000E7ECF" w:rsidRPr="000E7ECF">
        <w:rPr>
          <w:rFonts w:asciiTheme="minorHAnsi" w:hAnsiTheme="minorHAnsi" w:cstheme="minorBidi"/>
          <w:sz w:val="22"/>
          <w:szCs w:val="22"/>
        </w:rPr>
        <w:t>spe</w:t>
      </w:r>
      <w:r>
        <w:rPr>
          <w:rFonts w:asciiTheme="minorHAnsi" w:hAnsiTheme="minorHAnsi" w:cstheme="minorBidi"/>
          <w:sz w:val="22"/>
          <w:szCs w:val="22"/>
        </w:rPr>
        <w:t xml:space="preserve">cific and meaningful </w:t>
      </w:r>
      <w:r w:rsidR="000E7ECF" w:rsidRPr="000E7ECF">
        <w:rPr>
          <w:rFonts w:asciiTheme="minorHAnsi" w:hAnsiTheme="minorHAnsi" w:cstheme="minorBidi"/>
          <w:sz w:val="22"/>
          <w:szCs w:val="22"/>
        </w:rPr>
        <w:t xml:space="preserve">criteria for the product or service category. </w:t>
      </w:r>
    </w:p>
    <w:p w14:paraId="73A773AD" w14:textId="394C3067" w:rsidR="00B23624" w:rsidRDefault="00B23624" w:rsidP="00C4386C">
      <w:pPr>
        <w:pStyle w:val="ListParagraph"/>
        <w:numPr>
          <w:ilvl w:val="0"/>
          <w:numId w:val="32"/>
        </w:numPr>
        <w:rPr>
          <w:rFonts w:asciiTheme="minorHAnsi" w:hAnsiTheme="minorHAnsi" w:cstheme="minorBidi"/>
          <w:sz w:val="22"/>
          <w:szCs w:val="22"/>
        </w:rPr>
      </w:pPr>
      <w:r w:rsidRPr="007378B0">
        <w:rPr>
          <w:rFonts w:asciiTheme="minorHAnsi" w:hAnsiTheme="minorHAnsi" w:cstheme="minorBidi"/>
          <w:sz w:val="22"/>
          <w:szCs w:val="22"/>
        </w:rPr>
        <w:t xml:space="preserve">Obtain maximum benefit by applying multi-attribute certifications and/or applying </w:t>
      </w:r>
      <w:r w:rsidRPr="00B47F4B">
        <w:rPr>
          <w:rFonts w:asciiTheme="minorHAnsi" w:hAnsiTheme="minorHAnsi" w:cstheme="minorBidi"/>
          <w:sz w:val="22"/>
          <w:szCs w:val="22"/>
        </w:rPr>
        <w:t xml:space="preserve">more than one certification </w:t>
      </w:r>
      <w:r w:rsidRPr="007378B0">
        <w:rPr>
          <w:rFonts w:asciiTheme="minorHAnsi" w:hAnsiTheme="minorHAnsi" w:cstheme="minorBidi"/>
          <w:sz w:val="22"/>
          <w:szCs w:val="22"/>
        </w:rPr>
        <w:t>to a product or service</w:t>
      </w:r>
      <w:r>
        <w:rPr>
          <w:rFonts w:asciiTheme="minorHAnsi" w:hAnsiTheme="minorHAnsi" w:cstheme="minorBidi"/>
          <w:sz w:val="22"/>
          <w:szCs w:val="22"/>
        </w:rPr>
        <w:t>.</w:t>
      </w:r>
    </w:p>
    <w:p w14:paraId="11D8BB3F" w14:textId="77777777" w:rsidR="00D77EA3" w:rsidRPr="00D77EA3" w:rsidRDefault="00D77EA3" w:rsidP="00D77EA3">
      <w:pPr>
        <w:pStyle w:val="ListParagraph"/>
        <w:ind w:left="720" w:firstLine="0"/>
        <w:rPr>
          <w:rFonts w:asciiTheme="minorHAnsi" w:hAnsiTheme="minorHAnsi" w:cstheme="minorBidi"/>
          <w:sz w:val="22"/>
          <w:szCs w:val="22"/>
        </w:rPr>
      </w:pPr>
    </w:p>
    <w:p w14:paraId="39A31135" w14:textId="42DF7F8D" w:rsidR="00DC777E" w:rsidRDefault="00DC777E" w:rsidP="00DC777E">
      <w:pPr>
        <w:pStyle w:val="Heading1"/>
        <w:keepNext w:val="0"/>
        <w:keepLines w:val="0"/>
        <w:widowControl w:val="0"/>
        <w:numPr>
          <w:ilvl w:val="0"/>
          <w:numId w:val="2"/>
        </w:numPr>
      </w:pPr>
      <w:r w:rsidRPr="00DC777E">
        <w:t>Specific Product requirements</w:t>
      </w:r>
      <w:r w:rsidR="007C18A8">
        <w:t xml:space="preserve"> </w:t>
      </w:r>
    </w:p>
    <w:p w14:paraId="132D0FFA" w14:textId="433763D5" w:rsidR="004B7714" w:rsidRPr="004B7714" w:rsidRDefault="004B7714" w:rsidP="004B7714">
      <w:r>
        <w:t>In addition to the general procurement best practice guidance provided in Sections E through H, agencies shall follow standards for specific product categories:</w:t>
      </w:r>
    </w:p>
    <w:p w14:paraId="3FD80295" w14:textId="77777777" w:rsidR="007C18A8" w:rsidRDefault="007C18A8" w:rsidP="00B23624">
      <w:pPr>
        <w:pStyle w:val="ListParagraph"/>
        <w:numPr>
          <w:ilvl w:val="0"/>
          <w:numId w:val="46"/>
        </w:numPr>
        <w:rPr>
          <w:rFonts w:asciiTheme="minorHAnsi" w:hAnsiTheme="minorHAnsi" w:cstheme="minorBidi"/>
          <w:sz w:val="22"/>
          <w:szCs w:val="22"/>
        </w:rPr>
      </w:pPr>
      <w:r w:rsidRPr="00AD4599">
        <w:rPr>
          <w:rFonts w:asciiTheme="minorHAnsi" w:hAnsiTheme="minorHAnsi" w:cstheme="minorBidi"/>
          <w:sz w:val="22"/>
          <w:szCs w:val="22"/>
        </w:rPr>
        <w:t>Energy and water efficient equipment</w:t>
      </w:r>
      <w:r w:rsidR="00E022C9">
        <w:rPr>
          <w:rFonts w:asciiTheme="minorHAnsi" w:hAnsiTheme="minorHAnsi" w:cstheme="minorBidi"/>
          <w:sz w:val="22"/>
          <w:szCs w:val="22"/>
        </w:rPr>
        <w:t xml:space="preserve"> used inside buildings</w:t>
      </w:r>
    </w:p>
    <w:p w14:paraId="5CE7F049" w14:textId="1CB48FB8" w:rsidR="00E022C9" w:rsidRDefault="00E022C9" w:rsidP="00B23624">
      <w:pPr>
        <w:pStyle w:val="ListParagraph"/>
        <w:numPr>
          <w:ilvl w:val="1"/>
          <w:numId w:val="46"/>
        </w:numPr>
        <w:rPr>
          <w:rFonts w:asciiTheme="minorHAnsi" w:hAnsiTheme="minorHAnsi" w:cstheme="minorBidi"/>
          <w:sz w:val="22"/>
          <w:szCs w:val="22"/>
        </w:rPr>
      </w:pPr>
      <w:r w:rsidRPr="00E022C9">
        <w:rPr>
          <w:rFonts w:asciiTheme="minorHAnsi" w:hAnsiTheme="minorHAnsi" w:cstheme="minorBidi"/>
          <w:sz w:val="22"/>
          <w:szCs w:val="22"/>
        </w:rPr>
        <w:t>Equipment examples include but are not limited to appliances, electronics and IT Equipment, food service, HVAC, lighting, water and plumbing</w:t>
      </w:r>
      <w:r w:rsidR="00787D39">
        <w:rPr>
          <w:rFonts w:asciiTheme="minorHAnsi" w:hAnsiTheme="minorHAnsi" w:cstheme="minorBidi"/>
          <w:sz w:val="22"/>
          <w:szCs w:val="22"/>
        </w:rPr>
        <w:t>.</w:t>
      </w:r>
    </w:p>
    <w:p w14:paraId="4D440FB0" w14:textId="6A9C79C8" w:rsidR="00B23624" w:rsidRDefault="00B23624" w:rsidP="00B23624">
      <w:pPr>
        <w:pStyle w:val="ListParagraph"/>
        <w:numPr>
          <w:ilvl w:val="1"/>
          <w:numId w:val="46"/>
        </w:numPr>
        <w:rPr>
          <w:rFonts w:asciiTheme="minorHAnsi" w:hAnsiTheme="minorHAnsi" w:cstheme="minorBidi"/>
          <w:sz w:val="22"/>
          <w:szCs w:val="22"/>
        </w:rPr>
      </w:pPr>
      <w:r>
        <w:rPr>
          <w:rFonts w:asciiTheme="minorHAnsi" w:hAnsiTheme="minorHAnsi" w:cstheme="minorBidi"/>
          <w:sz w:val="22"/>
          <w:szCs w:val="22"/>
        </w:rPr>
        <w:t>Require, at a minimum, procurement of ENERGY STAR and WaterSense certified equipment.</w:t>
      </w:r>
    </w:p>
    <w:p w14:paraId="48F9F869" w14:textId="7AC0B09A" w:rsidR="00E022C9" w:rsidRPr="00E022C9" w:rsidRDefault="00E022C9" w:rsidP="00B23624">
      <w:pPr>
        <w:pStyle w:val="ListParagraph"/>
        <w:numPr>
          <w:ilvl w:val="1"/>
          <w:numId w:val="46"/>
        </w:numPr>
        <w:rPr>
          <w:rFonts w:asciiTheme="minorHAnsi" w:hAnsiTheme="minorHAnsi" w:cstheme="minorBidi"/>
          <w:sz w:val="22"/>
          <w:szCs w:val="22"/>
        </w:rPr>
      </w:pPr>
      <w:r w:rsidRPr="00E022C9">
        <w:rPr>
          <w:rFonts w:asciiTheme="minorHAnsi" w:hAnsiTheme="minorHAnsi" w:cstheme="minorBidi"/>
          <w:sz w:val="22"/>
          <w:szCs w:val="22"/>
        </w:rPr>
        <w:t>Encourage procurement of equipment wit</w:t>
      </w:r>
      <w:r w:rsidR="004B7714">
        <w:rPr>
          <w:rFonts w:asciiTheme="minorHAnsi" w:hAnsiTheme="minorHAnsi" w:cstheme="minorBidi"/>
          <w:sz w:val="22"/>
          <w:szCs w:val="22"/>
        </w:rPr>
        <w:t>h</w:t>
      </w:r>
      <w:r w:rsidRPr="00E022C9">
        <w:rPr>
          <w:rFonts w:asciiTheme="minorHAnsi" w:hAnsiTheme="minorHAnsi" w:cstheme="minorBidi"/>
          <w:sz w:val="22"/>
          <w:szCs w:val="22"/>
        </w:rPr>
        <w:t>:</w:t>
      </w:r>
    </w:p>
    <w:p w14:paraId="38BBB075" w14:textId="70E14DBB" w:rsidR="00E022C9" w:rsidRPr="00E022C9" w:rsidRDefault="00E022C9" w:rsidP="00B23624">
      <w:pPr>
        <w:pStyle w:val="ListParagraph"/>
        <w:numPr>
          <w:ilvl w:val="2"/>
          <w:numId w:val="46"/>
        </w:numPr>
        <w:rPr>
          <w:rFonts w:asciiTheme="minorHAnsi" w:hAnsiTheme="minorHAnsi" w:cstheme="minorBidi"/>
          <w:sz w:val="22"/>
          <w:szCs w:val="22"/>
        </w:rPr>
      </w:pPr>
      <w:r w:rsidRPr="00E022C9">
        <w:rPr>
          <w:rFonts w:asciiTheme="minorHAnsi" w:hAnsiTheme="minorHAnsi" w:cstheme="minorBidi"/>
          <w:sz w:val="22"/>
          <w:szCs w:val="22"/>
        </w:rPr>
        <w:t xml:space="preserve">Multi-attribute certifications that include high-efficiency energy and water specifications (e.g., Electronic Product Environmental Assessment Tool, TCO Certified, and </w:t>
      </w:r>
      <w:r w:rsidR="00787D39">
        <w:rPr>
          <w:rFonts w:asciiTheme="minorHAnsi" w:hAnsiTheme="minorHAnsi" w:cstheme="minorBidi"/>
          <w:sz w:val="22"/>
          <w:szCs w:val="22"/>
        </w:rPr>
        <w:t>UL</w:t>
      </w:r>
      <w:r w:rsidRPr="00E022C9">
        <w:rPr>
          <w:rFonts w:asciiTheme="minorHAnsi" w:hAnsiTheme="minorHAnsi" w:cstheme="minorBidi"/>
          <w:sz w:val="22"/>
          <w:szCs w:val="22"/>
        </w:rPr>
        <w:t xml:space="preserve"> ECOLOGO)</w:t>
      </w:r>
    </w:p>
    <w:p w14:paraId="62BADA20" w14:textId="66D2D71C" w:rsidR="00C10617" w:rsidRDefault="00E022C9" w:rsidP="00B23624">
      <w:pPr>
        <w:pStyle w:val="ListParagraph"/>
        <w:numPr>
          <w:ilvl w:val="2"/>
          <w:numId w:val="46"/>
        </w:numPr>
        <w:rPr>
          <w:rFonts w:asciiTheme="minorHAnsi" w:hAnsiTheme="minorHAnsi" w:cstheme="minorBidi"/>
          <w:sz w:val="22"/>
          <w:szCs w:val="22"/>
        </w:rPr>
      </w:pPr>
      <w:r w:rsidRPr="00E022C9">
        <w:rPr>
          <w:rFonts w:asciiTheme="minorHAnsi" w:hAnsiTheme="minorHAnsi" w:cstheme="minorBidi"/>
          <w:sz w:val="22"/>
          <w:szCs w:val="22"/>
        </w:rPr>
        <w:t>For equipment where no efficiency standard or certification exists, select the mos</w:t>
      </w:r>
      <w:r w:rsidR="004B7714">
        <w:rPr>
          <w:rFonts w:asciiTheme="minorHAnsi" w:hAnsiTheme="minorHAnsi" w:cstheme="minorBidi"/>
          <w:sz w:val="22"/>
          <w:szCs w:val="22"/>
        </w:rPr>
        <w:t>t efficient equipment available</w:t>
      </w:r>
    </w:p>
    <w:p w14:paraId="32A9B344" w14:textId="5F464B39" w:rsidR="00787D39" w:rsidRPr="00787D39" w:rsidRDefault="00787D39" w:rsidP="00787D39">
      <w:pPr>
        <w:pStyle w:val="ListParagraph"/>
        <w:numPr>
          <w:ilvl w:val="1"/>
          <w:numId w:val="46"/>
        </w:numPr>
        <w:rPr>
          <w:rFonts w:asciiTheme="minorHAnsi" w:hAnsiTheme="minorHAnsi" w:cstheme="minorBidi"/>
          <w:sz w:val="22"/>
          <w:szCs w:val="22"/>
        </w:rPr>
      </w:pPr>
      <w:r>
        <w:rPr>
          <w:rFonts w:asciiTheme="minorHAnsi" w:hAnsiTheme="minorHAnsi" w:cstheme="minorBidi"/>
          <w:sz w:val="22"/>
          <w:szCs w:val="22"/>
        </w:rPr>
        <w:t xml:space="preserve">Consult applicable price agreements for most current sustainability certifications. </w:t>
      </w:r>
    </w:p>
    <w:p w14:paraId="3D912196" w14:textId="52FC16A1" w:rsidR="00B23624" w:rsidRPr="00C10617" w:rsidRDefault="007E0374" w:rsidP="00B23624">
      <w:pPr>
        <w:pStyle w:val="ListParagraph"/>
        <w:numPr>
          <w:ilvl w:val="1"/>
          <w:numId w:val="46"/>
        </w:numPr>
        <w:rPr>
          <w:rFonts w:asciiTheme="minorHAnsi" w:hAnsiTheme="minorHAnsi" w:cstheme="minorBidi"/>
          <w:sz w:val="22"/>
          <w:szCs w:val="22"/>
        </w:rPr>
      </w:pPr>
      <w:r>
        <w:rPr>
          <w:rFonts w:asciiTheme="minorHAnsi" w:hAnsiTheme="minorHAnsi" w:cstheme="minorBidi"/>
          <w:sz w:val="22"/>
          <w:szCs w:val="22"/>
        </w:rPr>
        <w:t xml:space="preserve">Purchase products that comply with and exceed Oregon </w:t>
      </w:r>
      <w:r w:rsidRPr="00C10617">
        <w:rPr>
          <w:rFonts w:asciiTheme="minorHAnsi" w:hAnsiTheme="minorHAnsi" w:cstheme="minorBidi"/>
          <w:sz w:val="22"/>
          <w:szCs w:val="22"/>
        </w:rPr>
        <w:t>minimum energy efficiency standards</w:t>
      </w:r>
      <w:r>
        <w:rPr>
          <w:rFonts w:asciiTheme="minorHAnsi" w:hAnsiTheme="minorHAnsi" w:cstheme="minorBidi"/>
          <w:sz w:val="22"/>
          <w:szCs w:val="22"/>
        </w:rPr>
        <w:t xml:space="preserve"> (ORS 469.233) and OAR Chapter 330, Division 92</w:t>
      </w:r>
      <w:r w:rsidRPr="00C10617">
        <w:rPr>
          <w:rFonts w:asciiTheme="minorHAnsi" w:hAnsiTheme="minorHAnsi" w:cstheme="minorBidi"/>
          <w:sz w:val="22"/>
          <w:szCs w:val="22"/>
        </w:rPr>
        <w:t xml:space="preserve"> for </w:t>
      </w:r>
      <w:r>
        <w:rPr>
          <w:rFonts w:asciiTheme="minorHAnsi" w:hAnsiTheme="minorHAnsi" w:cstheme="minorBidi"/>
          <w:sz w:val="22"/>
          <w:szCs w:val="22"/>
        </w:rPr>
        <w:t xml:space="preserve">products that are not </w:t>
      </w:r>
      <w:r>
        <w:rPr>
          <w:rFonts w:asciiTheme="minorHAnsi" w:hAnsiTheme="minorHAnsi" w:cstheme="minorBidi"/>
          <w:sz w:val="22"/>
          <w:szCs w:val="22"/>
        </w:rPr>
        <w:t>federally regulated</w:t>
      </w:r>
      <w:r w:rsidR="00B23624">
        <w:rPr>
          <w:rFonts w:asciiTheme="minorHAnsi" w:hAnsiTheme="minorHAnsi" w:cstheme="minorBidi"/>
          <w:sz w:val="22"/>
          <w:szCs w:val="22"/>
        </w:rPr>
        <w:t>.</w:t>
      </w:r>
    </w:p>
    <w:p w14:paraId="2CC9809C" w14:textId="77777777" w:rsidR="00E022C9" w:rsidRPr="00AD4599" w:rsidRDefault="00E022C9" w:rsidP="00E022C9">
      <w:pPr>
        <w:pStyle w:val="ListParagraph"/>
        <w:ind w:left="1440" w:firstLine="0"/>
        <w:rPr>
          <w:rFonts w:asciiTheme="minorHAnsi" w:hAnsiTheme="minorHAnsi" w:cstheme="minorBidi"/>
          <w:sz w:val="22"/>
          <w:szCs w:val="22"/>
        </w:rPr>
      </w:pPr>
    </w:p>
    <w:p w14:paraId="4957B737" w14:textId="059D54CB" w:rsidR="00E022C9" w:rsidRDefault="00E022C9" w:rsidP="00B23624">
      <w:pPr>
        <w:pStyle w:val="ListParagraph"/>
        <w:numPr>
          <w:ilvl w:val="0"/>
          <w:numId w:val="46"/>
        </w:numPr>
        <w:rPr>
          <w:rFonts w:asciiTheme="minorHAnsi" w:hAnsiTheme="minorHAnsi" w:cstheme="minorBidi"/>
          <w:sz w:val="22"/>
          <w:szCs w:val="22"/>
        </w:rPr>
      </w:pPr>
      <w:r>
        <w:rPr>
          <w:rFonts w:asciiTheme="minorHAnsi" w:hAnsiTheme="minorHAnsi" w:cstheme="minorBidi"/>
          <w:sz w:val="22"/>
          <w:szCs w:val="22"/>
        </w:rPr>
        <w:t>Select products that minimize embodied carbon in carbon-intensive products and services</w:t>
      </w:r>
      <w:r w:rsidR="00B23624">
        <w:rPr>
          <w:rFonts w:asciiTheme="minorHAnsi" w:hAnsiTheme="minorHAnsi" w:cstheme="minorBidi"/>
          <w:sz w:val="22"/>
          <w:szCs w:val="22"/>
        </w:rPr>
        <w:t>:</w:t>
      </w:r>
    </w:p>
    <w:p w14:paraId="451C8AF4" w14:textId="357E9411" w:rsidR="00E022C9" w:rsidRDefault="00E022C9" w:rsidP="00B23624">
      <w:pPr>
        <w:pStyle w:val="ListParagraph"/>
        <w:numPr>
          <w:ilvl w:val="1"/>
          <w:numId w:val="46"/>
        </w:numPr>
        <w:rPr>
          <w:rFonts w:asciiTheme="minorHAnsi" w:hAnsiTheme="minorHAnsi" w:cstheme="minorBidi"/>
          <w:sz w:val="22"/>
          <w:szCs w:val="22"/>
        </w:rPr>
      </w:pPr>
      <w:r>
        <w:rPr>
          <w:rFonts w:asciiTheme="minorHAnsi" w:hAnsiTheme="minorHAnsi" w:cstheme="minorBidi"/>
          <w:sz w:val="22"/>
          <w:szCs w:val="22"/>
        </w:rPr>
        <w:t>IT equipment</w:t>
      </w:r>
      <w:r w:rsidR="00D9378C">
        <w:rPr>
          <w:rFonts w:asciiTheme="minorHAnsi" w:hAnsiTheme="minorHAnsi" w:cstheme="minorBidi"/>
          <w:sz w:val="22"/>
          <w:szCs w:val="22"/>
        </w:rPr>
        <w:t>:</w:t>
      </w:r>
    </w:p>
    <w:p w14:paraId="730B818A" w14:textId="655B00D5" w:rsidR="00E022C9" w:rsidRDefault="00E022C9" w:rsidP="00B23624">
      <w:pPr>
        <w:pStyle w:val="ListParagraph"/>
        <w:numPr>
          <w:ilvl w:val="2"/>
          <w:numId w:val="46"/>
        </w:numPr>
        <w:rPr>
          <w:rFonts w:asciiTheme="minorHAnsi" w:hAnsiTheme="minorHAnsi" w:cstheme="minorBidi"/>
          <w:sz w:val="22"/>
          <w:szCs w:val="22"/>
        </w:rPr>
      </w:pPr>
      <w:r>
        <w:rPr>
          <w:rFonts w:asciiTheme="minorHAnsi" w:hAnsiTheme="minorHAnsi" w:cstheme="minorBidi"/>
          <w:sz w:val="22"/>
          <w:szCs w:val="22"/>
        </w:rPr>
        <w:t>Comply with energy requirements in Subsection 1, above</w:t>
      </w:r>
      <w:r w:rsidR="00D9378C">
        <w:rPr>
          <w:rFonts w:asciiTheme="minorHAnsi" w:hAnsiTheme="minorHAnsi" w:cstheme="minorBidi"/>
          <w:sz w:val="22"/>
          <w:szCs w:val="22"/>
        </w:rPr>
        <w:t>.</w:t>
      </w:r>
    </w:p>
    <w:p w14:paraId="1B756F3D" w14:textId="79C8B135" w:rsidR="00E022C9" w:rsidRDefault="00E022C9" w:rsidP="00B23624">
      <w:pPr>
        <w:pStyle w:val="ListParagraph"/>
        <w:numPr>
          <w:ilvl w:val="2"/>
          <w:numId w:val="46"/>
        </w:numPr>
        <w:rPr>
          <w:rFonts w:asciiTheme="minorHAnsi" w:hAnsiTheme="minorHAnsi" w:cstheme="minorBidi"/>
          <w:sz w:val="22"/>
          <w:szCs w:val="22"/>
        </w:rPr>
      </w:pPr>
      <w:r>
        <w:rPr>
          <w:rFonts w:asciiTheme="minorHAnsi" w:hAnsiTheme="minorHAnsi" w:cstheme="minorBidi"/>
          <w:sz w:val="22"/>
          <w:szCs w:val="22"/>
        </w:rPr>
        <w:t xml:space="preserve">Evaluate standard depreciation time for </w:t>
      </w:r>
      <w:r w:rsidR="007D5FC5">
        <w:rPr>
          <w:rFonts w:asciiTheme="minorHAnsi" w:hAnsiTheme="minorHAnsi" w:cstheme="minorBidi"/>
          <w:sz w:val="22"/>
          <w:szCs w:val="22"/>
        </w:rPr>
        <w:t>opportunities</w:t>
      </w:r>
      <w:r>
        <w:rPr>
          <w:rFonts w:asciiTheme="minorHAnsi" w:hAnsiTheme="minorHAnsi" w:cstheme="minorBidi"/>
          <w:sz w:val="22"/>
          <w:szCs w:val="22"/>
        </w:rPr>
        <w:t xml:space="preserve"> to </w:t>
      </w:r>
      <w:r w:rsidR="007D5FC5">
        <w:rPr>
          <w:rFonts w:asciiTheme="minorHAnsi" w:hAnsiTheme="minorHAnsi" w:cstheme="minorBidi"/>
          <w:sz w:val="22"/>
          <w:szCs w:val="22"/>
        </w:rPr>
        <w:t>extend</w:t>
      </w:r>
      <w:r>
        <w:rPr>
          <w:rFonts w:asciiTheme="minorHAnsi" w:hAnsiTheme="minorHAnsi" w:cstheme="minorBidi"/>
          <w:sz w:val="22"/>
          <w:szCs w:val="22"/>
        </w:rPr>
        <w:t xml:space="preserve"> product lifespan</w:t>
      </w:r>
      <w:r w:rsidR="00D9378C">
        <w:rPr>
          <w:rFonts w:asciiTheme="minorHAnsi" w:hAnsiTheme="minorHAnsi" w:cstheme="minorBidi"/>
          <w:sz w:val="22"/>
          <w:szCs w:val="22"/>
        </w:rPr>
        <w:t>.</w:t>
      </w:r>
    </w:p>
    <w:p w14:paraId="47025466" w14:textId="72CB03DF" w:rsidR="00E022C9" w:rsidRDefault="00E022C9" w:rsidP="00B23624">
      <w:pPr>
        <w:pStyle w:val="ListParagraph"/>
        <w:numPr>
          <w:ilvl w:val="2"/>
          <w:numId w:val="46"/>
        </w:numPr>
        <w:rPr>
          <w:rFonts w:asciiTheme="minorHAnsi" w:hAnsiTheme="minorHAnsi" w:cstheme="minorBidi"/>
          <w:sz w:val="22"/>
          <w:szCs w:val="22"/>
        </w:rPr>
      </w:pPr>
      <w:r>
        <w:rPr>
          <w:rFonts w:asciiTheme="minorHAnsi" w:hAnsiTheme="minorHAnsi" w:cstheme="minorBidi"/>
          <w:sz w:val="22"/>
          <w:szCs w:val="22"/>
        </w:rPr>
        <w:t xml:space="preserve">Integrate </w:t>
      </w:r>
      <w:r w:rsidR="004B7714">
        <w:rPr>
          <w:rFonts w:asciiTheme="minorHAnsi" w:hAnsiTheme="minorHAnsi" w:cstheme="minorBidi"/>
          <w:sz w:val="22"/>
          <w:szCs w:val="22"/>
        </w:rPr>
        <w:t xml:space="preserve">energy efficiency </w:t>
      </w:r>
      <w:r w:rsidR="00D9378C">
        <w:rPr>
          <w:rFonts w:asciiTheme="minorHAnsi" w:hAnsiTheme="minorHAnsi" w:cstheme="minorBidi"/>
          <w:sz w:val="22"/>
          <w:szCs w:val="22"/>
        </w:rPr>
        <w:t>criteria</w:t>
      </w:r>
      <w:r>
        <w:rPr>
          <w:rFonts w:asciiTheme="minorHAnsi" w:hAnsiTheme="minorHAnsi" w:cstheme="minorBidi"/>
          <w:sz w:val="22"/>
          <w:szCs w:val="22"/>
        </w:rPr>
        <w:t xml:space="preserve"> in</w:t>
      </w:r>
      <w:r w:rsidR="00D9378C">
        <w:rPr>
          <w:rFonts w:asciiTheme="minorHAnsi" w:hAnsiTheme="minorHAnsi" w:cstheme="minorBidi"/>
          <w:sz w:val="22"/>
          <w:szCs w:val="22"/>
        </w:rPr>
        <w:t>to the selection, design and operation of</w:t>
      </w:r>
      <w:r>
        <w:rPr>
          <w:rFonts w:asciiTheme="minorHAnsi" w:hAnsiTheme="minorHAnsi" w:cstheme="minorBidi"/>
          <w:sz w:val="22"/>
          <w:szCs w:val="22"/>
        </w:rPr>
        <w:t xml:space="preserve"> data centers</w:t>
      </w:r>
      <w:r w:rsidR="00D9378C">
        <w:rPr>
          <w:rFonts w:asciiTheme="minorHAnsi" w:hAnsiTheme="minorHAnsi" w:cstheme="minorBidi"/>
          <w:sz w:val="22"/>
          <w:szCs w:val="22"/>
        </w:rPr>
        <w:t>.</w:t>
      </w:r>
    </w:p>
    <w:p w14:paraId="3F6CA83F" w14:textId="515EA01D" w:rsidR="00E022C9" w:rsidRDefault="00E022C9" w:rsidP="00B23624">
      <w:pPr>
        <w:pStyle w:val="ListParagraph"/>
        <w:numPr>
          <w:ilvl w:val="1"/>
          <w:numId w:val="46"/>
        </w:numPr>
        <w:rPr>
          <w:rFonts w:asciiTheme="minorHAnsi" w:hAnsiTheme="minorHAnsi" w:cstheme="minorBidi"/>
          <w:sz w:val="22"/>
          <w:szCs w:val="22"/>
        </w:rPr>
      </w:pPr>
      <w:r>
        <w:rPr>
          <w:rFonts w:asciiTheme="minorHAnsi" w:hAnsiTheme="minorHAnsi" w:cstheme="minorBidi"/>
          <w:sz w:val="22"/>
          <w:szCs w:val="22"/>
        </w:rPr>
        <w:t>Construction materials</w:t>
      </w:r>
      <w:r w:rsidR="00D9378C">
        <w:rPr>
          <w:rFonts w:asciiTheme="minorHAnsi" w:hAnsiTheme="minorHAnsi" w:cstheme="minorBidi"/>
          <w:sz w:val="22"/>
          <w:szCs w:val="22"/>
        </w:rPr>
        <w:t>:</w:t>
      </w:r>
    </w:p>
    <w:p w14:paraId="467F458A" w14:textId="6A8BB76C" w:rsidR="00E022C9" w:rsidRDefault="00D9378C" w:rsidP="00B23624">
      <w:pPr>
        <w:pStyle w:val="ListParagraph"/>
        <w:numPr>
          <w:ilvl w:val="2"/>
          <w:numId w:val="46"/>
        </w:numPr>
        <w:rPr>
          <w:rFonts w:asciiTheme="minorHAnsi" w:hAnsiTheme="minorHAnsi" w:cstheme="minorBidi"/>
          <w:sz w:val="22"/>
          <w:szCs w:val="22"/>
        </w:rPr>
      </w:pPr>
      <w:r>
        <w:rPr>
          <w:rFonts w:asciiTheme="minorHAnsi" w:hAnsiTheme="minorHAnsi" w:cstheme="minorBidi"/>
          <w:sz w:val="22"/>
          <w:szCs w:val="22"/>
        </w:rPr>
        <w:t xml:space="preserve">For new building construction or major renovations, or for horizontal infrastructure (e.g. roads, parking areas) consider requesting </w:t>
      </w:r>
      <w:r w:rsidR="004B7714">
        <w:rPr>
          <w:rFonts w:asciiTheme="minorHAnsi" w:hAnsiTheme="minorHAnsi" w:cstheme="minorBidi"/>
          <w:sz w:val="22"/>
          <w:szCs w:val="22"/>
        </w:rPr>
        <w:t>Environmental Product Declarations</w:t>
      </w:r>
      <w:r w:rsidR="00E022C9">
        <w:rPr>
          <w:rFonts w:asciiTheme="minorHAnsi" w:hAnsiTheme="minorHAnsi" w:cstheme="minorBidi"/>
          <w:sz w:val="22"/>
          <w:szCs w:val="22"/>
        </w:rPr>
        <w:t xml:space="preserve"> </w:t>
      </w:r>
      <w:r>
        <w:rPr>
          <w:rFonts w:asciiTheme="minorHAnsi" w:hAnsiTheme="minorHAnsi" w:cstheme="minorBidi"/>
          <w:sz w:val="22"/>
          <w:szCs w:val="22"/>
        </w:rPr>
        <w:t>in requests for bids or proposals for specific building materials such as concrete, steel and asphalt.</w:t>
      </w:r>
    </w:p>
    <w:p w14:paraId="1B9B9202" w14:textId="7F67B7BE" w:rsidR="00E022C9" w:rsidRDefault="00D9378C" w:rsidP="00B23624">
      <w:pPr>
        <w:pStyle w:val="ListParagraph"/>
        <w:numPr>
          <w:ilvl w:val="2"/>
          <w:numId w:val="46"/>
        </w:numPr>
        <w:rPr>
          <w:rFonts w:asciiTheme="minorHAnsi" w:hAnsiTheme="minorHAnsi" w:cstheme="minorBidi"/>
          <w:sz w:val="22"/>
          <w:szCs w:val="22"/>
        </w:rPr>
      </w:pPr>
      <w:r>
        <w:rPr>
          <w:rFonts w:asciiTheme="minorHAnsi" w:hAnsiTheme="minorHAnsi" w:cstheme="minorBidi"/>
          <w:sz w:val="22"/>
          <w:szCs w:val="22"/>
        </w:rPr>
        <w:lastRenderedPageBreak/>
        <w:t>Where feasible, establish and i</w:t>
      </w:r>
      <w:r w:rsidR="00B261E1">
        <w:rPr>
          <w:rFonts w:asciiTheme="minorHAnsi" w:hAnsiTheme="minorHAnsi" w:cstheme="minorBidi"/>
          <w:sz w:val="22"/>
          <w:szCs w:val="22"/>
        </w:rPr>
        <w:t xml:space="preserve">mplement </w:t>
      </w:r>
      <w:r>
        <w:rPr>
          <w:rFonts w:asciiTheme="minorHAnsi" w:hAnsiTheme="minorHAnsi" w:cstheme="minorBidi"/>
          <w:sz w:val="22"/>
          <w:szCs w:val="22"/>
        </w:rPr>
        <w:t>materials greenhouse gas reduction specifications for specific projects.</w:t>
      </w:r>
    </w:p>
    <w:p w14:paraId="5222058C" w14:textId="6AF12455" w:rsidR="00B261E1" w:rsidRDefault="00D9378C" w:rsidP="00B23624">
      <w:pPr>
        <w:pStyle w:val="ListParagraph"/>
        <w:numPr>
          <w:ilvl w:val="2"/>
          <w:numId w:val="46"/>
        </w:numPr>
        <w:rPr>
          <w:rFonts w:asciiTheme="minorHAnsi" w:hAnsiTheme="minorHAnsi" w:cstheme="minorBidi"/>
          <w:sz w:val="22"/>
          <w:szCs w:val="22"/>
        </w:rPr>
      </w:pPr>
      <w:r>
        <w:rPr>
          <w:rFonts w:asciiTheme="minorHAnsi" w:hAnsiTheme="minorHAnsi" w:cstheme="minorBidi"/>
          <w:sz w:val="22"/>
          <w:szCs w:val="22"/>
        </w:rPr>
        <w:t>Where feasible, d</w:t>
      </w:r>
      <w:r w:rsidR="00B261E1">
        <w:rPr>
          <w:rFonts w:asciiTheme="minorHAnsi" w:hAnsiTheme="minorHAnsi" w:cstheme="minorBidi"/>
          <w:sz w:val="22"/>
          <w:szCs w:val="22"/>
        </w:rPr>
        <w:t>isclose greenhouse gas impacts using Whole Building Life Cycle Analysis</w:t>
      </w:r>
      <w:r>
        <w:rPr>
          <w:rFonts w:asciiTheme="minorHAnsi" w:hAnsiTheme="minorHAnsi" w:cstheme="minorBidi"/>
          <w:sz w:val="22"/>
          <w:szCs w:val="22"/>
        </w:rPr>
        <w:t>.</w:t>
      </w:r>
    </w:p>
    <w:p w14:paraId="7E3B9D9A" w14:textId="47951D62" w:rsidR="00B261E1" w:rsidRDefault="00B261E1" w:rsidP="00B23624">
      <w:pPr>
        <w:pStyle w:val="ListParagraph"/>
        <w:numPr>
          <w:ilvl w:val="2"/>
          <w:numId w:val="46"/>
        </w:numPr>
        <w:rPr>
          <w:rFonts w:asciiTheme="minorHAnsi" w:hAnsiTheme="minorHAnsi" w:cstheme="minorBidi"/>
          <w:sz w:val="22"/>
          <w:szCs w:val="22"/>
        </w:rPr>
      </w:pPr>
      <w:r>
        <w:rPr>
          <w:rFonts w:asciiTheme="minorHAnsi" w:hAnsiTheme="minorHAnsi" w:cstheme="minorBidi"/>
          <w:sz w:val="22"/>
          <w:szCs w:val="22"/>
        </w:rPr>
        <w:t>Prioritize deconstruction</w:t>
      </w:r>
      <w:r w:rsidR="00D9378C">
        <w:rPr>
          <w:rFonts w:asciiTheme="minorHAnsi" w:hAnsiTheme="minorHAnsi" w:cstheme="minorBidi"/>
          <w:sz w:val="22"/>
          <w:szCs w:val="22"/>
        </w:rPr>
        <w:t xml:space="preserve"> and salvage of building materials</w:t>
      </w:r>
      <w:r>
        <w:rPr>
          <w:rFonts w:asciiTheme="minorHAnsi" w:hAnsiTheme="minorHAnsi" w:cstheme="minorBidi"/>
          <w:sz w:val="22"/>
          <w:szCs w:val="22"/>
        </w:rPr>
        <w:t xml:space="preserve"> over building demolition</w:t>
      </w:r>
      <w:r w:rsidR="00D9378C">
        <w:rPr>
          <w:rFonts w:asciiTheme="minorHAnsi" w:hAnsiTheme="minorHAnsi" w:cstheme="minorBidi"/>
          <w:sz w:val="22"/>
          <w:szCs w:val="22"/>
        </w:rPr>
        <w:t xml:space="preserve"> and landfill.</w:t>
      </w:r>
    </w:p>
    <w:p w14:paraId="71A10ED4" w14:textId="3BC70727" w:rsidR="00D9378C" w:rsidRPr="00B261E1" w:rsidRDefault="00D9378C" w:rsidP="00B23624">
      <w:pPr>
        <w:pStyle w:val="ListParagraph"/>
        <w:numPr>
          <w:ilvl w:val="2"/>
          <w:numId w:val="46"/>
        </w:numPr>
        <w:rPr>
          <w:rFonts w:asciiTheme="minorHAnsi" w:hAnsiTheme="minorHAnsi" w:cstheme="minorBidi"/>
          <w:sz w:val="22"/>
          <w:szCs w:val="22"/>
        </w:rPr>
      </w:pPr>
      <w:r>
        <w:rPr>
          <w:rFonts w:asciiTheme="minorHAnsi" w:hAnsiTheme="minorHAnsi" w:cstheme="minorBidi"/>
          <w:sz w:val="22"/>
          <w:szCs w:val="22"/>
        </w:rPr>
        <w:t>Consult with DEQ on the most feasible opportunities to reduce embodied carbon in construction materials.</w:t>
      </w:r>
    </w:p>
    <w:p w14:paraId="501A23AA" w14:textId="48B063CC" w:rsidR="00B261E1" w:rsidRPr="007E0374" w:rsidRDefault="00E022C9" w:rsidP="00B23624">
      <w:pPr>
        <w:pStyle w:val="ListParagraph"/>
        <w:numPr>
          <w:ilvl w:val="1"/>
          <w:numId w:val="46"/>
        </w:numPr>
        <w:rPr>
          <w:rFonts w:asciiTheme="minorHAnsi" w:hAnsiTheme="minorHAnsi" w:cstheme="minorBidi"/>
          <w:sz w:val="22"/>
          <w:szCs w:val="22"/>
        </w:rPr>
      </w:pPr>
      <w:r w:rsidRPr="007E0374">
        <w:rPr>
          <w:rFonts w:asciiTheme="minorHAnsi" w:hAnsiTheme="minorHAnsi" w:cstheme="minorBidi"/>
          <w:sz w:val="22"/>
          <w:szCs w:val="22"/>
        </w:rPr>
        <w:t>Vehicles</w:t>
      </w:r>
      <w:r w:rsidR="00D9378C" w:rsidRPr="007E0374">
        <w:rPr>
          <w:rFonts w:asciiTheme="minorHAnsi" w:hAnsiTheme="minorHAnsi" w:cstheme="minorBidi"/>
          <w:sz w:val="22"/>
          <w:szCs w:val="22"/>
        </w:rPr>
        <w:t>:</w:t>
      </w:r>
    </w:p>
    <w:p w14:paraId="15D72161" w14:textId="36585166" w:rsidR="00E022C9" w:rsidRPr="007E0374" w:rsidRDefault="00B23624" w:rsidP="00B23624">
      <w:pPr>
        <w:pStyle w:val="ListParagraph"/>
        <w:numPr>
          <w:ilvl w:val="2"/>
          <w:numId w:val="46"/>
        </w:numPr>
        <w:rPr>
          <w:rFonts w:asciiTheme="minorHAnsi" w:hAnsiTheme="minorHAnsi" w:cstheme="minorBidi"/>
          <w:sz w:val="22"/>
          <w:szCs w:val="22"/>
        </w:rPr>
      </w:pPr>
      <w:r w:rsidRPr="007E0374">
        <w:rPr>
          <w:rFonts w:asciiTheme="minorHAnsi" w:hAnsiTheme="minorHAnsi" w:cstheme="minorBidi"/>
          <w:sz w:val="22"/>
          <w:szCs w:val="22"/>
        </w:rPr>
        <w:t xml:space="preserve">Procure electric vehicles per </w:t>
      </w:r>
      <w:r w:rsidR="0008700C" w:rsidRPr="007E0374">
        <w:rPr>
          <w:rFonts w:asciiTheme="minorHAnsi" w:hAnsiTheme="minorHAnsi" w:cstheme="minorBidi"/>
          <w:sz w:val="22"/>
          <w:szCs w:val="22"/>
        </w:rPr>
        <w:t xml:space="preserve">ORS 283.327 </w:t>
      </w:r>
      <w:r w:rsidR="00D9378C" w:rsidRPr="007E0374">
        <w:rPr>
          <w:rFonts w:asciiTheme="minorHAnsi" w:hAnsiTheme="minorHAnsi" w:cstheme="minorBidi"/>
          <w:sz w:val="22"/>
          <w:szCs w:val="22"/>
        </w:rPr>
        <w:t xml:space="preserve">and DAS policy </w:t>
      </w:r>
      <w:r w:rsidR="0008700C" w:rsidRPr="007E0374">
        <w:rPr>
          <w:rFonts w:asciiTheme="minorHAnsi" w:hAnsiTheme="minorHAnsi" w:cstheme="minorBidi"/>
          <w:sz w:val="22"/>
          <w:szCs w:val="22"/>
        </w:rPr>
        <w:t>107-011-040.</w:t>
      </w:r>
    </w:p>
    <w:p w14:paraId="792839F0" w14:textId="7A40F450" w:rsidR="00B261E1" w:rsidRPr="007E0374" w:rsidRDefault="00B23624" w:rsidP="00B23624">
      <w:pPr>
        <w:pStyle w:val="ListParagraph"/>
        <w:numPr>
          <w:ilvl w:val="2"/>
          <w:numId w:val="46"/>
        </w:numPr>
        <w:rPr>
          <w:rFonts w:asciiTheme="minorHAnsi" w:hAnsiTheme="minorHAnsi" w:cstheme="minorBidi"/>
          <w:sz w:val="22"/>
          <w:szCs w:val="22"/>
        </w:rPr>
      </w:pPr>
      <w:r w:rsidRPr="007E0374">
        <w:rPr>
          <w:rFonts w:asciiTheme="minorHAnsi" w:hAnsiTheme="minorHAnsi" w:cstheme="minorBidi"/>
          <w:sz w:val="22"/>
          <w:szCs w:val="22"/>
        </w:rPr>
        <w:t xml:space="preserve">Explore opportunities to reduce </w:t>
      </w:r>
      <w:r w:rsidR="000F6AB1" w:rsidRPr="007E0374">
        <w:rPr>
          <w:rFonts w:asciiTheme="minorHAnsi" w:hAnsiTheme="minorHAnsi" w:cstheme="minorBidi"/>
          <w:sz w:val="22"/>
          <w:szCs w:val="22"/>
        </w:rPr>
        <w:t xml:space="preserve">fleet </w:t>
      </w:r>
      <w:r w:rsidRPr="007E0374">
        <w:rPr>
          <w:rFonts w:asciiTheme="minorHAnsi" w:hAnsiTheme="minorHAnsi" w:cstheme="minorBidi"/>
          <w:sz w:val="22"/>
          <w:szCs w:val="22"/>
        </w:rPr>
        <w:t>annual</w:t>
      </w:r>
      <w:r w:rsidR="00D9378C" w:rsidRPr="007E0374">
        <w:rPr>
          <w:rFonts w:asciiTheme="minorHAnsi" w:hAnsiTheme="minorHAnsi" w:cstheme="minorBidi"/>
          <w:sz w:val="22"/>
          <w:szCs w:val="22"/>
        </w:rPr>
        <w:t xml:space="preserve"> vehicle miles traveled</w:t>
      </w:r>
      <w:r w:rsidR="000F6AB1" w:rsidRPr="007E0374">
        <w:rPr>
          <w:rFonts w:asciiTheme="minorHAnsi" w:hAnsiTheme="minorHAnsi" w:cstheme="minorBidi"/>
          <w:sz w:val="22"/>
          <w:szCs w:val="22"/>
        </w:rPr>
        <w:t xml:space="preserve"> using fossil fuels to reduce carbon emissions from fuel consumption</w:t>
      </w:r>
      <w:r w:rsidR="00D9378C" w:rsidRPr="007E0374">
        <w:rPr>
          <w:rFonts w:asciiTheme="minorHAnsi" w:hAnsiTheme="minorHAnsi" w:cstheme="minorBidi"/>
          <w:sz w:val="22"/>
          <w:szCs w:val="22"/>
        </w:rPr>
        <w:t>.</w:t>
      </w:r>
    </w:p>
    <w:p w14:paraId="174392C4" w14:textId="7DA80E18" w:rsidR="00E022C9" w:rsidRPr="007E0374" w:rsidRDefault="00E022C9" w:rsidP="00B23624">
      <w:pPr>
        <w:pStyle w:val="ListParagraph"/>
        <w:numPr>
          <w:ilvl w:val="1"/>
          <w:numId w:val="46"/>
        </w:numPr>
        <w:rPr>
          <w:rFonts w:asciiTheme="minorHAnsi" w:hAnsiTheme="minorHAnsi" w:cstheme="minorBidi"/>
          <w:sz w:val="22"/>
          <w:szCs w:val="22"/>
        </w:rPr>
      </w:pPr>
      <w:r w:rsidRPr="007E0374">
        <w:rPr>
          <w:rFonts w:asciiTheme="minorHAnsi" w:hAnsiTheme="minorHAnsi" w:cstheme="minorBidi"/>
          <w:sz w:val="22"/>
          <w:szCs w:val="22"/>
        </w:rPr>
        <w:t>Fuels and lubricants</w:t>
      </w:r>
      <w:r w:rsidR="00D9378C" w:rsidRPr="007E0374">
        <w:rPr>
          <w:rFonts w:asciiTheme="minorHAnsi" w:hAnsiTheme="minorHAnsi" w:cstheme="minorBidi"/>
          <w:sz w:val="22"/>
          <w:szCs w:val="22"/>
        </w:rPr>
        <w:t>:</w:t>
      </w:r>
    </w:p>
    <w:p w14:paraId="1662364F" w14:textId="5B0B44C0" w:rsidR="00B261E1" w:rsidRPr="007E0374" w:rsidRDefault="00B23624" w:rsidP="00B23624">
      <w:pPr>
        <w:pStyle w:val="ListParagraph"/>
        <w:numPr>
          <w:ilvl w:val="2"/>
          <w:numId w:val="46"/>
        </w:numPr>
        <w:rPr>
          <w:rFonts w:asciiTheme="minorHAnsi" w:hAnsiTheme="minorHAnsi" w:cstheme="minorBidi"/>
          <w:sz w:val="22"/>
          <w:szCs w:val="22"/>
        </w:rPr>
      </w:pPr>
      <w:r w:rsidRPr="007E0374">
        <w:rPr>
          <w:rFonts w:asciiTheme="minorHAnsi" w:hAnsiTheme="minorHAnsi" w:cstheme="minorBidi"/>
          <w:sz w:val="22"/>
          <w:szCs w:val="22"/>
        </w:rPr>
        <w:t>Use the lowest carbon fuel feasible for a particular vehicle’s fuel type (e.g., renewable diesel, ethanol blends)</w:t>
      </w:r>
      <w:r w:rsidR="00D9378C" w:rsidRPr="007E0374">
        <w:rPr>
          <w:rFonts w:asciiTheme="minorHAnsi" w:hAnsiTheme="minorHAnsi" w:cstheme="minorBidi"/>
          <w:sz w:val="22"/>
          <w:szCs w:val="22"/>
        </w:rPr>
        <w:t>.</w:t>
      </w:r>
    </w:p>
    <w:p w14:paraId="50CA24A7" w14:textId="3864AD0A" w:rsidR="00B261E1" w:rsidRPr="007E0374" w:rsidRDefault="004B7714" w:rsidP="00B23624">
      <w:pPr>
        <w:pStyle w:val="ListParagraph"/>
        <w:numPr>
          <w:ilvl w:val="2"/>
          <w:numId w:val="46"/>
        </w:numPr>
        <w:rPr>
          <w:rFonts w:asciiTheme="minorHAnsi" w:hAnsiTheme="minorHAnsi" w:cstheme="minorBidi"/>
          <w:sz w:val="22"/>
          <w:szCs w:val="22"/>
        </w:rPr>
      </w:pPr>
      <w:r w:rsidRPr="007E0374">
        <w:rPr>
          <w:rFonts w:asciiTheme="minorHAnsi" w:hAnsiTheme="minorHAnsi" w:cstheme="minorBidi"/>
          <w:sz w:val="22"/>
          <w:szCs w:val="22"/>
        </w:rPr>
        <w:t>Procure</w:t>
      </w:r>
      <w:r w:rsidR="00B261E1" w:rsidRPr="007E0374">
        <w:rPr>
          <w:rFonts w:asciiTheme="minorHAnsi" w:hAnsiTheme="minorHAnsi" w:cstheme="minorBidi"/>
          <w:sz w:val="22"/>
          <w:szCs w:val="22"/>
        </w:rPr>
        <w:t xml:space="preserve"> re-refined oils and lubricants</w:t>
      </w:r>
      <w:r w:rsidR="007E0374">
        <w:rPr>
          <w:rFonts w:asciiTheme="minorHAnsi" w:hAnsiTheme="minorHAnsi" w:cstheme="minorBidi"/>
          <w:sz w:val="22"/>
          <w:szCs w:val="22"/>
        </w:rPr>
        <w:t xml:space="preserve"> per ORS 279a.010</w:t>
      </w:r>
      <w:r w:rsidR="00B23624" w:rsidRPr="007E0374">
        <w:rPr>
          <w:rFonts w:asciiTheme="minorHAnsi" w:hAnsiTheme="minorHAnsi" w:cstheme="minorBidi"/>
          <w:sz w:val="22"/>
          <w:szCs w:val="22"/>
        </w:rPr>
        <w:t xml:space="preserve"> where feasible</w:t>
      </w:r>
      <w:r w:rsidR="00D9378C" w:rsidRPr="007E0374">
        <w:rPr>
          <w:rFonts w:asciiTheme="minorHAnsi" w:hAnsiTheme="minorHAnsi" w:cstheme="minorBidi"/>
          <w:sz w:val="22"/>
          <w:szCs w:val="22"/>
        </w:rPr>
        <w:t>.</w:t>
      </w:r>
    </w:p>
    <w:p w14:paraId="75ECFE18" w14:textId="77777777" w:rsidR="00E022C9" w:rsidRDefault="00E022C9" w:rsidP="00B23624">
      <w:pPr>
        <w:pStyle w:val="ListParagraph"/>
        <w:numPr>
          <w:ilvl w:val="1"/>
          <w:numId w:val="46"/>
        </w:numPr>
        <w:rPr>
          <w:rFonts w:asciiTheme="minorHAnsi" w:hAnsiTheme="minorHAnsi" w:cstheme="minorBidi"/>
          <w:sz w:val="22"/>
          <w:szCs w:val="22"/>
        </w:rPr>
      </w:pPr>
      <w:r>
        <w:rPr>
          <w:rFonts w:asciiTheme="minorHAnsi" w:hAnsiTheme="minorHAnsi" w:cstheme="minorBidi"/>
          <w:sz w:val="22"/>
          <w:szCs w:val="22"/>
        </w:rPr>
        <w:t>Professional services</w:t>
      </w:r>
    </w:p>
    <w:p w14:paraId="77977319" w14:textId="2823D6E3" w:rsidR="00E022C9" w:rsidRDefault="007E0374" w:rsidP="007E0374">
      <w:pPr>
        <w:pStyle w:val="ListParagraph"/>
        <w:numPr>
          <w:ilvl w:val="2"/>
          <w:numId w:val="46"/>
        </w:numPr>
        <w:rPr>
          <w:rFonts w:asciiTheme="minorHAnsi" w:hAnsiTheme="minorHAnsi" w:cstheme="minorBidi"/>
          <w:sz w:val="22"/>
          <w:szCs w:val="22"/>
        </w:rPr>
      </w:pPr>
      <w:r w:rsidRPr="00B261E1">
        <w:rPr>
          <w:rFonts w:asciiTheme="minorHAnsi" w:hAnsiTheme="minorHAnsi" w:cstheme="minorBidi"/>
          <w:sz w:val="22"/>
          <w:szCs w:val="22"/>
        </w:rPr>
        <w:t>Include</w:t>
      </w:r>
      <w:r>
        <w:rPr>
          <w:rFonts w:asciiTheme="minorHAnsi" w:hAnsiTheme="minorHAnsi" w:cstheme="minorBidi"/>
          <w:sz w:val="22"/>
          <w:szCs w:val="22"/>
        </w:rPr>
        <w:t xml:space="preserve">, </w:t>
      </w:r>
      <w:r w:rsidRPr="00B261E1">
        <w:rPr>
          <w:rFonts w:asciiTheme="minorHAnsi" w:hAnsiTheme="minorHAnsi" w:cstheme="minorBidi"/>
          <w:sz w:val="22"/>
          <w:szCs w:val="22"/>
        </w:rPr>
        <w:t xml:space="preserve">questions about </w:t>
      </w:r>
      <w:r>
        <w:rPr>
          <w:rFonts w:asciiTheme="minorHAnsi" w:hAnsiTheme="minorHAnsi" w:cstheme="minorBidi"/>
          <w:sz w:val="22"/>
          <w:szCs w:val="22"/>
        </w:rPr>
        <w:t xml:space="preserve">sustainable </w:t>
      </w:r>
      <w:r w:rsidRPr="00B261E1">
        <w:rPr>
          <w:rFonts w:asciiTheme="minorHAnsi" w:hAnsiTheme="minorHAnsi" w:cstheme="minorBidi"/>
          <w:sz w:val="22"/>
          <w:szCs w:val="22"/>
        </w:rPr>
        <w:t>bu</w:t>
      </w:r>
      <w:r>
        <w:rPr>
          <w:rFonts w:asciiTheme="minorHAnsi" w:hAnsiTheme="minorHAnsi" w:cstheme="minorBidi"/>
          <w:sz w:val="22"/>
          <w:szCs w:val="22"/>
        </w:rPr>
        <w:t>siness practices in requests for bids and proposals,</w:t>
      </w:r>
      <w:r w:rsidRPr="00B261E1">
        <w:rPr>
          <w:rFonts w:asciiTheme="minorHAnsi" w:hAnsiTheme="minorHAnsi" w:cstheme="minorBidi"/>
          <w:sz w:val="22"/>
          <w:szCs w:val="22"/>
        </w:rPr>
        <w:t xml:space="preserve"> and integrate into the evaluation process</w:t>
      </w:r>
      <w:r>
        <w:rPr>
          <w:rFonts w:asciiTheme="minorHAnsi" w:hAnsiTheme="minorHAnsi" w:cstheme="minorBidi"/>
          <w:sz w:val="22"/>
          <w:szCs w:val="22"/>
        </w:rPr>
        <w:t>.</w:t>
      </w:r>
      <w:r>
        <w:rPr>
          <w:rFonts w:asciiTheme="minorHAnsi" w:hAnsiTheme="minorHAnsi" w:cstheme="minorBidi"/>
          <w:sz w:val="22"/>
          <w:szCs w:val="22"/>
        </w:rPr>
        <w:t xml:space="preserve"> Where feasible, include questions about practices that affect greenhouse gas emissions.</w:t>
      </w:r>
    </w:p>
    <w:p w14:paraId="11EF37C2" w14:textId="5C26B00A" w:rsidR="007E0374" w:rsidRDefault="007E0374" w:rsidP="007E0374">
      <w:pPr>
        <w:pStyle w:val="ListParagraph"/>
        <w:numPr>
          <w:ilvl w:val="1"/>
          <w:numId w:val="46"/>
        </w:numPr>
        <w:rPr>
          <w:rFonts w:asciiTheme="minorHAnsi" w:hAnsiTheme="minorHAnsi" w:cstheme="minorBidi"/>
          <w:sz w:val="22"/>
          <w:szCs w:val="22"/>
        </w:rPr>
      </w:pPr>
      <w:r>
        <w:rPr>
          <w:rFonts w:asciiTheme="minorHAnsi" w:hAnsiTheme="minorHAnsi" w:cstheme="minorBidi"/>
          <w:sz w:val="22"/>
          <w:szCs w:val="22"/>
        </w:rPr>
        <w:t>Paper and office supplies</w:t>
      </w:r>
    </w:p>
    <w:p w14:paraId="084131FB" w14:textId="4BD9C3DB" w:rsidR="00C241EB" w:rsidRDefault="00C241EB" w:rsidP="00B23624">
      <w:pPr>
        <w:pStyle w:val="ListParagraph"/>
        <w:numPr>
          <w:ilvl w:val="2"/>
          <w:numId w:val="46"/>
        </w:numPr>
        <w:rPr>
          <w:rFonts w:asciiTheme="minorHAnsi" w:hAnsiTheme="minorHAnsi" w:cstheme="minorBidi"/>
          <w:sz w:val="22"/>
          <w:szCs w:val="22"/>
        </w:rPr>
      </w:pPr>
      <w:r>
        <w:rPr>
          <w:rFonts w:asciiTheme="minorHAnsi" w:hAnsiTheme="minorHAnsi" w:cstheme="minorBidi"/>
          <w:sz w:val="22"/>
          <w:szCs w:val="22"/>
        </w:rPr>
        <w:t>Agencies shall seek to first reduce use of paper by employing paperless processes and digital signatures where feasible</w:t>
      </w:r>
      <w:r w:rsidR="0008700C">
        <w:rPr>
          <w:rFonts w:asciiTheme="minorHAnsi" w:hAnsiTheme="minorHAnsi" w:cstheme="minorBidi"/>
          <w:sz w:val="22"/>
          <w:szCs w:val="22"/>
        </w:rPr>
        <w:t>.</w:t>
      </w:r>
    </w:p>
    <w:p w14:paraId="08276BD7" w14:textId="2D0F6CC7" w:rsidR="00B261E1" w:rsidRDefault="00B261E1" w:rsidP="00B23624">
      <w:pPr>
        <w:pStyle w:val="ListParagraph"/>
        <w:numPr>
          <w:ilvl w:val="2"/>
          <w:numId w:val="46"/>
        </w:numPr>
        <w:rPr>
          <w:rFonts w:asciiTheme="minorHAnsi" w:hAnsiTheme="minorHAnsi" w:cstheme="minorBidi"/>
          <w:sz w:val="22"/>
          <w:szCs w:val="22"/>
        </w:rPr>
      </w:pPr>
      <w:r w:rsidRPr="00B261E1">
        <w:rPr>
          <w:rFonts w:asciiTheme="minorHAnsi" w:hAnsiTheme="minorHAnsi" w:cstheme="minorBidi"/>
          <w:sz w:val="22"/>
          <w:szCs w:val="22"/>
        </w:rPr>
        <w:t xml:space="preserve">No less than 35 percent of state agency procurements of paper products may </w:t>
      </w:r>
      <w:r w:rsidR="004B7714">
        <w:rPr>
          <w:rFonts w:asciiTheme="minorHAnsi" w:hAnsiTheme="minorHAnsi" w:cstheme="minorBidi"/>
          <w:sz w:val="22"/>
          <w:szCs w:val="22"/>
        </w:rPr>
        <w:t>be from recycled paper products</w:t>
      </w:r>
      <w:r w:rsidR="0008700C">
        <w:rPr>
          <w:rFonts w:asciiTheme="minorHAnsi" w:hAnsiTheme="minorHAnsi" w:cstheme="minorBidi"/>
          <w:sz w:val="22"/>
          <w:szCs w:val="22"/>
        </w:rPr>
        <w:t>.</w:t>
      </w:r>
    </w:p>
    <w:p w14:paraId="20E285D5" w14:textId="14D56CE9" w:rsidR="004B7714" w:rsidRPr="00B261E1" w:rsidRDefault="004B7714" w:rsidP="00B23624">
      <w:pPr>
        <w:pStyle w:val="ListParagraph"/>
        <w:numPr>
          <w:ilvl w:val="2"/>
          <w:numId w:val="46"/>
        </w:numPr>
        <w:rPr>
          <w:rFonts w:asciiTheme="minorHAnsi" w:hAnsiTheme="minorHAnsi" w:cstheme="minorBidi"/>
          <w:sz w:val="22"/>
          <w:szCs w:val="22"/>
        </w:rPr>
      </w:pPr>
      <w:r>
        <w:rPr>
          <w:rFonts w:asciiTheme="minorHAnsi" w:hAnsiTheme="minorHAnsi" w:cstheme="minorBidi"/>
          <w:sz w:val="22"/>
          <w:szCs w:val="22"/>
        </w:rPr>
        <w:t>Agencies should procure office paper with 100 percent recycled content wherever practical, with a minimum of at least 35 percent recycled content</w:t>
      </w:r>
      <w:r w:rsidR="0008700C">
        <w:rPr>
          <w:rFonts w:asciiTheme="minorHAnsi" w:hAnsiTheme="minorHAnsi" w:cstheme="minorBidi"/>
          <w:sz w:val="22"/>
          <w:szCs w:val="22"/>
        </w:rPr>
        <w:t>.</w:t>
      </w:r>
    </w:p>
    <w:p w14:paraId="6B60BDFE" w14:textId="0257A1B8" w:rsidR="00B261E1" w:rsidRDefault="00B261E1" w:rsidP="00B23624">
      <w:pPr>
        <w:pStyle w:val="ListParagraph"/>
        <w:numPr>
          <w:ilvl w:val="2"/>
          <w:numId w:val="46"/>
        </w:numPr>
        <w:rPr>
          <w:rFonts w:asciiTheme="minorHAnsi" w:hAnsiTheme="minorHAnsi" w:cstheme="minorBidi"/>
          <w:sz w:val="22"/>
          <w:szCs w:val="22"/>
        </w:rPr>
      </w:pPr>
      <w:r w:rsidRPr="00B261E1">
        <w:rPr>
          <w:rFonts w:asciiTheme="minorHAnsi" w:hAnsiTheme="minorHAnsi" w:cstheme="minorBidi"/>
          <w:sz w:val="22"/>
          <w:szCs w:val="22"/>
        </w:rPr>
        <w:t>Procure other green office supplies were available and cost-effective</w:t>
      </w:r>
      <w:r w:rsidR="0008700C">
        <w:rPr>
          <w:rFonts w:asciiTheme="minorHAnsi" w:hAnsiTheme="minorHAnsi" w:cstheme="minorBidi"/>
          <w:sz w:val="22"/>
          <w:szCs w:val="22"/>
        </w:rPr>
        <w:t>.</w:t>
      </w:r>
    </w:p>
    <w:p w14:paraId="79659D86" w14:textId="77777777" w:rsidR="00E022C9" w:rsidRDefault="00E022C9" w:rsidP="00B23624">
      <w:pPr>
        <w:pStyle w:val="ListParagraph"/>
        <w:numPr>
          <w:ilvl w:val="1"/>
          <w:numId w:val="46"/>
        </w:numPr>
        <w:rPr>
          <w:rFonts w:asciiTheme="minorHAnsi" w:hAnsiTheme="minorHAnsi" w:cstheme="minorBidi"/>
          <w:sz w:val="22"/>
          <w:szCs w:val="22"/>
        </w:rPr>
      </w:pPr>
      <w:r>
        <w:rPr>
          <w:rFonts w:asciiTheme="minorHAnsi" w:hAnsiTheme="minorHAnsi" w:cstheme="minorBidi"/>
          <w:sz w:val="22"/>
          <w:szCs w:val="22"/>
        </w:rPr>
        <w:t>Food</w:t>
      </w:r>
    </w:p>
    <w:p w14:paraId="75A16AAF" w14:textId="77777777" w:rsidR="008463B2" w:rsidRDefault="00B261E1" w:rsidP="008463B2">
      <w:pPr>
        <w:pStyle w:val="ListParagraph"/>
        <w:numPr>
          <w:ilvl w:val="2"/>
          <w:numId w:val="46"/>
        </w:numPr>
        <w:rPr>
          <w:rFonts w:asciiTheme="minorHAnsi" w:hAnsiTheme="minorHAnsi" w:cstheme="minorBidi"/>
          <w:sz w:val="22"/>
          <w:szCs w:val="22"/>
        </w:rPr>
      </w:pPr>
      <w:r w:rsidRPr="00B261E1">
        <w:rPr>
          <w:rFonts w:asciiTheme="minorHAnsi" w:hAnsiTheme="minorHAnsi" w:cstheme="minorBidi"/>
          <w:sz w:val="22"/>
          <w:szCs w:val="22"/>
        </w:rPr>
        <w:t>Reduce food wa</w:t>
      </w:r>
      <w:r w:rsidR="004B7714">
        <w:rPr>
          <w:rFonts w:asciiTheme="minorHAnsi" w:hAnsiTheme="minorHAnsi" w:cstheme="minorBidi"/>
          <w:sz w:val="22"/>
          <w:szCs w:val="22"/>
        </w:rPr>
        <w:t>ste in state agency cafeterias</w:t>
      </w:r>
      <w:r w:rsidR="008463B2">
        <w:rPr>
          <w:rFonts w:asciiTheme="minorHAnsi" w:hAnsiTheme="minorHAnsi" w:cstheme="minorBidi"/>
          <w:sz w:val="22"/>
          <w:szCs w:val="22"/>
        </w:rPr>
        <w:t>.</w:t>
      </w:r>
    </w:p>
    <w:p w14:paraId="53FE0301" w14:textId="3F8F4045" w:rsidR="007C18A8" w:rsidRPr="008463B2" w:rsidRDefault="007C18A8" w:rsidP="008463B2">
      <w:pPr>
        <w:pStyle w:val="ListParagraph"/>
        <w:ind w:left="2160" w:firstLine="0"/>
        <w:rPr>
          <w:rFonts w:asciiTheme="minorHAnsi" w:hAnsiTheme="minorHAnsi" w:cstheme="minorBidi"/>
          <w:sz w:val="22"/>
          <w:szCs w:val="22"/>
        </w:rPr>
      </w:pPr>
      <w:r w:rsidRPr="008463B2">
        <w:rPr>
          <w:rFonts w:asciiTheme="minorHAnsi" w:hAnsiTheme="minorHAnsi" w:cstheme="minorBidi"/>
          <w:sz w:val="22"/>
          <w:szCs w:val="22"/>
        </w:rPr>
        <w:t xml:space="preserve"> </w:t>
      </w:r>
    </w:p>
    <w:p w14:paraId="52C60EF6" w14:textId="73E69081" w:rsidR="00A75694" w:rsidRDefault="00A75694" w:rsidP="00B23624">
      <w:pPr>
        <w:pStyle w:val="ListParagraph"/>
        <w:numPr>
          <w:ilvl w:val="0"/>
          <w:numId w:val="46"/>
        </w:numPr>
        <w:rPr>
          <w:rFonts w:asciiTheme="minorHAnsi" w:hAnsiTheme="minorHAnsi" w:cstheme="minorBidi"/>
          <w:sz w:val="22"/>
          <w:szCs w:val="22"/>
        </w:rPr>
      </w:pPr>
      <w:r w:rsidRPr="00A75694">
        <w:rPr>
          <w:rFonts w:asciiTheme="minorHAnsi" w:hAnsiTheme="minorHAnsi" w:cstheme="minorBidi"/>
          <w:sz w:val="22"/>
          <w:szCs w:val="22"/>
        </w:rPr>
        <w:t>Comply with DAS Statewide Policy 107-009-0080-P</w:t>
      </w:r>
      <w:r w:rsidR="002A3069">
        <w:rPr>
          <w:rFonts w:asciiTheme="minorHAnsi" w:hAnsiTheme="minorHAnsi" w:cstheme="minorBidi"/>
          <w:sz w:val="22"/>
          <w:szCs w:val="22"/>
        </w:rPr>
        <w:t>O</w:t>
      </w:r>
      <w:r w:rsidRPr="00A75694">
        <w:rPr>
          <w:rFonts w:asciiTheme="minorHAnsi" w:hAnsiTheme="minorHAnsi" w:cstheme="minorBidi"/>
          <w:sz w:val="22"/>
          <w:szCs w:val="22"/>
        </w:rPr>
        <w:t>, Green Chemistry Procurement Guidelines</w:t>
      </w:r>
      <w:r w:rsidR="004B7714">
        <w:rPr>
          <w:rFonts w:asciiTheme="minorHAnsi" w:hAnsiTheme="minorHAnsi" w:cstheme="minorBidi"/>
          <w:sz w:val="22"/>
          <w:szCs w:val="22"/>
        </w:rPr>
        <w:t>,</w:t>
      </w:r>
      <w:r>
        <w:rPr>
          <w:rFonts w:asciiTheme="minorHAnsi" w:hAnsiTheme="minorHAnsi" w:cstheme="minorBidi"/>
          <w:sz w:val="22"/>
          <w:szCs w:val="22"/>
        </w:rPr>
        <w:t xml:space="preserve"> to reduce toxic </w:t>
      </w:r>
      <w:r w:rsidR="00E022C9">
        <w:rPr>
          <w:rFonts w:asciiTheme="minorHAnsi" w:hAnsiTheme="minorHAnsi" w:cstheme="minorBidi"/>
          <w:sz w:val="22"/>
          <w:szCs w:val="22"/>
        </w:rPr>
        <w:t>chemicals</w:t>
      </w:r>
      <w:r>
        <w:rPr>
          <w:rFonts w:asciiTheme="minorHAnsi" w:hAnsiTheme="minorHAnsi" w:cstheme="minorBidi"/>
          <w:sz w:val="22"/>
          <w:szCs w:val="22"/>
        </w:rPr>
        <w:t xml:space="preserve"> of concern in products procured by state agencies and used by contractors. </w:t>
      </w:r>
    </w:p>
    <w:p w14:paraId="2940AAD1" w14:textId="47713A4E" w:rsidR="002A3069" w:rsidRDefault="002A3069" w:rsidP="002A3069">
      <w:pPr>
        <w:pStyle w:val="ListParagraph"/>
        <w:numPr>
          <w:ilvl w:val="1"/>
          <w:numId w:val="46"/>
        </w:numPr>
        <w:rPr>
          <w:rFonts w:asciiTheme="minorHAnsi" w:hAnsiTheme="minorHAnsi" w:cstheme="minorBidi"/>
          <w:sz w:val="22"/>
          <w:szCs w:val="22"/>
        </w:rPr>
      </w:pPr>
      <w:r w:rsidRPr="002A3069">
        <w:rPr>
          <w:rFonts w:asciiTheme="minorHAnsi" w:hAnsiTheme="minorHAnsi" w:cstheme="minorBidi"/>
          <w:sz w:val="22"/>
          <w:szCs w:val="22"/>
        </w:rPr>
        <w:t>Procure products that do not contain any toxic substances listed on DEQ’s toxic focus list</w:t>
      </w:r>
      <w:r w:rsidR="007E0374">
        <w:rPr>
          <w:rFonts w:asciiTheme="minorHAnsi" w:hAnsiTheme="minorHAnsi" w:cstheme="minorBidi"/>
          <w:sz w:val="22"/>
          <w:szCs w:val="22"/>
        </w:rPr>
        <w:t>, at a minimum</w:t>
      </w:r>
      <w:r w:rsidR="0008700C">
        <w:rPr>
          <w:rFonts w:asciiTheme="minorHAnsi" w:hAnsiTheme="minorHAnsi" w:cstheme="minorBidi"/>
          <w:sz w:val="22"/>
          <w:szCs w:val="22"/>
        </w:rPr>
        <w:t>.</w:t>
      </w:r>
      <w:r w:rsidRPr="00E022C9">
        <w:rPr>
          <w:rFonts w:asciiTheme="minorHAnsi" w:hAnsiTheme="minorHAnsi" w:cstheme="minorBidi"/>
          <w:sz w:val="22"/>
          <w:szCs w:val="22"/>
        </w:rPr>
        <w:t xml:space="preserve"> </w:t>
      </w:r>
    </w:p>
    <w:p w14:paraId="0408A8BC" w14:textId="1EFB83B9" w:rsidR="00A75694" w:rsidRPr="00E022C9" w:rsidRDefault="00A75694" w:rsidP="00B23624">
      <w:pPr>
        <w:pStyle w:val="ListParagraph"/>
        <w:numPr>
          <w:ilvl w:val="1"/>
          <w:numId w:val="46"/>
        </w:numPr>
        <w:rPr>
          <w:rFonts w:asciiTheme="minorHAnsi" w:hAnsiTheme="minorHAnsi" w:cstheme="minorBidi"/>
          <w:sz w:val="22"/>
          <w:szCs w:val="22"/>
        </w:rPr>
      </w:pPr>
      <w:r w:rsidRPr="00E022C9">
        <w:rPr>
          <w:rFonts w:asciiTheme="minorHAnsi" w:hAnsiTheme="minorHAnsi" w:cstheme="minorBidi"/>
          <w:sz w:val="22"/>
          <w:szCs w:val="22"/>
        </w:rPr>
        <w:t>Consider other Sustainability options</w:t>
      </w:r>
      <w:r w:rsidR="0008700C">
        <w:rPr>
          <w:rFonts w:asciiTheme="minorHAnsi" w:hAnsiTheme="minorHAnsi" w:cstheme="minorBidi"/>
          <w:sz w:val="22"/>
          <w:szCs w:val="22"/>
        </w:rPr>
        <w:t>.</w:t>
      </w:r>
      <w:r w:rsidRPr="00E022C9">
        <w:rPr>
          <w:rFonts w:asciiTheme="minorHAnsi" w:hAnsiTheme="minorHAnsi" w:cstheme="minorBidi"/>
          <w:sz w:val="22"/>
          <w:szCs w:val="22"/>
        </w:rPr>
        <w:t xml:space="preserve"> </w:t>
      </w:r>
    </w:p>
    <w:p w14:paraId="5B3DD94F" w14:textId="79856030" w:rsidR="00E022C9" w:rsidRPr="00E022C9" w:rsidRDefault="00A75694" w:rsidP="00B23624">
      <w:pPr>
        <w:pStyle w:val="ListParagraph"/>
        <w:numPr>
          <w:ilvl w:val="1"/>
          <w:numId w:val="46"/>
        </w:numPr>
        <w:rPr>
          <w:rFonts w:asciiTheme="minorHAnsi" w:hAnsiTheme="minorHAnsi" w:cstheme="minorBidi"/>
          <w:sz w:val="22"/>
          <w:szCs w:val="22"/>
        </w:rPr>
      </w:pPr>
      <w:r w:rsidRPr="00E022C9">
        <w:rPr>
          <w:rFonts w:asciiTheme="minorHAnsi" w:hAnsiTheme="minorHAnsi" w:cstheme="minorBidi"/>
          <w:sz w:val="22"/>
          <w:szCs w:val="22"/>
        </w:rPr>
        <w:t>Apply Green Chemistry in buy decisions and procurem</w:t>
      </w:r>
      <w:r w:rsidR="00E022C9" w:rsidRPr="00E022C9">
        <w:rPr>
          <w:rFonts w:asciiTheme="minorHAnsi" w:hAnsiTheme="minorHAnsi" w:cstheme="minorBidi"/>
          <w:sz w:val="22"/>
          <w:szCs w:val="22"/>
        </w:rPr>
        <w:t>ent methods</w:t>
      </w:r>
      <w:r w:rsidR="0008700C">
        <w:rPr>
          <w:rFonts w:asciiTheme="minorHAnsi" w:hAnsiTheme="minorHAnsi" w:cstheme="minorBidi"/>
          <w:sz w:val="22"/>
          <w:szCs w:val="22"/>
        </w:rPr>
        <w:t>.</w:t>
      </w:r>
    </w:p>
    <w:p w14:paraId="6EC6A18F" w14:textId="60BC9D17" w:rsidR="00E022C9" w:rsidRPr="00E022C9" w:rsidRDefault="00A75694" w:rsidP="00B23624">
      <w:pPr>
        <w:pStyle w:val="ListParagraph"/>
        <w:numPr>
          <w:ilvl w:val="1"/>
          <w:numId w:val="46"/>
        </w:numPr>
        <w:rPr>
          <w:rFonts w:asciiTheme="minorHAnsi" w:hAnsiTheme="minorHAnsi" w:cstheme="minorBidi"/>
          <w:sz w:val="22"/>
          <w:szCs w:val="22"/>
        </w:rPr>
      </w:pPr>
      <w:r w:rsidRPr="00E022C9">
        <w:rPr>
          <w:rFonts w:asciiTheme="minorHAnsi" w:hAnsiTheme="minorHAnsi" w:cstheme="minorBidi"/>
          <w:sz w:val="22"/>
          <w:szCs w:val="22"/>
        </w:rPr>
        <w:t>Report information related t</w:t>
      </w:r>
      <w:r w:rsidR="00E022C9" w:rsidRPr="00E022C9">
        <w:rPr>
          <w:rFonts w:asciiTheme="minorHAnsi" w:hAnsiTheme="minorHAnsi" w:cstheme="minorBidi"/>
          <w:sz w:val="22"/>
          <w:szCs w:val="22"/>
        </w:rPr>
        <w:t>o the EO goal</w:t>
      </w:r>
      <w:r w:rsidR="0008700C">
        <w:rPr>
          <w:rFonts w:asciiTheme="minorHAnsi" w:hAnsiTheme="minorHAnsi" w:cstheme="minorBidi"/>
          <w:sz w:val="22"/>
          <w:szCs w:val="22"/>
        </w:rPr>
        <w:t>.</w:t>
      </w:r>
    </w:p>
    <w:p w14:paraId="5530E070" w14:textId="1CE5C1FD" w:rsidR="00A75694" w:rsidRDefault="00A75694" w:rsidP="00B23624">
      <w:pPr>
        <w:pStyle w:val="ListParagraph"/>
        <w:numPr>
          <w:ilvl w:val="1"/>
          <w:numId w:val="46"/>
        </w:numPr>
        <w:rPr>
          <w:rFonts w:asciiTheme="minorHAnsi" w:hAnsiTheme="minorHAnsi" w:cstheme="minorBidi"/>
          <w:sz w:val="22"/>
          <w:szCs w:val="22"/>
        </w:rPr>
      </w:pPr>
      <w:r w:rsidRPr="00E022C9">
        <w:rPr>
          <w:rFonts w:asciiTheme="minorHAnsi" w:hAnsiTheme="minorHAnsi" w:cstheme="minorBidi"/>
          <w:sz w:val="22"/>
          <w:szCs w:val="22"/>
        </w:rPr>
        <w:t>Utilize other procurement</w:t>
      </w:r>
      <w:r w:rsidR="00E022C9" w:rsidRPr="00E022C9">
        <w:rPr>
          <w:rFonts w:asciiTheme="minorHAnsi" w:hAnsiTheme="minorHAnsi" w:cstheme="minorBidi"/>
          <w:sz w:val="22"/>
          <w:szCs w:val="22"/>
        </w:rPr>
        <w:t>-related resources and tools</w:t>
      </w:r>
      <w:r w:rsidR="0008700C">
        <w:rPr>
          <w:rFonts w:asciiTheme="minorHAnsi" w:hAnsiTheme="minorHAnsi" w:cstheme="minorBidi"/>
          <w:sz w:val="22"/>
          <w:szCs w:val="22"/>
        </w:rPr>
        <w:t>.</w:t>
      </w:r>
    </w:p>
    <w:p w14:paraId="50C08868" w14:textId="77777777" w:rsidR="002A55F4" w:rsidRDefault="002A55F4" w:rsidP="002A55F4">
      <w:pPr>
        <w:pStyle w:val="ListParagraph"/>
        <w:ind w:left="720" w:firstLine="0"/>
        <w:rPr>
          <w:rFonts w:asciiTheme="minorHAnsi" w:hAnsiTheme="minorHAnsi" w:cstheme="minorBidi"/>
          <w:sz w:val="22"/>
          <w:szCs w:val="22"/>
        </w:rPr>
      </w:pPr>
    </w:p>
    <w:p w14:paraId="48340430" w14:textId="5C490680" w:rsidR="002A55F4" w:rsidRPr="00E022C9" w:rsidRDefault="002A3069" w:rsidP="002A55F4">
      <w:pPr>
        <w:pStyle w:val="ListParagraph"/>
        <w:ind w:left="720" w:firstLine="0"/>
        <w:rPr>
          <w:rFonts w:asciiTheme="minorHAnsi" w:hAnsiTheme="minorHAnsi" w:cstheme="minorBidi"/>
          <w:sz w:val="22"/>
          <w:szCs w:val="22"/>
        </w:rPr>
      </w:pPr>
      <w:r>
        <w:rPr>
          <w:rFonts w:asciiTheme="minorHAnsi" w:hAnsiTheme="minorHAnsi" w:cstheme="minorBidi"/>
          <w:sz w:val="22"/>
          <w:szCs w:val="22"/>
        </w:rPr>
        <w:t>Agencies shall use</w:t>
      </w:r>
      <w:r w:rsidR="002A55F4">
        <w:rPr>
          <w:rFonts w:asciiTheme="minorHAnsi" w:hAnsiTheme="minorHAnsi" w:cstheme="minorBidi"/>
          <w:sz w:val="22"/>
          <w:szCs w:val="22"/>
        </w:rPr>
        <w:t xml:space="preserve"> statewide price agreements for janitorial supplies, which include third-party certified green cleaning supplies and recycled content paper products.</w:t>
      </w:r>
    </w:p>
    <w:p w14:paraId="136EA8EE" w14:textId="53E8AD5D" w:rsidR="002A3069" w:rsidRPr="000F6AB1" w:rsidRDefault="002A3069" w:rsidP="000F6AB1"/>
    <w:p w14:paraId="4CBEC980" w14:textId="2DBBFD29" w:rsidR="007C18A8" w:rsidRDefault="0008700C" w:rsidP="00DC777E">
      <w:pPr>
        <w:pStyle w:val="Heading1"/>
        <w:keepNext w:val="0"/>
        <w:keepLines w:val="0"/>
        <w:widowControl w:val="0"/>
        <w:numPr>
          <w:ilvl w:val="0"/>
          <w:numId w:val="2"/>
        </w:numPr>
      </w:pPr>
      <w:r>
        <w:t>Bid and proposal</w:t>
      </w:r>
      <w:r w:rsidR="007C18A8">
        <w:t xml:space="preserve"> process and price agreements</w:t>
      </w:r>
    </w:p>
    <w:p w14:paraId="18E7628C" w14:textId="32D59819" w:rsidR="00A12FE7" w:rsidRDefault="0008700C" w:rsidP="00AD4599">
      <w:pPr>
        <w:pStyle w:val="ListParagraph"/>
        <w:numPr>
          <w:ilvl w:val="0"/>
          <w:numId w:val="29"/>
        </w:numPr>
        <w:rPr>
          <w:rFonts w:asciiTheme="minorHAnsi" w:hAnsiTheme="minorHAnsi" w:cstheme="minorBidi"/>
          <w:sz w:val="22"/>
          <w:szCs w:val="22"/>
        </w:rPr>
      </w:pPr>
      <w:r>
        <w:rPr>
          <w:rFonts w:asciiTheme="minorHAnsi" w:hAnsiTheme="minorHAnsi" w:cstheme="minorBidi"/>
          <w:sz w:val="22"/>
          <w:szCs w:val="22"/>
        </w:rPr>
        <w:t>Proposal and bid</w:t>
      </w:r>
      <w:r w:rsidR="007C18A8" w:rsidRPr="00AD4599">
        <w:rPr>
          <w:rFonts w:asciiTheme="minorHAnsi" w:hAnsiTheme="minorHAnsi" w:cstheme="minorBidi"/>
          <w:sz w:val="22"/>
          <w:szCs w:val="22"/>
        </w:rPr>
        <w:t xml:space="preserve"> language</w:t>
      </w:r>
      <w:r>
        <w:rPr>
          <w:rFonts w:asciiTheme="minorHAnsi" w:hAnsiTheme="minorHAnsi" w:cstheme="minorBidi"/>
          <w:sz w:val="22"/>
          <w:szCs w:val="22"/>
        </w:rPr>
        <w:t>:</w:t>
      </w:r>
    </w:p>
    <w:p w14:paraId="128680C3" w14:textId="2137A921" w:rsidR="00A12FE7" w:rsidRDefault="00A12FE7" w:rsidP="00A12FE7">
      <w:pPr>
        <w:pStyle w:val="ListParagraph"/>
        <w:numPr>
          <w:ilvl w:val="1"/>
          <w:numId w:val="29"/>
        </w:numPr>
        <w:rPr>
          <w:rFonts w:asciiTheme="minorHAnsi" w:hAnsiTheme="minorHAnsi" w:cstheme="minorBidi"/>
          <w:sz w:val="22"/>
          <w:szCs w:val="22"/>
        </w:rPr>
      </w:pPr>
      <w:r>
        <w:rPr>
          <w:rFonts w:asciiTheme="minorHAnsi" w:hAnsiTheme="minorHAnsi" w:cstheme="minorBidi"/>
          <w:sz w:val="22"/>
          <w:szCs w:val="22"/>
        </w:rPr>
        <w:lastRenderedPageBreak/>
        <w:t>Bid language shall reflect an agency’s intent to select goods and services based on “</w:t>
      </w:r>
      <w:r w:rsidR="00915511">
        <w:rPr>
          <w:rFonts w:asciiTheme="minorHAnsi" w:hAnsiTheme="minorHAnsi" w:cstheme="minorBidi"/>
          <w:sz w:val="22"/>
          <w:szCs w:val="22"/>
        </w:rPr>
        <w:t>best value</w:t>
      </w:r>
      <w:r>
        <w:rPr>
          <w:rFonts w:asciiTheme="minorHAnsi" w:hAnsiTheme="minorHAnsi" w:cstheme="minorBidi"/>
          <w:sz w:val="22"/>
          <w:szCs w:val="22"/>
        </w:rPr>
        <w:t>”, which may include considerations such</w:t>
      </w:r>
      <w:r w:rsidR="00786787">
        <w:rPr>
          <w:rFonts w:asciiTheme="minorHAnsi" w:hAnsiTheme="minorHAnsi" w:cstheme="minorBidi"/>
          <w:sz w:val="22"/>
          <w:szCs w:val="22"/>
        </w:rPr>
        <w:t xml:space="preserve"> as:</w:t>
      </w:r>
    </w:p>
    <w:p w14:paraId="4E450D1D" w14:textId="0CD40B4E" w:rsidR="007C18A8" w:rsidRDefault="00A12FE7" w:rsidP="00A12FE7">
      <w:pPr>
        <w:pStyle w:val="ListParagraph"/>
        <w:numPr>
          <w:ilvl w:val="2"/>
          <w:numId w:val="29"/>
        </w:numPr>
        <w:rPr>
          <w:rFonts w:asciiTheme="minorHAnsi" w:hAnsiTheme="minorHAnsi" w:cstheme="minorBidi"/>
          <w:sz w:val="22"/>
          <w:szCs w:val="22"/>
        </w:rPr>
      </w:pPr>
      <w:r>
        <w:rPr>
          <w:rFonts w:asciiTheme="minorHAnsi" w:hAnsiTheme="minorHAnsi" w:cstheme="minorBidi"/>
          <w:sz w:val="22"/>
          <w:szCs w:val="22"/>
        </w:rPr>
        <w:t>Total cost of ownership</w:t>
      </w:r>
      <w:r w:rsidR="0008700C">
        <w:rPr>
          <w:rFonts w:asciiTheme="minorHAnsi" w:hAnsiTheme="minorHAnsi" w:cstheme="minorBidi"/>
          <w:sz w:val="22"/>
          <w:szCs w:val="22"/>
        </w:rPr>
        <w:t>.</w:t>
      </w:r>
    </w:p>
    <w:p w14:paraId="496E8C61" w14:textId="32219133" w:rsidR="00A12FE7" w:rsidRDefault="00A12FE7" w:rsidP="00A12FE7">
      <w:pPr>
        <w:pStyle w:val="ListParagraph"/>
        <w:numPr>
          <w:ilvl w:val="2"/>
          <w:numId w:val="29"/>
        </w:numPr>
        <w:rPr>
          <w:rFonts w:asciiTheme="minorHAnsi" w:hAnsiTheme="minorHAnsi" w:cstheme="minorBidi"/>
          <w:sz w:val="22"/>
          <w:szCs w:val="22"/>
        </w:rPr>
      </w:pPr>
      <w:r>
        <w:rPr>
          <w:rFonts w:asciiTheme="minorHAnsi" w:hAnsiTheme="minorHAnsi" w:cstheme="minorBidi"/>
          <w:sz w:val="22"/>
          <w:szCs w:val="22"/>
        </w:rPr>
        <w:t>Durability</w:t>
      </w:r>
      <w:r w:rsidR="0008700C">
        <w:rPr>
          <w:rFonts w:asciiTheme="minorHAnsi" w:hAnsiTheme="minorHAnsi" w:cstheme="minorBidi"/>
          <w:sz w:val="22"/>
          <w:szCs w:val="22"/>
        </w:rPr>
        <w:t>.</w:t>
      </w:r>
    </w:p>
    <w:p w14:paraId="497BB5AC" w14:textId="33776779" w:rsidR="00A12FE7" w:rsidRDefault="00A12FE7" w:rsidP="00A12FE7">
      <w:pPr>
        <w:pStyle w:val="ListParagraph"/>
        <w:numPr>
          <w:ilvl w:val="2"/>
          <w:numId w:val="29"/>
        </w:numPr>
        <w:rPr>
          <w:rFonts w:asciiTheme="minorHAnsi" w:hAnsiTheme="minorHAnsi" w:cstheme="minorBidi"/>
          <w:sz w:val="22"/>
          <w:szCs w:val="22"/>
        </w:rPr>
      </w:pPr>
      <w:r>
        <w:rPr>
          <w:rFonts w:asciiTheme="minorHAnsi" w:hAnsiTheme="minorHAnsi" w:cstheme="minorBidi"/>
          <w:sz w:val="22"/>
          <w:szCs w:val="22"/>
        </w:rPr>
        <w:t>Sustainability attributes and their benefits</w:t>
      </w:r>
      <w:r w:rsidR="0008700C">
        <w:rPr>
          <w:rFonts w:asciiTheme="minorHAnsi" w:hAnsiTheme="minorHAnsi" w:cstheme="minorBidi"/>
          <w:sz w:val="22"/>
          <w:szCs w:val="22"/>
        </w:rPr>
        <w:t>.</w:t>
      </w:r>
    </w:p>
    <w:p w14:paraId="05DCAE9B" w14:textId="19B6F41C" w:rsidR="00A12FE7" w:rsidRDefault="00A12FE7" w:rsidP="00A12FE7">
      <w:pPr>
        <w:pStyle w:val="ListParagraph"/>
        <w:numPr>
          <w:ilvl w:val="2"/>
          <w:numId w:val="29"/>
        </w:numPr>
        <w:rPr>
          <w:rFonts w:asciiTheme="minorHAnsi" w:hAnsiTheme="minorHAnsi" w:cstheme="minorBidi"/>
          <w:sz w:val="22"/>
          <w:szCs w:val="22"/>
        </w:rPr>
      </w:pPr>
      <w:r>
        <w:rPr>
          <w:rFonts w:asciiTheme="minorHAnsi" w:hAnsiTheme="minorHAnsi" w:cstheme="minorBidi"/>
          <w:sz w:val="22"/>
          <w:szCs w:val="22"/>
        </w:rPr>
        <w:t>Other factors an agency identifies as valuable product or service attributes</w:t>
      </w:r>
      <w:r w:rsidR="0008700C">
        <w:rPr>
          <w:rFonts w:asciiTheme="minorHAnsi" w:hAnsiTheme="minorHAnsi" w:cstheme="minorBidi"/>
          <w:sz w:val="22"/>
          <w:szCs w:val="22"/>
        </w:rPr>
        <w:t>.</w:t>
      </w:r>
    </w:p>
    <w:p w14:paraId="4B57ED68" w14:textId="77777777" w:rsidR="002A3069" w:rsidRDefault="002A3069" w:rsidP="002A3069">
      <w:pPr>
        <w:pStyle w:val="ListParagraph"/>
        <w:ind w:left="2160" w:firstLine="0"/>
        <w:rPr>
          <w:rFonts w:asciiTheme="minorHAnsi" w:hAnsiTheme="minorHAnsi" w:cstheme="minorBidi"/>
          <w:sz w:val="22"/>
          <w:szCs w:val="22"/>
        </w:rPr>
      </w:pPr>
    </w:p>
    <w:p w14:paraId="50434320" w14:textId="51309252" w:rsidR="00A12FE7" w:rsidRDefault="00A12FE7" w:rsidP="00A12FE7">
      <w:pPr>
        <w:pStyle w:val="ListParagraph"/>
        <w:numPr>
          <w:ilvl w:val="1"/>
          <w:numId w:val="29"/>
        </w:numPr>
        <w:rPr>
          <w:rFonts w:asciiTheme="minorHAnsi" w:hAnsiTheme="minorHAnsi" w:cstheme="minorBidi"/>
          <w:sz w:val="22"/>
          <w:szCs w:val="22"/>
        </w:rPr>
      </w:pPr>
      <w:r w:rsidRPr="00C10617">
        <w:rPr>
          <w:rFonts w:asciiTheme="minorHAnsi" w:hAnsiTheme="minorHAnsi" w:cstheme="minorBidi"/>
          <w:sz w:val="22"/>
          <w:szCs w:val="22"/>
        </w:rPr>
        <w:t>An invitation to bid or a re</w:t>
      </w:r>
      <w:r>
        <w:rPr>
          <w:rFonts w:asciiTheme="minorHAnsi" w:hAnsiTheme="minorHAnsi" w:cstheme="minorBidi"/>
          <w:sz w:val="22"/>
          <w:szCs w:val="22"/>
        </w:rPr>
        <w:t xml:space="preserve">quest for proposals issued by an </w:t>
      </w:r>
      <w:r w:rsidRPr="00C10617">
        <w:rPr>
          <w:rFonts w:asciiTheme="minorHAnsi" w:hAnsiTheme="minorHAnsi" w:cstheme="minorBidi"/>
          <w:sz w:val="22"/>
          <w:szCs w:val="22"/>
        </w:rPr>
        <w:t>agency shall include the following language: “Vendors shall use recyclable products to the maximum extent economically feasible in the performance of the contract work set forth in this document.”</w:t>
      </w:r>
    </w:p>
    <w:p w14:paraId="4F6A3186" w14:textId="77777777" w:rsidR="002A3069" w:rsidRPr="00A12FE7" w:rsidRDefault="002A3069" w:rsidP="002A3069">
      <w:pPr>
        <w:pStyle w:val="ListParagraph"/>
        <w:ind w:left="1440" w:firstLine="0"/>
        <w:rPr>
          <w:rFonts w:asciiTheme="minorHAnsi" w:hAnsiTheme="minorHAnsi" w:cstheme="minorBidi"/>
          <w:sz w:val="22"/>
          <w:szCs w:val="22"/>
        </w:rPr>
      </w:pPr>
    </w:p>
    <w:p w14:paraId="3B084634" w14:textId="4B25DA27" w:rsidR="00A12FE7" w:rsidRDefault="00A12FE7" w:rsidP="00A12FE7">
      <w:pPr>
        <w:pStyle w:val="ListParagraph"/>
        <w:numPr>
          <w:ilvl w:val="0"/>
          <w:numId w:val="29"/>
        </w:numPr>
        <w:rPr>
          <w:rFonts w:asciiTheme="minorHAnsi" w:hAnsiTheme="minorHAnsi" w:cstheme="minorBidi"/>
          <w:sz w:val="22"/>
          <w:szCs w:val="22"/>
        </w:rPr>
      </w:pPr>
      <w:r w:rsidRPr="00A12FE7">
        <w:rPr>
          <w:rFonts w:asciiTheme="minorHAnsi" w:hAnsiTheme="minorHAnsi" w:cstheme="minorBidi"/>
          <w:sz w:val="22"/>
          <w:szCs w:val="22"/>
        </w:rPr>
        <w:t>Agencies, including DAS</w:t>
      </w:r>
      <w:r>
        <w:rPr>
          <w:rFonts w:asciiTheme="minorHAnsi" w:hAnsiTheme="minorHAnsi" w:cstheme="minorBidi"/>
          <w:sz w:val="22"/>
          <w:szCs w:val="22"/>
        </w:rPr>
        <w:t>, shall</w:t>
      </w:r>
      <w:r w:rsidR="00786787">
        <w:rPr>
          <w:rFonts w:asciiTheme="minorHAnsi" w:hAnsiTheme="minorHAnsi" w:cstheme="minorBidi"/>
          <w:sz w:val="22"/>
          <w:szCs w:val="22"/>
        </w:rPr>
        <w:t>:</w:t>
      </w:r>
    </w:p>
    <w:p w14:paraId="7F61B8A6" w14:textId="5FBE74A7" w:rsidR="00A12FE7" w:rsidRDefault="00A12FE7" w:rsidP="00A12FE7">
      <w:pPr>
        <w:pStyle w:val="ListParagraph"/>
        <w:numPr>
          <w:ilvl w:val="1"/>
          <w:numId w:val="29"/>
        </w:numPr>
        <w:rPr>
          <w:rFonts w:asciiTheme="minorHAnsi" w:hAnsiTheme="minorHAnsi" w:cstheme="minorBidi"/>
          <w:sz w:val="22"/>
          <w:szCs w:val="22"/>
        </w:rPr>
      </w:pPr>
      <w:r>
        <w:rPr>
          <w:rFonts w:asciiTheme="minorHAnsi" w:hAnsiTheme="minorHAnsi" w:cstheme="minorBidi"/>
          <w:sz w:val="22"/>
          <w:szCs w:val="22"/>
        </w:rPr>
        <w:t>I</w:t>
      </w:r>
      <w:r w:rsidRPr="00A12FE7">
        <w:rPr>
          <w:rFonts w:asciiTheme="minorHAnsi" w:hAnsiTheme="minorHAnsi" w:cstheme="minorBidi"/>
          <w:sz w:val="22"/>
          <w:szCs w:val="22"/>
        </w:rPr>
        <w:t>ntegrate into bid specifications any required or desired sustainability attributes</w:t>
      </w:r>
      <w:r w:rsidR="0008700C">
        <w:rPr>
          <w:rFonts w:asciiTheme="minorHAnsi" w:hAnsiTheme="minorHAnsi" w:cstheme="minorBidi"/>
          <w:sz w:val="22"/>
          <w:szCs w:val="22"/>
        </w:rPr>
        <w:t>, including those contained in this policy.</w:t>
      </w:r>
    </w:p>
    <w:p w14:paraId="5857625C" w14:textId="151EDFBE" w:rsidR="00A12FE7" w:rsidRDefault="00A12FE7" w:rsidP="00A12FE7">
      <w:pPr>
        <w:pStyle w:val="ListParagraph"/>
        <w:numPr>
          <w:ilvl w:val="1"/>
          <w:numId w:val="29"/>
        </w:numPr>
        <w:rPr>
          <w:rFonts w:asciiTheme="minorHAnsi" w:hAnsiTheme="minorHAnsi" w:cstheme="minorBidi"/>
          <w:sz w:val="22"/>
          <w:szCs w:val="22"/>
        </w:rPr>
      </w:pPr>
      <w:r>
        <w:rPr>
          <w:rFonts w:asciiTheme="minorHAnsi" w:hAnsiTheme="minorHAnsi" w:cstheme="minorBidi"/>
          <w:sz w:val="22"/>
          <w:szCs w:val="22"/>
        </w:rPr>
        <w:t>D</w:t>
      </w:r>
      <w:r w:rsidRPr="00A12FE7">
        <w:rPr>
          <w:rFonts w:asciiTheme="minorHAnsi" w:hAnsiTheme="minorHAnsi" w:cstheme="minorBidi"/>
          <w:sz w:val="22"/>
          <w:szCs w:val="22"/>
        </w:rPr>
        <w:t>evelop criteria where applicable and feasible, for selecting vendors and awarding contracts related to vendor sustainability practices in their operations</w:t>
      </w:r>
      <w:r w:rsidR="0008700C">
        <w:rPr>
          <w:rFonts w:asciiTheme="minorHAnsi" w:hAnsiTheme="minorHAnsi" w:cstheme="minorBidi"/>
          <w:sz w:val="22"/>
          <w:szCs w:val="22"/>
        </w:rPr>
        <w:t>.</w:t>
      </w:r>
      <w:r w:rsidRPr="00A12FE7">
        <w:rPr>
          <w:rFonts w:asciiTheme="minorHAnsi" w:hAnsiTheme="minorHAnsi" w:cstheme="minorBidi"/>
          <w:sz w:val="22"/>
          <w:szCs w:val="22"/>
        </w:rPr>
        <w:t xml:space="preserve"> </w:t>
      </w:r>
    </w:p>
    <w:p w14:paraId="689353D6" w14:textId="60F9157D" w:rsidR="00A12FE7" w:rsidRDefault="0008700C" w:rsidP="00A12FE7">
      <w:pPr>
        <w:pStyle w:val="ListParagraph"/>
        <w:numPr>
          <w:ilvl w:val="1"/>
          <w:numId w:val="29"/>
        </w:numPr>
        <w:rPr>
          <w:rFonts w:asciiTheme="minorHAnsi" w:hAnsiTheme="minorHAnsi" w:cstheme="minorBidi"/>
          <w:sz w:val="22"/>
          <w:szCs w:val="22"/>
        </w:rPr>
      </w:pPr>
      <w:r>
        <w:rPr>
          <w:rFonts w:asciiTheme="minorHAnsi" w:hAnsiTheme="minorHAnsi" w:cstheme="minorBidi"/>
          <w:sz w:val="22"/>
          <w:szCs w:val="22"/>
        </w:rPr>
        <w:t>Consider</w:t>
      </w:r>
      <w:r w:rsidR="00A12FE7" w:rsidRPr="00A12FE7">
        <w:rPr>
          <w:rFonts w:asciiTheme="minorHAnsi" w:hAnsiTheme="minorHAnsi" w:cstheme="minorBidi"/>
          <w:sz w:val="22"/>
          <w:szCs w:val="22"/>
        </w:rPr>
        <w:t xml:space="preserve"> sustainability considerations when amendi</w:t>
      </w:r>
      <w:r w:rsidR="00A12FE7">
        <w:rPr>
          <w:rFonts w:asciiTheme="minorHAnsi" w:hAnsiTheme="minorHAnsi" w:cstheme="minorBidi"/>
          <w:sz w:val="22"/>
          <w:szCs w:val="22"/>
        </w:rPr>
        <w:t xml:space="preserve">ng price agreements or renewing </w:t>
      </w:r>
      <w:r w:rsidR="00A12FE7" w:rsidRPr="00A12FE7">
        <w:rPr>
          <w:rFonts w:asciiTheme="minorHAnsi" w:hAnsiTheme="minorHAnsi" w:cstheme="minorBidi"/>
          <w:sz w:val="22"/>
          <w:szCs w:val="22"/>
        </w:rPr>
        <w:t>contracts</w:t>
      </w:r>
      <w:r>
        <w:rPr>
          <w:rFonts w:asciiTheme="minorHAnsi" w:hAnsiTheme="minorHAnsi" w:cstheme="minorBidi"/>
          <w:sz w:val="22"/>
          <w:szCs w:val="22"/>
        </w:rPr>
        <w:t>.</w:t>
      </w:r>
    </w:p>
    <w:p w14:paraId="2ABA35F0" w14:textId="70552736" w:rsidR="00A12FE7" w:rsidRPr="00A12FE7" w:rsidRDefault="00A12FE7" w:rsidP="00A12FE7">
      <w:pPr>
        <w:pStyle w:val="ListParagraph"/>
        <w:numPr>
          <w:ilvl w:val="1"/>
          <w:numId w:val="29"/>
        </w:numPr>
        <w:rPr>
          <w:rFonts w:asciiTheme="minorHAnsi" w:hAnsiTheme="minorHAnsi" w:cstheme="minorBidi"/>
          <w:sz w:val="22"/>
          <w:szCs w:val="22"/>
        </w:rPr>
      </w:pPr>
      <w:r>
        <w:rPr>
          <w:rFonts w:asciiTheme="minorHAnsi" w:hAnsiTheme="minorHAnsi" w:cstheme="minorBidi"/>
          <w:sz w:val="22"/>
          <w:szCs w:val="22"/>
        </w:rPr>
        <w:t>Work with vendors to m</w:t>
      </w:r>
      <w:r w:rsidR="00915511" w:rsidRPr="00A12FE7">
        <w:rPr>
          <w:rFonts w:asciiTheme="minorHAnsi" w:hAnsiTheme="minorHAnsi" w:cstheme="minorBidi"/>
          <w:sz w:val="22"/>
          <w:szCs w:val="22"/>
        </w:rPr>
        <w:t>ake more sustainable products and services the de</w:t>
      </w:r>
      <w:r w:rsidRPr="00A12FE7">
        <w:rPr>
          <w:rFonts w:asciiTheme="minorHAnsi" w:hAnsiTheme="minorHAnsi" w:cstheme="minorBidi"/>
          <w:sz w:val="22"/>
          <w:szCs w:val="22"/>
        </w:rPr>
        <w:t>fault choice for purchasers</w:t>
      </w:r>
      <w:r w:rsidR="0008700C">
        <w:rPr>
          <w:rFonts w:asciiTheme="minorHAnsi" w:hAnsiTheme="minorHAnsi" w:cstheme="minorBidi"/>
          <w:sz w:val="22"/>
          <w:szCs w:val="22"/>
        </w:rPr>
        <w:t xml:space="preserve"> in Oregon Buys.</w:t>
      </w:r>
    </w:p>
    <w:p w14:paraId="21F0A0F4" w14:textId="04852EA3" w:rsidR="00915511" w:rsidRPr="00A12FE7" w:rsidRDefault="00A12FE7" w:rsidP="00A12FE7">
      <w:pPr>
        <w:pStyle w:val="ListParagraph"/>
        <w:numPr>
          <w:ilvl w:val="1"/>
          <w:numId w:val="29"/>
        </w:numPr>
        <w:rPr>
          <w:rFonts w:asciiTheme="minorHAnsi" w:hAnsiTheme="minorHAnsi" w:cstheme="minorBidi"/>
          <w:sz w:val="22"/>
          <w:szCs w:val="22"/>
        </w:rPr>
      </w:pPr>
      <w:r w:rsidRPr="00A12FE7">
        <w:rPr>
          <w:rFonts w:asciiTheme="minorHAnsi" w:hAnsiTheme="minorHAnsi" w:cstheme="minorBidi"/>
          <w:sz w:val="22"/>
          <w:szCs w:val="22"/>
        </w:rPr>
        <w:t>Negotiate</w:t>
      </w:r>
      <w:r w:rsidR="0008700C">
        <w:rPr>
          <w:rFonts w:asciiTheme="minorHAnsi" w:hAnsiTheme="minorHAnsi" w:cstheme="minorBidi"/>
          <w:sz w:val="22"/>
          <w:szCs w:val="22"/>
        </w:rPr>
        <w:t>, where feasible,</w:t>
      </w:r>
      <w:r w:rsidRPr="00A12FE7">
        <w:rPr>
          <w:rFonts w:asciiTheme="minorHAnsi" w:hAnsiTheme="minorHAnsi" w:cstheme="minorBidi"/>
          <w:sz w:val="22"/>
          <w:szCs w:val="22"/>
        </w:rPr>
        <w:t xml:space="preserve"> discounts on </w:t>
      </w:r>
      <w:r w:rsidR="000F6AB1">
        <w:rPr>
          <w:rFonts w:asciiTheme="minorHAnsi" w:hAnsiTheme="minorHAnsi" w:cstheme="minorBidi"/>
          <w:sz w:val="22"/>
          <w:szCs w:val="22"/>
        </w:rPr>
        <w:t xml:space="preserve">more </w:t>
      </w:r>
      <w:r w:rsidRPr="00A12FE7">
        <w:rPr>
          <w:rFonts w:asciiTheme="minorHAnsi" w:hAnsiTheme="minorHAnsi" w:cstheme="minorBidi"/>
          <w:sz w:val="22"/>
          <w:szCs w:val="22"/>
        </w:rPr>
        <w:t>sustainable products and services</w:t>
      </w:r>
      <w:r w:rsidR="00915511" w:rsidRPr="00A12FE7">
        <w:rPr>
          <w:rFonts w:asciiTheme="minorHAnsi" w:hAnsiTheme="minorHAnsi" w:cstheme="minorBidi"/>
          <w:sz w:val="22"/>
          <w:szCs w:val="22"/>
        </w:rPr>
        <w:t xml:space="preserve"> for state contracts</w:t>
      </w:r>
      <w:r w:rsidR="0008700C">
        <w:rPr>
          <w:rFonts w:asciiTheme="minorHAnsi" w:hAnsiTheme="minorHAnsi" w:cstheme="minorBidi"/>
          <w:sz w:val="22"/>
          <w:szCs w:val="22"/>
        </w:rPr>
        <w:t>.</w:t>
      </w:r>
    </w:p>
    <w:p w14:paraId="4B267F38" w14:textId="77777777" w:rsidR="004D426D" w:rsidRPr="004D426D" w:rsidRDefault="004D426D" w:rsidP="004D426D">
      <w:pPr>
        <w:pStyle w:val="ListParagraph"/>
        <w:ind w:left="1440" w:firstLine="0"/>
        <w:rPr>
          <w:rFonts w:asciiTheme="minorHAnsi" w:hAnsiTheme="minorHAnsi" w:cstheme="minorBidi"/>
          <w:sz w:val="22"/>
          <w:szCs w:val="22"/>
        </w:rPr>
      </w:pPr>
    </w:p>
    <w:p w14:paraId="4E0917C6" w14:textId="01BEA317" w:rsidR="007C18A8" w:rsidRDefault="00FC65E3" w:rsidP="00DC777E">
      <w:pPr>
        <w:pStyle w:val="Heading1"/>
        <w:keepNext w:val="0"/>
        <w:keepLines w:val="0"/>
        <w:widowControl w:val="0"/>
        <w:numPr>
          <w:ilvl w:val="0"/>
          <w:numId w:val="2"/>
        </w:numPr>
      </w:pPr>
      <w:r>
        <w:t>Procedures</w:t>
      </w:r>
      <w:r w:rsidR="007C18A8">
        <w:t xml:space="preserve"> </w:t>
      </w:r>
    </w:p>
    <w:p w14:paraId="4DE1DEBF" w14:textId="49A7623D" w:rsidR="00B60F01" w:rsidRPr="00B60F01" w:rsidRDefault="00B60F01" w:rsidP="00B60F01">
      <w:r>
        <w:t>DAS Procurement Services will serve as the lead for the state of Oregon sustainable procurement program</w:t>
      </w:r>
      <w:r w:rsidR="00984C26">
        <w:t>, ensuring that sustainable procurement best practices are embedded across planning, specification development, bid evaluation, contract management and tracking procedures</w:t>
      </w:r>
      <w:r>
        <w:t xml:space="preserve">. </w:t>
      </w:r>
    </w:p>
    <w:p w14:paraId="6D2B1ABA" w14:textId="77777777" w:rsidR="007C18A8" w:rsidRDefault="00B60F01" w:rsidP="00AD4599">
      <w:pPr>
        <w:pStyle w:val="ListParagraph"/>
        <w:numPr>
          <w:ilvl w:val="0"/>
          <w:numId w:val="28"/>
        </w:numPr>
        <w:rPr>
          <w:rFonts w:asciiTheme="minorHAnsi" w:hAnsiTheme="minorHAnsi" w:cstheme="minorBidi"/>
          <w:sz w:val="22"/>
          <w:szCs w:val="22"/>
        </w:rPr>
      </w:pPr>
      <w:r>
        <w:rPr>
          <w:rFonts w:asciiTheme="minorHAnsi" w:hAnsiTheme="minorHAnsi" w:cstheme="minorBidi"/>
          <w:sz w:val="22"/>
          <w:szCs w:val="22"/>
        </w:rPr>
        <w:t>Sustainable Program Procurement M</w:t>
      </w:r>
      <w:r w:rsidR="007C18A8" w:rsidRPr="00AD4599">
        <w:rPr>
          <w:rFonts w:asciiTheme="minorHAnsi" w:hAnsiTheme="minorHAnsi" w:cstheme="minorBidi"/>
          <w:sz w:val="22"/>
          <w:szCs w:val="22"/>
        </w:rPr>
        <w:t>anager</w:t>
      </w:r>
    </w:p>
    <w:p w14:paraId="29AD4D81" w14:textId="755B2BAC" w:rsidR="00B60F01" w:rsidRDefault="006F6BE1" w:rsidP="00B60F01">
      <w:pPr>
        <w:pStyle w:val="ListParagraph"/>
        <w:numPr>
          <w:ilvl w:val="1"/>
          <w:numId w:val="28"/>
        </w:numPr>
        <w:rPr>
          <w:rFonts w:asciiTheme="minorHAnsi" w:hAnsiTheme="minorHAnsi" w:cstheme="minorBidi"/>
          <w:sz w:val="22"/>
          <w:szCs w:val="22"/>
        </w:rPr>
      </w:pPr>
      <w:r>
        <w:rPr>
          <w:rFonts w:asciiTheme="minorHAnsi" w:hAnsiTheme="minorHAnsi" w:cstheme="minorBidi"/>
          <w:sz w:val="22"/>
          <w:szCs w:val="22"/>
        </w:rPr>
        <w:t>Provide</w:t>
      </w:r>
      <w:r w:rsidR="00B60F01">
        <w:rPr>
          <w:rFonts w:asciiTheme="minorHAnsi" w:hAnsiTheme="minorHAnsi" w:cstheme="minorBidi"/>
          <w:sz w:val="22"/>
          <w:szCs w:val="22"/>
        </w:rPr>
        <w:t xml:space="preserve"> guidance to all agencies on sustainable procurement processes, requirements, and strategies</w:t>
      </w:r>
    </w:p>
    <w:p w14:paraId="7883121F" w14:textId="7CCB821A" w:rsidR="00B60F01" w:rsidRDefault="006F6BE1" w:rsidP="00B60F01">
      <w:pPr>
        <w:pStyle w:val="ListParagraph"/>
        <w:numPr>
          <w:ilvl w:val="1"/>
          <w:numId w:val="28"/>
        </w:numPr>
        <w:rPr>
          <w:rFonts w:asciiTheme="minorHAnsi" w:hAnsiTheme="minorHAnsi" w:cstheme="minorBidi"/>
          <w:sz w:val="22"/>
          <w:szCs w:val="22"/>
        </w:rPr>
      </w:pPr>
      <w:r>
        <w:rPr>
          <w:rFonts w:asciiTheme="minorHAnsi" w:hAnsiTheme="minorHAnsi" w:cstheme="minorBidi"/>
          <w:sz w:val="22"/>
          <w:szCs w:val="22"/>
        </w:rPr>
        <w:t>Review</w:t>
      </w:r>
      <w:r w:rsidR="00B60F01">
        <w:rPr>
          <w:rFonts w:asciiTheme="minorHAnsi" w:hAnsiTheme="minorHAnsi" w:cstheme="minorBidi"/>
          <w:sz w:val="22"/>
          <w:szCs w:val="22"/>
        </w:rPr>
        <w:t xml:space="preserve"> new or renewed</w:t>
      </w:r>
      <w:r>
        <w:rPr>
          <w:rFonts w:asciiTheme="minorHAnsi" w:hAnsiTheme="minorHAnsi" w:cstheme="minorBidi"/>
          <w:sz w:val="22"/>
          <w:szCs w:val="22"/>
        </w:rPr>
        <w:t xml:space="preserve"> price agreements and identify</w:t>
      </w:r>
      <w:r w:rsidR="00B60F01">
        <w:rPr>
          <w:rFonts w:asciiTheme="minorHAnsi" w:hAnsiTheme="minorHAnsi" w:cstheme="minorBidi"/>
          <w:sz w:val="22"/>
          <w:szCs w:val="22"/>
        </w:rPr>
        <w:t xml:space="preserve"> required and recommended sustainability criteria</w:t>
      </w:r>
    </w:p>
    <w:p w14:paraId="575B1B4F" w14:textId="08EC3DD7" w:rsidR="00B60F01" w:rsidRDefault="006F6BE1" w:rsidP="00B60F01">
      <w:pPr>
        <w:pStyle w:val="ListParagraph"/>
        <w:numPr>
          <w:ilvl w:val="1"/>
          <w:numId w:val="28"/>
        </w:numPr>
        <w:rPr>
          <w:rFonts w:asciiTheme="minorHAnsi" w:hAnsiTheme="minorHAnsi" w:cstheme="minorBidi"/>
          <w:sz w:val="22"/>
          <w:szCs w:val="22"/>
        </w:rPr>
      </w:pPr>
      <w:r>
        <w:rPr>
          <w:rFonts w:asciiTheme="minorHAnsi" w:hAnsiTheme="minorHAnsi" w:cstheme="minorBidi"/>
          <w:sz w:val="22"/>
          <w:szCs w:val="22"/>
        </w:rPr>
        <w:t>Develop</w:t>
      </w:r>
      <w:r w:rsidR="00B60F01">
        <w:rPr>
          <w:rFonts w:asciiTheme="minorHAnsi" w:hAnsiTheme="minorHAnsi" w:cstheme="minorBidi"/>
          <w:sz w:val="22"/>
          <w:szCs w:val="22"/>
        </w:rPr>
        <w:t xml:space="preserve"> standard sustainable procurement language for solicitation document templates</w:t>
      </w:r>
    </w:p>
    <w:p w14:paraId="5D337CD7" w14:textId="159C4125" w:rsidR="00B60F01" w:rsidRDefault="00B60F01" w:rsidP="00B60F01">
      <w:pPr>
        <w:pStyle w:val="ListParagraph"/>
        <w:numPr>
          <w:ilvl w:val="1"/>
          <w:numId w:val="28"/>
        </w:numPr>
        <w:rPr>
          <w:rFonts w:asciiTheme="minorHAnsi" w:hAnsiTheme="minorHAnsi" w:cstheme="minorBidi"/>
          <w:sz w:val="22"/>
          <w:szCs w:val="22"/>
        </w:rPr>
      </w:pPr>
      <w:r>
        <w:rPr>
          <w:rFonts w:asciiTheme="minorHAnsi" w:hAnsiTheme="minorHAnsi" w:cstheme="minorBidi"/>
          <w:sz w:val="22"/>
          <w:szCs w:val="22"/>
        </w:rPr>
        <w:t>Assist agencies in developing product and service specifications</w:t>
      </w:r>
      <w:r w:rsidR="006F6BE1">
        <w:rPr>
          <w:rFonts w:asciiTheme="minorHAnsi" w:hAnsiTheme="minorHAnsi" w:cstheme="minorBidi"/>
          <w:sz w:val="22"/>
          <w:szCs w:val="22"/>
        </w:rPr>
        <w:t xml:space="preserve"> and procurement best practices</w:t>
      </w:r>
      <w:r>
        <w:rPr>
          <w:rFonts w:asciiTheme="minorHAnsi" w:hAnsiTheme="minorHAnsi" w:cstheme="minorBidi"/>
          <w:sz w:val="22"/>
          <w:szCs w:val="22"/>
        </w:rPr>
        <w:t xml:space="preserve"> that meet the requirements of this Policy</w:t>
      </w:r>
    </w:p>
    <w:p w14:paraId="1B492777" w14:textId="12534275" w:rsidR="00B60F01" w:rsidRDefault="00B60F01" w:rsidP="00B60F01">
      <w:pPr>
        <w:pStyle w:val="ListParagraph"/>
        <w:numPr>
          <w:ilvl w:val="1"/>
          <w:numId w:val="28"/>
        </w:numPr>
        <w:rPr>
          <w:rFonts w:asciiTheme="minorHAnsi" w:hAnsiTheme="minorHAnsi" w:cstheme="minorBidi"/>
          <w:sz w:val="22"/>
          <w:szCs w:val="22"/>
        </w:rPr>
      </w:pPr>
      <w:r>
        <w:rPr>
          <w:rFonts w:asciiTheme="minorHAnsi" w:hAnsiTheme="minorHAnsi" w:cstheme="minorBidi"/>
          <w:sz w:val="22"/>
          <w:szCs w:val="22"/>
        </w:rPr>
        <w:t>Track metrics and report annually on state enterprise-wide sustainable procurement efforts, including establishing metrics required from vendors</w:t>
      </w:r>
    </w:p>
    <w:p w14:paraId="1F293A41" w14:textId="1DC869DA" w:rsidR="00984C26" w:rsidRDefault="00984C26" w:rsidP="00B60F01">
      <w:pPr>
        <w:pStyle w:val="ListParagraph"/>
        <w:numPr>
          <w:ilvl w:val="1"/>
          <w:numId w:val="28"/>
        </w:numPr>
        <w:rPr>
          <w:rFonts w:asciiTheme="minorHAnsi" w:hAnsiTheme="minorHAnsi" w:cstheme="minorBidi"/>
          <w:sz w:val="22"/>
          <w:szCs w:val="22"/>
        </w:rPr>
      </w:pPr>
      <w:r>
        <w:rPr>
          <w:rFonts w:asciiTheme="minorHAnsi" w:hAnsiTheme="minorHAnsi" w:cstheme="minorBidi"/>
          <w:sz w:val="22"/>
          <w:szCs w:val="22"/>
        </w:rPr>
        <w:t>Engage key stakeholders in accomplishing the goals and objectives of the Sustainable Procurement Program</w:t>
      </w:r>
    </w:p>
    <w:p w14:paraId="607BAE29" w14:textId="0EDDC8FB" w:rsidR="00B60F01" w:rsidRDefault="00B60F01" w:rsidP="00B60F01">
      <w:pPr>
        <w:pStyle w:val="ListParagraph"/>
        <w:numPr>
          <w:ilvl w:val="1"/>
          <w:numId w:val="28"/>
        </w:numPr>
        <w:rPr>
          <w:rFonts w:asciiTheme="minorHAnsi" w:hAnsiTheme="minorHAnsi" w:cstheme="minorBidi"/>
          <w:sz w:val="22"/>
          <w:szCs w:val="22"/>
        </w:rPr>
      </w:pPr>
      <w:r>
        <w:rPr>
          <w:rFonts w:asciiTheme="minorHAnsi" w:hAnsiTheme="minorHAnsi" w:cstheme="minorBidi"/>
          <w:sz w:val="22"/>
          <w:szCs w:val="22"/>
        </w:rPr>
        <w:t xml:space="preserve">Engage with the supplier community to communicate program requirements and move suppliers toward more sustainable products and services </w:t>
      </w:r>
    </w:p>
    <w:p w14:paraId="77EE9E45" w14:textId="2C0D58F7" w:rsidR="007E0374" w:rsidRPr="00AD4599" w:rsidRDefault="007E0374" w:rsidP="007E0374">
      <w:pPr>
        <w:pStyle w:val="ListParagraph"/>
        <w:numPr>
          <w:ilvl w:val="1"/>
          <w:numId w:val="28"/>
        </w:numPr>
        <w:rPr>
          <w:rFonts w:asciiTheme="minorHAnsi" w:hAnsiTheme="minorHAnsi" w:cstheme="minorBidi"/>
          <w:sz w:val="22"/>
          <w:szCs w:val="22"/>
        </w:rPr>
      </w:pPr>
      <w:r>
        <w:rPr>
          <w:rFonts w:asciiTheme="minorHAnsi" w:hAnsiTheme="minorHAnsi" w:cstheme="minorBidi"/>
          <w:sz w:val="22"/>
          <w:szCs w:val="22"/>
        </w:rPr>
        <w:t>Consult with Oregon Dep</w:t>
      </w:r>
      <w:r>
        <w:rPr>
          <w:rFonts w:asciiTheme="minorHAnsi" w:hAnsiTheme="minorHAnsi" w:cstheme="minorBidi"/>
          <w:sz w:val="22"/>
          <w:szCs w:val="22"/>
        </w:rPr>
        <w:t>artmen</w:t>
      </w:r>
      <w:r>
        <w:rPr>
          <w:rFonts w:asciiTheme="minorHAnsi" w:hAnsiTheme="minorHAnsi" w:cstheme="minorBidi"/>
          <w:sz w:val="22"/>
          <w:szCs w:val="22"/>
        </w:rPr>
        <w:t>t of Environmental Quality on the development of sus</w:t>
      </w:r>
      <w:r w:rsidR="006D2078">
        <w:rPr>
          <w:rFonts w:asciiTheme="minorHAnsi" w:hAnsiTheme="minorHAnsi" w:cstheme="minorBidi"/>
          <w:sz w:val="22"/>
          <w:szCs w:val="22"/>
        </w:rPr>
        <w:t>tainability criteria for product and service price agreements, metrics and other programmatic elements.</w:t>
      </w:r>
    </w:p>
    <w:p w14:paraId="6D73FEBA" w14:textId="77777777" w:rsidR="007E0374" w:rsidRPr="00AD4599" w:rsidRDefault="007E0374" w:rsidP="00B60F01">
      <w:pPr>
        <w:pStyle w:val="ListParagraph"/>
        <w:numPr>
          <w:ilvl w:val="1"/>
          <w:numId w:val="28"/>
        </w:numPr>
        <w:rPr>
          <w:rFonts w:asciiTheme="minorHAnsi" w:hAnsiTheme="minorHAnsi" w:cstheme="minorBidi"/>
          <w:sz w:val="22"/>
          <w:szCs w:val="22"/>
        </w:rPr>
      </w:pPr>
    </w:p>
    <w:p w14:paraId="03D54200" w14:textId="77777777" w:rsidR="007C18A8" w:rsidRDefault="00B60F01" w:rsidP="00AD4599">
      <w:pPr>
        <w:pStyle w:val="ListParagraph"/>
        <w:numPr>
          <w:ilvl w:val="0"/>
          <w:numId w:val="28"/>
        </w:numPr>
        <w:rPr>
          <w:rFonts w:asciiTheme="minorHAnsi" w:hAnsiTheme="minorHAnsi" w:cstheme="minorBidi"/>
          <w:sz w:val="22"/>
          <w:szCs w:val="22"/>
        </w:rPr>
      </w:pPr>
      <w:r>
        <w:rPr>
          <w:rFonts w:asciiTheme="minorHAnsi" w:hAnsiTheme="minorHAnsi" w:cstheme="minorBidi"/>
          <w:sz w:val="22"/>
          <w:szCs w:val="22"/>
        </w:rPr>
        <w:t xml:space="preserve">Other </w:t>
      </w:r>
      <w:r w:rsidR="007C18A8" w:rsidRPr="00AD4599">
        <w:rPr>
          <w:rFonts w:asciiTheme="minorHAnsi" w:hAnsiTheme="minorHAnsi" w:cstheme="minorBidi"/>
          <w:sz w:val="22"/>
          <w:szCs w:val="22"/>
        </w:rPr>
        <w:t>DAS procurement staff</w:t>
      </w:r>
    </w:p>
    <w:p w14:paraId="4505A272" w14:textId="1C06E7CF" w:rsidR="00CF0718" w:rsidRDefault="00CF0718" w:rsidP="00B60F01">
      <w:pPr>
        <w:pStyle w:val="ListParagraph"/>
        <w:numPr>
          <w:ilvl w:val="1"/>
          <w:numId w:val="28"/>
        </w:numPr>
        <w:rPr>
          <w:rFonts w:asciiTheme="minorHAnsi" w:hAnsiTheme="minorHAnsi" w:cstheme="minorBidi"/>
          <w:sz w:val="22"/>
          <w:szCs w:val="22"/>
        </w:rPr>
      </w:pPr>
      <w:r>
        <w:rPr>
          <w:rFonts w:asciiTheme="minorHAnsi" w:hAnsiTheme="minorHAnsi" w:cstheme="minorBidi"/>
          <w:sz w:val="22"/>
          <w:szCs w:val="22"/>
        </w:rPr>
        <w:t>Maintain or develop fundamental understanding of sustainable procurement through formal or informal trainings</w:t>
      </w:r>
    </w:p>
    <w:p w14:paraId="2751AB14" w14:textId="09D17F19" w:rsidR="00B60F01" w:rsidRDefault="00B60F01" w:rsidP="00B60F01">
      <w:pPr>
        <w:pStyle w:val="ListParagraph"/>
        <w:numPr>
          <w:ilvl w:val="1"/>
          <w:numId w:val="28"/>
        </w:numPr>
        <w:rPr>
          <w:rFonts w:asciiTheme="minorHAnsi" w:hAnsiTheme="minorHAnsi" w:cstheme="minorBidi"/>
          <w:sz w:val="22"/>
          <w:szCs w:val="22"/>
        </w:rPr>
      </w:pPr>
      <w:r>
        <w:rPr>
          <w:rFonts w:asciiTheme="minorHAnsi" w:hAnsiTheme="minorHAnsi" w:cstheme="minorBidi"/>
          <w:sz w:val="22"/>
          <w:szCs w:val="22"/>
        </w:rPr>
        <w:t xml:space="preserve">Coordinate with the sustainable procurement program manager to review </w:t>
      </w:r>
      <w:r w:rsidR="00A330C4">
        <w:rPr>
          <w:rFonts w:asciiTheme="minorHAnsi" w:hAnsiTheme="minorHAnsi" w:cstheme="minorBidi"/>
          <w:sz w:val="22"/>
          <w:szCs w:val="22"/>
        </w:rPr>
        <w:t>price agreements, as applicable, and incorporate sustainability criteria into bid documents and selection of vendors</w:t>
      </w:r>
    </w:p>
    <w:p w14:paraId="031CF722" w14:textId="77777777" w:rsidR="00A330C4" w:rsidRDefault="00A330C4" w:rsidP="00B60F01">
      <w:pPr>
        <w:pStyle w:val="ListParagraph"/>
        <w:numPr>
          <w:ilvl w:val="1"/>
          <w:numId w:val="28"/>
        </w:numPr>
        <w:rPr>
          <w:rFonts w:asciiTheme="minorHAnsi" w:hAnsiTheme="minorHAnsi" w:cstheme="minorBidi"/>
          <w:sz w:val="22"/>
          <w:szCs w:val="22"/>
        </w:rPr>
      </w:pPr>
      <w:r>
        <w:rPr>
          <w:rFonts w:asciiTheme="minorHAnsi" w:hAnsiTheme="minorHAnsi" w:cstheme="minorBidi"/>
          <w:sz w:val="22"/>
          <w:szCs w:val="22"/>
        </w:rPr>
        <w:t>Answer questions from vendors about sustainability criteria in bid documents and contracts</w:t>
      </w:r>
    </w:p>
    <w:p w14:paraId="0941972A" w14:textId="77777777" w:rsidR="00A330C4" w:rsidRDefault="00A330C4" w:rsidP="00B60F01">
      <w:pPr>
        <w:pStyle w:val="ListParagraph"/>
        <w:numPr>
          <w:ilvl w:val="1"/>
          <w:numId w:val="28"/>
        </w:numPr>
        <w:rPr>
          <w:rFonts w:asciiTheme="minorHAnsi" w:hAnsiTheme="minorHAnsi" w:cstheme="minorBidi"/>
          <w:sz w:val="22"/>
          <w:szCs w:val="22"/>
        </w:rPr>
      </w:pPr>
      <w:r>
        <w:rPr>
          <w:rFonts w:asciiTheme="minorHAnsi" w:hAnsiTheme="minorHAnsi" w:cstheme="minorBidi"/>
          <w:sz w:val="22"/>
          <w:szCs w:val="22"/>
        </w:rPr>
        <w:t>Support state agencies to help understand sustainability criteria</w:t>
      </w:r>
    </w:p>
    <w:p w14:paraId="3450E87F" w14:textId="77777777" w:rsidR="003D370A" w:rsidRPr="00AD4599" w:rsidRDefault="003D370A" w:rsidP="00B60F01">
      <w:pPr>
        <w:pStyle w:val="ListParagraph"/>
        <w:numPr>
          <w:ilvl w:val="1"/>
          <w:numId w:val="28"/>
        </w:numPr>
        <w:rPr>
          <w:rFonts w:asciiTheme="minorHAnsi" w:hAnsiTheme="minorHAnsi" w:cstheme="minorBidi"/>
          <w:sz w:val="22"/>
          <w:szCs w:val="22"/>
        </w:rPr>
      </w:pPr>
      <w:r>
        <w:rPr>
          <w:rFonts w:asciiTheme="minorHAnsi" w:hAnsiTheme="minorHAnsi" w:cstheme="minorBidi"/>
          <w:sz w:val="22"/>
          <w:szCs w:val="22"/>
        </w:rPr>
        <w:t>Provide trainings to state agency staff on sustainable procurement program best practices, requirements and recommendations</w:t>
      </w:r>
    </w:p>
    <w:p w14:paraId="1EF4307D" w14:textId="77777777" w:rsidR="007C18A8" w:rsidRDefault="007C18A8" w:rsidP="00AD4599">
      <w:pPr>
        <w:pStyle w:val="ListParagraph"/>
        <w:numPr>
          <w:ilvl w:val="0"/>
          <w:numId w:val="28"/>
        </w:numPr>
        <w:rPr>
          <w:rFonts w:asciiTheme="minorHAnsi" w:hAnsiTheme="minorHAnsi" w:cstheme="minorBidi"/>
          <w:sz w:val="22"/>
          <w:szCs w:val="22"/>
        </w:rPr>
      </w:pPr>
      <w:r w:rsidRPr="00AD4599">
        <w:rPr>
          <w:rFonts w:asciiTheme="minorHAnsi" w:hAnsiTheme="minorHAnsi" w:cstheme="minorBidi"/>
          <w:sz w:val="22"/>
          <w:szCs w:val="22"/>
        </w:rPr>
        <w:t>Agency designated procurement officers</w:t>
      </w:r>
    </w:p>
    <w:p w14:paraId="6468A25D" w14:textId="113444AA" w:rsidR="006D2078" w:rsidRPr="006D2078" w:rsidRDefault="006D2078" w:rsidP="006D2078">
      <w:pPr>
        <w:pStyle w:val="ListParagraph"/>
        <w:numPr>
          <w:ilvl w:val="1"/>
          <w:numId w:val="28"/>
        </w:numPr>
        <w:rPr>
          <w:rFonts w:asciiTheme="minorHAnsi" w:hAnsiTheme="minorHAnsi" w:cstheme="minorBidi"/>
          <w:sz w:val="22"/>
          <w:szCs w:val="22"/>
        </w:rPr>
      </w:pPr>
      <w:r>
        <w:rPr>
          <w:rFonts w:asciiTheme="minorHAnsi" w:hAnsiTheme="minorHAnsi" w:cstheme="minorBidi"/>
          <w:sz w:val="22"/>
          <w:szCs w:val="22"/>
        </w:rPr>
        <w:t>Lead agencies on sustainable proc</w:t>
      </w:r>
      <w:r>
        <w:rPr>
          <w:rFonts w:asciiTheme="minorHAnsi" w:hAnsiTheme="minorHAnsi" w:cstheme="minorBidi"/>
          <w:sz w:val="22"/>
          <w:szCs w:val="22"/>
        </w:rPr>
        <w:t>urement processes, requirements</w:t>
      </w:r>
      <w:bookmarkStart w:id="0" w:name="_GoBack"/>
      <w:bookmarkEnd w:id="0"/>
      <w:r>
        <w:rPr>
          <w:rFonts w:asciiTheme="minorHAnsi" w:hAnsiTheme="minorHAnsi" w:cstheme="minorBidi"/>
          <w:sz w:val="22"/>
          <w:szCs w:val="22"/>
        </w:rPr>
        <w:t xml:space="preserve"> and strategies</w:t>
      </w:r>
    </w:p>
    <w:p w14:paraId="18F4E645" w14:textId="4AA98538" w:rsidR="00B14CF3" w:rsidRDefault="00B14CF3" w:rsidP="00A330C4">
      <w:pPr>
        <w:pStyle w:val="ListParagraph"/>
        <w:numPr>
          <w:ilvl w:val="1"/>
          <w:numId w:val="28"/>
        </w:numPr>
        <w:rPr>
          <w:rFonts w:asciiTheme="minorHAnsi" w:hAnsiTheme="minorHAnsi" w:cstheme="minorBidi"/>
          <w:sz w:val="22"/>
          <w:szCs w:val="22"/>
        </w:rPr>
      </w:pPr>
      <w:r>
        <w:rPr>
          <w:rFonts w:asciiTheme="minorHAnsi" w:hAnsiTheme="minorHAnsi" w:cstheme="minorBidi"/>
          <w:sz w:val="22"/>
          <w:szCs w:val="22"/>
        </w:rPr>
        <w:t>Incorporate sustainability into agency budgeting for</w:t>
      </w:r>
      <w:r w:rsidR="00383C65">
        <w:rPr>
          <w:rFonts w:asciiTheme="minorHAnsi" w:hAnsiTheme="minorHAnsi" w:cstheme="minorBidi"/>
          <w:sz w:val="22"/>
          <w:szCs w:val="22"/>
        </w:rPr>
        <w:t xml:space="preserve"> future spend decisions</w:t>
      </w:r>
    </w:p>
    <w:p w14:paraId="06329F67" w14:textId="20217EE6" w:rsidR="001443F4" w:rsidRDefault="001443F4" w:rsidP="00A330C4">
      <w:pPr>
        <w:pStyle w:val="ListParagraph"/>
        <w:numPr>
          <w:ilvl w:val="1"/>
          <w:numId w:val="28"/>
        </w:numPr>
        <w:rPr>
          <w:rFonts w:asciiTheme="minorHAnsi" w:hAnsiTheme="minorHAnsi" w:cstheme="minorBidi"/>
          <w:sz w:val="22"/>
          <w:szCs w:val="22"/>
        </w:rPr>
      </w:pPr>
      <w:r>
        <w:rPr>
          <w:rFonts w:asciiTheme="minorHAnsi" w:hAnsiTheme="minorHAnsi" w:cstheme="minorBidi"/>
          <w:sz w:val="22"/>
          <w:szCs w:val="22"/>
        </w:rPr>
        <w:t>Set and communicate criteria for</w:t>
      </w:r>
      <w:r w:rsidR="006F6BE1">
        <w:rPr>
          <w:rFonts w:asciiTheme="minorHAnsi" w:hAnsiTheme="minorHAnsi" w:cstheme="minorBidi"/>
          <w:sz w:val="22"/>
          <w:szCs w:val="22"/>
        </w:rPr>
        <w:t xml:space="preserve"> their agency</w:t>
      </w:r>
      <w:r>
        <w:rPr>
          <w:rFonts w:asciiTheme="minorHAnsi" w:hAnsiTheme="minorHAnsi" w:cstheme="minorBidi"/>
          <w:sz w:val="22"/>
          <w:szCs w:val="22"/>
        </w:rPr>
        <w:t xml:space="preserve"> buy decisions, including demonstrating the need for the procurement, and implementing the decision hierarchy in S</w:t>
      </w:r>
      <w:r w:rsidR="00383C65">
        <w:rPr>
          <w:rFonts w:asciiTheme="minorHAnsi" w:hAnsiTheme="minorHAnsi" w:cstheme="minorBidi"/>
          <w:sz w:val="22"/>
          <w:szCs w:val="22"/>
        </w:rPr>
        <w:t>ection F</w:t>
      </w:r>
      <w:r>
        <w:rPr>
          <w:rFonts w:asciiTheme="minorHAnsi" w:hAnsiTheme="minorHAnsi" w:cstheme="minorBidi"/>
          <w:sz w:val="22"/>
          <w:szCs w:val="22"/>
        </w:rPr>
        <w:t xml:space="preserve"> of this P</w:t>
      </w:r>
      <w:r w:rsidR="00383C65">
        <w:rPr>
          <w:rFonts w:asciiTheme="minorHAnsi" w:hAnsiTheme="minorHAnsi" w:cstheme="minorBidi"/>
          <w:sz w:val="22"/>
          <w:szCs w:val="22"/>
        </w:rPr>
        <w:t>olicy</w:t>
      </w:r>
      <w:r>
        <w:rPr>
          <w:rFonts w:asciiTheme="minorHAnsi" w:hAnsiTheme="minorHAnsi" w:cstheme="minorBidi"/>
          <w:sz w:val="22"/>
          <w:szCs w:val="22"/>
        </w:rPr>
        <w:t xml:space="preserve"> </w:t>
      </w:r>
    </w:p>
    <w:p w14:paraId="5F19E255" w14:textId="77777777" w:rsidR="00A330C4" w:rsidRDefault="00A330C4" w:rsidP="00A330C4">
      <w:pPr>
        <w:pStyle w:val="ListParagraph"/>
        <w:numPr>
          <w:ilvl w:val="1"/>
          <w:numId w:val="28"/>
        </w:numPr>
        <w:rPr>
          <w:rFonts w:asciiTheme="minorHAnsi" w:hAnsiTheme="minorHAnsi" w:cstheme="minorBidi"/>
          <w:sz w:val="22"/>
          <w:szCs w:val="22"/>
        </w:rPr>
      </w:pPr>
      <w:r>
        <w:rPr>
          <w:rFonts w:asciiTheme="minorHAnsi" w:hAnsiTheme="minorHAnsi" w:cstheme="minorBidi"/>
          <w:sz w:val="22"/>
          <w:szCs w:val="22"/>
        </w:rPr>
        <w:t>Help staff comply with, support and utilize statewide price agreements incorporating sustainability criteria</w:t>
      </w:r>
    </w:p>
    <w:p w14:paraId="7F0CCA01" w14:textId="109C2260" w:rsidR="00A330C4" w:rsidRPr="00AD4599" w:rsidRDefault="006F6BE1" w:rsidP="00A330C4">
      <w:pPr>
        <w:pStyle w:val="ListParagraph"/>
        <w:numPr>
          <w:ilvl w:val="1"/>
          <w:numId w:val="28"/>
        </w:numPr>
        <w:rPr>
          <w:rFonts w:asciiTheme="minorHAnsi" w:hAnsiTheme="minorHAnsi" w:cstheme="minorBidi"/>
          <w:sz w:val="22"/>
          <w:szCs w:val="22"/>
        </w:rPr>
      </w:pPr>
      <w:r>
        <w:rPr>
          <w:rFonts w:asciiTheme="minorHAnsi" w:hAnsiTheme="minorHAnsi" w:cstheme="minorBidi"/>
          <w:sz w:val="22"/>
          <w:szCs w:val="22"/>
        </w:rPr>
        <w:t>Educate their agency</w:t>
      </w:r>
      <w:r w:rsidR="00A330C4">
        <w:rPr>
          <w:rFonts w:asciiTheme="minorHAnsi" w:hAnsiTheme="minorHAnsi" w:cstheme="minorBidi"/>
          <w:sz w:val="22"/>
          <w:szCs w:val="22"/>
        </w:rPr>
        <w:t xml:space="preserve"> staff about sustainable procurement requirements, best practices, and recommendations</w:t>
      </w:r>
      <w:r w:rsidR="001443F4">
        <w:rPr>
          <w:rFonts w:asciiTheme="minorHAnsi" w:hAnsiTheme="minorHAnsi" w:cstheme="minorBidi"/>
          <w:sz w:val="22"/>
          <w:szCs w:val="22"/>
        </w:rPr>
        <w:t xml:space="preserve"> and encourage participation in sustainable procurement trainings</w:t>
      </w:r>
    </w:p>
    <w:p w14:paraId="28AE78E8" w14:textId="77777777" w:rsidR="007C18A8" w:rsidRDefault="007C18A8" w:rsidP="00AD4599">
      <w:pPr>
        <w:pStyle w:val="ListParagraph"/>
        <w:numPr>
          <w:ilvl w:val="0"/>
          <w:numId w:val="28"/>
        </w:numPr>
        <w:rPr>
          <w:rFonts w:asciiTheme="minorHAnsi" w:hAnsiTheme="minorHAnsi" w:cstheme="minorBidi"/>
          <w:sz w:val="22"/>
          <w:szCs w:val="22"/>
        </w:rPr>
      </w:pPr>
      <w:r w:rsidRPr="00AD4599">
        <w:rPr>
          <w:rFonts w:asciiTheme="minorHAnsi" w:hAnsiTheme="minorHAnsi" w:cstheme="minorBidi"/>
          <w:sz w:val="22"/>
          <w:szCs w:val="22"/>
        </w:rPr>
        <w:t>Agency staff with purchasing authority</w:t>
      </w:r>
    </w:p>
    <w:p w14:paraId="48612F87" w14:textId="77777777" w:rsidR="00A330C4" w:rsidRPr="00AD4599" w:rsidRDefault="00A330C4" w:rsidP="00A330C4">
      <w:pPr>
        <w:pStyle w:val="ListParagraph"/>
        <w:numPr>
          <w:ilvl w:val="1"/>
          <w:numId w:val="28"/>
        </w:numPr>
        <w:rPr>
          <w:rFonts w:asciiTheme="minorHAnsi" w:hAnsiTheme="minorHAnsi" w:cstheme="minorBidi"/>
          <w:sz w:val="22"/>
          <w:szCs w:val="22"/>
        </w:rPr>
      </w:pPr>
      <w:r>
        <w:rPr>
          <w:rFonts w:asciiTheme="minorHAnsi" w:hAnsiTheme="minorHAnsi" w:cstheme="minorBidi"/>
          <w:sz w:val="22"/>
          <w:szCs w:val="22"/>
        </w:rPr>
        <w:t>Comply with, support and utilize statewide price agreements incorporating sustainability criteria, including purchases made with</w:t>
      </w:r>
      <w:r w:rsidR="003D370A">
        <w:rPr>
          <w:rFonts w:asciiTheme="minorHAnsi" w:hAnsiTheme="minorHAnsi" w:cstheme="minorBidi"/>
          <w:sz w:val="22"/>
          <w:szCs w:val="22"/>
        </w:rPr>
        <w:t xml:space="preserve"> and without</w:t>
      </w:r>
      <w:r>
        <w:rPr>
          <w:rFonts w:asciiTheme="minorHAnsi" w:hAnsiTheme="minorHAnsi" w:cstheme="minorBidi"/>
          <w:sz w:val="22"/>
          <w:szCs w:val="22"/>
        </w:rPr>
        <w:t xml:space="preserve"> SPOTS cards</w:t>
      </w:r>
    </w:p>
    <w:p w14:paraId="53692050" w14:textId="77777777" w:rsidR="00DC777E" w:rsidRPr="00DC777E" w:rsidRDefault="00DC777E" w:rsidP="00DC777E">
      <w:pPr>
        <w:widowControl w:val="0"/>
      </w:pPr>
    </w:p>
    <w:p w14:paraId="030987D7" w14:textId="77777777" w:rsidR="00DC777E" w:rsidRDefault="00DC777E" w:rsidP="00DC777E">
      <w:pPr>
        <w:pStyle w:val="Heading1"/>
        <w:keepNext w:val="0"/>
        <w:keepLines w:val="0"/>
        <w:widowControl w:val="0"/>
        <w:numPr>
          <w:ilvl w:val="0"/>
          <w:numId w:val="2"/>
        </w:numPr>
      </w:pPr>
      <w:r>
        <w:t>Program and policy evaluation</w:t>
      </w:r>
    </w:p>
    <w:p w14:paraId="1FACF05D" w14:textId="121ED89D" w:rsidR="007C18A8" w:rsidRDefault="00383C65" w:rsidP="00AD4599">
      <w:pPr>
        <w:pStyle w:val="ListParagraph"/>
        <w:numPr>
          <w:ilvl w:val="0"/>
          <w:numId w:val="25"/>
        </w:numPr>
        <w:rPr>
          <w:rFonts w:asciiTheme="minorHAnsi" w:hAnsiTheme="minorHAnsi" w:cstheme="minorBidi"/>
          <w:sz w:val="22"/>
          <w:szCs w:val="22"/>
        </w:rPr>
      </w:pPr>
      <w:r>
        <w:rPr>
          <w:rFonts w:asciiTheme="minorHAnsi" w:hAnsiTheme="minorHAnsi" w:cstheme="minorBidi"/>
          <w:sz w:val="22"/>
          <w:szCs w:val="22"/>
        </w:rPr>
        <w:t>DAS Procurement Services shall compile annually a S</w:t>
      </w:r>
      <w:r w:rsidR="006F6BE1">
        <w:rPr>
          <w:rFonts w:asciiTheme="minorHAnsi" w:hAnsiTheme="minorHAnsi" w:cstheme="minorBidi"/>
          <w:sz w:val="22"/>
          <w:szCs w:val="22"/>
        </w:rPr>
        <w:t>ustainable Procurement Program R</w:t>
      </w:r>
      <w:r>
        <w:rPr>
          <w:rFonts w:asciiTheme="minorHAnsi" w:hAnsiTheme="minorHAnsi" w:cstheme="minorBidi"/>
          <w:sz w:val="22"/>
          <w:szCs w:val="22"/>
        </w:rPr>
        <w:t>eport that:</w:t>
      </w:r>
    </w:p>
    <w:p w14:paraId="488DEE89" w14:textId="77777777" w:rsidR="00383C65" w:rsidRDefault="00383C65" w:rsidP="00383C65">
      <w:pPr>
        <w:pStyle w:val="ListParagraph"/>
        <w:numPr>
          <w:ilvl w:val="1"/>
          <w:numId w:val="25"/>
        </w:numPr>
        <w:rPr>
          <w:rFonts w:asciiTheme="minorHAnsi" w:hAnsiTheme="minorHAnsi" w:cstheme="minorBidi"/>
          <w:sz w:val="22"/>
          <w:szCs w:val="22"/>
        </w:rPr>
      </w:pPr>
      <w:r>
        <w:rPr>
          <w:rFonts w:asciiTheme="minorHAnsi" w:hAnsiTheme="minorHAnsi" w:cstheme="minorBidi"/>
          <w:sz w:val="22"/>
          <w:szCs w:val="22"/>
        </w:rPr>
        <w:t>Reports qualitatively on program progress and accomplishments</w:t>
      </w:r>
    </w:p>
    <w:p w14:paraId="0804EAF2" w14:textId="77777777" w:rsidR="00383C65" w:rsidRDefault="00383C65" w:rsidP="00383C65">
      <w:pPr>
        <w:pStyle w:val="ListParagraph"/>
        <w:numPr>
          <w:ilvl w:val="1"/>
          <w:numId w:val="25"/>
        </w:numPr>
        <w:rPr>
          <w:rFonts w:asciiTheme="minorHAnsi" w:hAnsiTheme="minorHAnsi" w:cstheme="minorBidi"/>
          <w:sz w:val="22"/>
          <w:szCs w:val="22"/>
        </w:rPr>
      </w:pPr>
      <w:r>
        <w:rPr>
          <w:rFonts w:asciiTheme="minorHAnsi" w:hAnsiTheme="minorHAnsi" w:cstheme="minorBidi"/>
          <w:sz w:val="22"/>
          <w:szCs w:val="22"/>
        </w:rPr>
        <w:t>Reports on Key Performance Metrics for sustainable procurement across the state government enterprise</w:t>
      </w:r>
    </w:p>
    <w:p w14:paraId="3FB5EBFA" w14:textId="30E74308" w:rsidR="00383C65" w:rsidRDefault="00383C65" w:rsidP="00383C65">
      <w:pPr>
        <w:pStyle w:val="ListParagraph"/>
        <w:numPr>
          <w:ilvl w:val="1"/>
          <w:numId w:val="25"/>
        </w:numPr>
        <w:rPr>
          <w:rFonts w:asciiTheme="minorHAnsi" w:hAnsiTheme="minorHAnsi" w:cstheme="minorBidi"/>
          <w:sz w:val="22"/>
          <w:szCs w:val="22"/>
        </w:rPr>
      </w:pPr>
      <w:r>
        <w:rPr>
          <w:rFonts w:asciiTheme="minorHAnsi" w:hAnsiTheme="minorHAnsi" w:cstheme="minorBidi"/>
          <w:sz w:val="22"/>
          <w:szCs w:val="22"/>
        </w:rPr>
        <w:t>Provides recommendations for continuous improvement, both for DAS sustainable procurement efforts as well as agency procurement activities</w:t>
      </w:r>
    </w:p>
    <w:p w14:paraId="33035DFA" w14:textId="32F87ED3" w:rsidR="00984C26" w:rsidRDefault="00984C26" w:rsidP="00383C65">
      <w:pPr>
        <w:pStyle w:val="ListParagraph"/>
        <w:numPr>
          <w:ilvl w:val="1"/>
          <w:numId w:val="25"/>
        </w:numPr>
        <w:rPr>
          <w:rFonts w:asciiTheme="minorHAnsi" w:hAnsiTheme="minorHAnsi" w:cstheme="minorBidi"/>
          <w:sz w:val="22"/>
          <w:szCs w:val="22"/>
        </w:rPr>
      </w:pPr>
      <w:r>
        <w:rPr>
          <w:rFonts w:asciiTheme="minorHAnsi" w:hAnsiTheme="minorHAnsi" w:cstheme="minorBidi"/>
          <w:sz w:val="22"/>
          <w:szCs w:val="22"/>
        </w:rPr>
        <w:t>Demonstrates transparency and accountability</w:t>
      </w:r>
    </w:p>
    <w:p w14:paraId="412ABA26" w14:textId="77777777" w:rsidR="00383C65" w:rsidRDefault="00383C65" w:rsidP="00383C65">
      <w:pPr>
        <w:pStyle w:val="ListParagraph"/>
        <w:numPr>
          <w:ilvl w:val="0"/>
          <w:numId w:val="25"/>
        </w:numPr>
        <w:rPr>
          <w:rFonts w:asciiTheme="minorHAnsi" w:hAnsiTheme="minorHAnsi" w:cstheme="minorBidi"/>
          <w:sz w:val="22"/>
          <w:szCs w:val="22"/>
        </w:rPr>
      </w:pPr>
      <w:r>
        <w:rPr>
          <w:rFonts w:asciiTheme="minorHAnsi" w:hAnsiTheme="minorHAnsi" w:cstheme="minorBidi"/>
          <w:sz w:val="22"/>
          <w:szCs w:val="22"/>
        </w:rPr>
        <w:t>State agencies should track and periodically report on sustainable procurement activities.</w:t>
      </w:r>
    </w:p>
    <w:p w14:paraId="1F3425F7" w14:textId="77777777" w:rsidR="00383C65" w:rsidRDefault="00383C65" w:rsidP="00383C65">
      <w:pPr>
        <w:pStyle w:val="ListParagraph"/>
        <w:numPr>
          <w:ilvl w:val="1"/>
          <w:numId w:val="25"/>
        </w:numPr>
        <w:rPr>
          <w:rFonts w:asciiTheme="minorHAnsi" w:hAnsiTheme="minorHAnsi" w:cstheme="minorBidi"/>
          <w:sz w:val="22"/>
          <w:szCs w:val="22"/>
        </w:rPr>
      </w:pPr>
      <w:r>
        <w:rPr>
          <w:rFonts w:asciiTheme="minorHAnsi" w:hAnsiTheme="minorHAnsi" w:cstheme="minorBidi"/>
          <w:sz w:val="22"/>
          <w:szCs w:val="22"/>
        </w:rPr>
        <w:t>Obtain spend data from DAS Procurement Services related to sustainable procurements and requirements of this Policy</w:t>
      </w:r>
    </w:p>
    <w:p w14:paraId="2EA12642" w14:textId="77777777" w:rsidR="00383C65" w:rsidRDefault="00383C65" w:rsidP="00383C65">
      <w:pPr>
        <w:pStyle w:val="ListParagraph"/>
        <w:numPr>
          <w:ilvl w:val="1"/>
          <w:numId w:val="25"/>
        </w:numPr>
        <w:rPr>
          <w:rFonts w:asciiTheme="minorHAnsi" w:hAnsiTheme="minorHAnsi" w:cstheme="minorBidi"/>
          <w:sz w:val="22"/>
          <w:szCs w:val="22"/>
        </w:rPr>
      </w:pPr>
      <w:r>
        <w:rPr>
          <w:rFonts w:asciiTheme="minorHAnsi" w:hAnsiTheme="minorHAnsi" w:cstheme="minorBidi"/>
          <w:sz w:val="22"/>
          <w:szCs w:val="22"/>
        </w:rPr>
        <w:t>Report on progress through an established Sustainability Plan or other means</w:t>
      </w:r>
    </w:p>
    <w:p w14:paraId="77458E49" w14:textId="78E077D5" w:rsidR="00383C65" w:rsidRPr="00AD4599" w:rsidRDefault="00383C65" w:rsidP="00383C65">
      <w:pPr>
        <w:pStyle w:val="ListParagraph"/>
        <w:numPr>
          <w:ilvl w:val="1"/>
          <w:numId w:val="25"/>
        </w:numPr>
        <w:rPr>
          <w:rFonts w:asciiTheme="minorHAnsi" w:hAnsiTheme="minorHAnsi" w:cstheme="minorBidi"/>
          <w:sz w:val="22"/>
          <w:szCs w:val="22"/>
        </w:rPr>
      </w:pPr>
      <w:r>
        <w:rPr>
          <w:rFonts w:asciiTheme="minorHAnsi" w:hAnsiTheme="minorHAnsi" w:cstheme="minorBidi"/>
          <w:sz w:val="22"/>
          <w:szCs w:val="22"/>
        </w:rPr>
        <w:t xml:space="preserve">Share progress with staff internally and support </w:t>
      </w:r>
      <w:r w:rsidR="006F6BE1">
        <w:rPr>
          <w:rFonts w:asciiTheme="minorHAnsi" w:hAnsiTheme="minorHAnsi" w:cstheme="minorBidi"/>
          <w:sz w:val="22"/>
          <w:szCs w:val="22"/>
        </w:rPr>
        <w:t xml:space="preserve">transparency, accountability and </w:t>
      </w:r>
      <w:r>
        <w:rPr>
          <w:rFonts w:asciiTheme="minorHAnsi" w:hAnsiTheme="minorHAnsi" w:cstheme="minorBidi"/>
          <w:sz w:val="22"/>
          <w:szCs w:val="22"/>
        </w:rPr>
        <w:t>continuous improvement in sustainable procurement practices</w:t>
      </w:r>
    </w:p>
    <w:p w14:paraId="42707E54" w14:textId="77777777" w:rsidR="005403B0" w:rsidRDefault="005403B0" w:rsidP="00DC777E">
      <w:pPr>
        <w:widowControl w:val="0"/>
        <w:rPr>
          <w:sz w:val="23"/>
          <w:szCs w:val="23"/>
        </w:rPr>
      </w:pPr>
    </w:p>
    <w:p w14:paraId="70AB4770" w14:textId="77777777" w:rsidR="005403B0" w:rsidRDefault="005403B0" w:rsidP="00DC777E">
      <w:pPr>
        <w:widowControl w:val="0"/>
      </w:pPr>
    </w:p>
    <w:sectPr w:rsidR="005403B0" w:rsidSect="00633088">
      <w:headerReference w:type="default" r:id="rId11"/>
      <w:footerReference w:type="default" r:id="rId12"/>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7BB9A0" w14:textId="77777777" w:rsidR="00C8101A" w:rsidRDefault="00C8101A" w:rsidP="007C18A8">
      <w:pPr>
        <w:spacing w:after="0" w:line="240" w:lineRule="auto"/>
      </w:pPr>
      <w:r>
        <w:separator/>
      </w:r>
    </w:p>
  </w:endnote>
  <w:endnote w:type="continuationSeparator" w:id="0">
    <w:p w14:paraId="56CE6FC5" w14:textId="77777777" w:rsidR="00C8101A" w:rsidRDefault="00C8101A" w:rsidP="007C18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225895"/>
      <w:docPartObj>
        <w:docPartGallery w:val="Page Numbers (Bottom of Page)"/>
        <w:docPartUnique/>
      </w:docPartObj>
    </w:sdtPr>
    <w:sdtEndPr>
      <w:rPr>
        <w:noProof/>
      </w:rPr>
    </w:sdtEndPr>
    <w:sdtContent>
      <w:p w14:paraId="5DA98153" w14:textId="29BE2BDB" w:rsidR="00C8101A" w:rsidRDefault="00C8101A">
        <w:pPr>
          <w:pStyle w:val="Footer"/>
          <w:jc w:val="right"/>
        </w:pPr>
        <w:r>
          <w:fldChar w:fldCharType="begin"/>
        </w:r>
        <w:r>
          <w:instrText xml:space="preserve"> PAGE   \* MERGEFORMAT </w:instrText>
        </w:r>
        <w:r>
          <w:fldChar w:fldCharType="separate"/>
        </w:r>
        <w:r w:rsidR="00E733DC">
          <w:rPr>
            <w:noProof/>
          </w:rPr>
          <w:t>9</w:t>
        </w:r>
        <w:r>
          <w:rPr>
            <w:noProof/>
          </w:rPr>
          <w:fldChar w:fldCharType="end"/>
        </w:r>
      </w:p>
    </w:sdtContent>
  </w:sdt>
  <w:p w14:paraId="4AD34304" w14:textId="77777777" w:rsidR="00C8101A" w:rsidRDefault="00C810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3AD703" w14:textId="77777777" w:rsidR="00C8101A" w:rsidRDefault="00C8101A" w:rsidP="007C18A8">
      <w:pPr>
        <w:spacing w:after="0" w:line="240" w:lineRule="auto"/>
      </w:pPr>
      <w:r>
        <w:separator/>
      </w:r>
    </w:p>
  </w:footnote>
  <w:footnote w:type="continuationSeparator" w:id="0">
    <w:p w14:paraId="6644604B" w14:textId="77777777" w:rsidR="00C8101A" w:rsidRDefault="00C8101A" w:rsidP="007C18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66DFAE" w14:textId="77777777" w:rsidR="00C8101A" w:rsidRPr="00633088" w:rsidRDefault="00E733DC" w:rsidP="00633088">
    <w:pPr>
      <w:pStyle w:val="Header"/>
      <w:pBdr>
        <w:bottom w:val="single" w:sz="4" w:space="1" w:color="auto"/>
      </w:pBdr>
      <w:tabs>
        <w:tab w:val="clear" w:pos="4680"/>
        <w:tab w:val="clear" w:pos="9360"/>
        <w:tab w:val="left" w:pos="4099"/>
      </w:tabs>
      <w:jc w:val="right"/>
      <w:rPr>
        <w:i/>
      </w:rPr>
    </w:pPr>
    <w:sdt>
      <w:sdtPr>
        <w:id w:val="-1016469759"/>
        <w:docPartObj>
          <w:docPartGallery w:val="Watermarks"/>
          <w:docPartUnique/>
        </w:docPartObj>
      </w:sdtPr>
      <w:sdtEndPr/>
      <w:sdtContent>
        <w:r>
          <w:rPr>
            <w:noProof/>
          </w:rPr>
          <w:pict w14:anchorId="1F9A9A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C8101A" w:rsidRPr="00633088">
      <w:rPr>
        <w:i/>
      </w:rPr>
      <w:t>DAS Statewide Policy 107-11-140: Sustainable Procurement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2"/>
      <w:numFmt w:val="decimal"/>
      <w:lvlText w:val="%1."/>
      <w:lvlJc w:val="left"/>
      <w:pPr>
        <w:ind w:left="1400" w:hanging="236"/>
      </w:pPr>
      <w:rPr>
        <w:rFonts w:ascii="Arial" w:hAnsi="Arial" w:cs="Arial"/>
        <w:b w:val="0"/>
        <w:bCs w:val="0"/>
        <w:spacing w:val="-1"/>
        <w:w w:val="98"/>
        <w:sz w:val="22"/>
        <w:szCs w:val="22"/>
      </w:rPr>
    </w:lvl>
    <w:lvl w:ilvl="1">
      <w:start w:val="1"/>
      <w:numFmt w:val="lowerLetter"/>
      <w:lvlText w:val="%2."/>
      <w:lvlJc w:val="left"/>
      <w:pPr>
        <w:ind w:left="2240" w:hanging="357"/>
      </w:pPr>
      <w:rPr>
        <w:rFonts w:ascii="Arial" w:hAnsi="Arial" w:cs="Arial"/>
        <w:b w:val="0"/>
        <w:bCs w:val="0"/>
        <w:spacing w:val="-1"/>
        <w:w w:val="99"/>
        <w:sz w:val="22"/>
        <w:szCs w:val="22"/>
      </w:rPr>
    </w:lvl>
    <w:lvl w:ilvl="2">
      <w:numFmt w:val="bullet"/>
      <w:lvlText w:val="•"/>
      <w:lvlJc w:val="left"/>
      <w:pPr>
        <w:ind w:left="2993" w:hanging="357"/>
      </w:pPr>
    </w:lvl>
    <w:lvl w:ilvl="3">
      <w:numFmt w:val="bullet"/>
      <w:lvlText w:val="•"/>
      <w:lvlJc w:val="left"/>
      <w:pPr>
        <w:ind w:left="3746" w:hanging="357"/>
      </w:pPr>
    </w:lvl>
    <w:lvl w:ilvl="4">
      <w:numFmt w:val="bullet"/>
      <w:lvlText w:val="•"/>
      <w:lvlJc w:val="left"/>
      <w:pPr>
        <w:ind w:left="4500" w:hanging="357"/>
      </w:pPr>
    </w:lvl>
    <w:lvl w:ilvl="5">
      <w:numFmt w:val="bullet"/>
      <w:lvlText w:val="•"/>
      <w:lvlJc w:val="left"/>
      <w:pPr>
        <w:ind w:left="5253" w:hanging="357"/>
      </w:pPr>
    </w:lvl>
    <w:lvl w:ilvl="6">
      <w:numFmt w:val="bullet"/>
      <w:lvlText w:val="•"/>
      <w:lvlJc w:val="left"/>
      <w:pPr>
        <w:ind w:left="6006" w:hanging="357"/>
      </w:pPr>
    </w:lvl>
    <w:lvl w:ilvl="7">
      <w:numFmt w:val="bullet"/>
      <w:lvlText w:val="•"/>
      <w:lvlJc w:val="left"/>
      <w:pPr>
        <w:ind w:left="6760" w:hanging="357"/>
      </w:pPr>
    </w:lvl>
    <w:lvl w:ilvl="8">
      <w:numFmt w:val="bullet"/>
      <w:lvlText w:val="•"/>
      <w:lvlJc w:val="left"/>
      <w:pPr>
        <w:ind w:left="7513" w:hanging="357"/>
      </w:pPr>
    </w:lvl>
  </w:abstractNum>
  <w:abstractNum w:abstractNumId="1" w15:restartNumberingAfterBreak="0">
    <w:nsid w:val="00C41136"/>
    <w:multiLevelType w:val="hybridMultilevel"/>
    <w:tmpl w:val="F83238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FA1604"/>
    <w:multiLevelType w:val="hybridMultilevel"/>
    <w:tmpl w:val="755244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C80FE9"/>
    <w:multiLevelType w:val="hybridMultilevel"/>
    <w:tmpl w:val="278EF3EA"/>
    <w:lvl w:ilvl="0" w:tplc="0409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2E365FB"/>
    <w:multiLevelType w:val="hybridMultilevel"/>
    <w:tmpl w:val="2A2E8B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931F20"/>
    <w:multiLevelType w:val="hybridMultilevel"/>
    <w:tmpl w:val="9DFAF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2C0009"/>
    <w:multiLevelType w:val="hybridMultilevel"/>
    <w:tmpl w:val="47C6DC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562149"/>
    <w:multiLevelType w:val="hybridMultilevel"/>
    <w:tmpl w:val="D9727A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C55254"/>
    <w:multiLevelType w:val="hybridMultilevel"/>
    <w:tmpl w:val="F3E659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112222"/>
    <w:multiLevelType w:val="hybridMultilevel"/>
    <w:tmpl w:val="F832386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AA174E"/>
    <w:multiLevelType w:val="hybridMultilevel"/>
    <w:tmpl w:val="1D34B0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A47818"/>
    <w:multiLevelType w:val="hybridMultilevel"/>
    <w:tmpl w:val="14E6FA1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CAF271A"/>
    <w:multiLevelType w:val="hybridMultilevel"/>
    <w:tmpl w:val="F83238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D9A583A"/>
    <w:multiLevelType w:val="hybridMultilevel"/>
    <w:tmpl w:val="D86E934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F5A7734"/>
    <w:multiLevelType w:val="hybridMultilevel"/>
    <w:tmpl w:val="47C6DC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1CC4DC5"/>
    <w:multiLevelType w:val="hybridMultilevel"/>
    <w:tmpl w:val="1D34B0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33F5770"/>
    <w:multiLevelType w:val="hybridMultilevel"/>
    <w:tmpl w:val="BD5050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56B3CEC"/>
    <w:multiLevelType w:val="hybridMultilevel"/>
    <w:tmpl w:val="D802405A"/>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5B309F2"/>
    <w:multiLevelType w:val="hybridMultilevel"/>
    <w:tmpl w:val="1D34B0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5DC1E92"/>
    <w:multiLevelType w:val="hybridMultilevel"/>
    <w:tmpl w:val="08C82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69C794C"/>
    <w:multiLevelType w:val="hybridMultilevel"/>
    <w:tmpl w:val="6A34D7A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A083DCC"/>
    <w:multiLevelType w:val="hybridMultilevel"/>
    <w:tmpl w:val="0AF6F320"/>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2C5F670C"/>
    <w:multiLevelType w:val="hybridMultilevel"/>
    <w:tmpl w:val="2500F1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2E0369BB"/>
    <w:multiLevelType w:val="hybridMultilevel"/>
    <w:tmpl w:val="0AB4E55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4" w15:restartNumberingAfterBreak="0">
    <w:nsid w:val="339C2527"/>
    <w:multiLevelType w:val="hybridMultilevel"/>
    <w:tmpl w:val="2AB0F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4EE45B4"/>
    <w:multiLevelType w:val="multilevel"/>
    <w:tmpl w:val="8188DE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35B04CBA"/>
    <w:multiLevelType w:val="hybridMultilevel"/>
    <w:tmpl w:val="65E0C14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40C42F4"/>
    <w:multiLevelType w:val="hybridMultilevel"/>
    <w:tmpl w:val="F832386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53956D6"/>
    <w:multiLevelType w:val="hybridMultilevel"/>
    <w:tmpl w:val="17043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60F7ACF"/>
    <w:multiLevelType w:val="hybridMultilevel"/>
    <w:tmpl w:val="F832386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8152284"/>
    <w:multiLevelType w:val="multilevel"/>
    <w:tmpl w:val="080C1646"/>
    <w:lvl w:ilvl="0">
      <w:start w:val="1"/>
      <w:numFmt w:val="decimal"/>
      <w:lvlText w:val="%1."/>
      <w:lvlJc w:val="left"/>
      <w:pPr>
        <w:ind w:left="1800" w:hanging="360"/>
      </w:p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31" w15:restartNumberingAfterBreak="0">
    <w:nsid w:val="4D086975"/>
    <w:multiLevelType w:val="hybridMultilevel"/>
    <w:tmpl w:val="3ACC099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4E123BC5"/>
    <w:multiLevelType w:val="hybridMultilevel"/>
    <w:tmpl w:val="AD96D1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2303609"/>
    <w:multiLevelType w:val="hybridMultilevel"/>
    <w:tmpl w:val="1D34B0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5520031"/>
    <w:multiLevelType w:val="hybridMultilevel"/>
    <w:tmpl w:val="245E9C7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5" w15:restartNumberingAfterBreak="0">
    <w:nsid w:val="57577887"/>
    <w:multiLevelType w:val="hybridMultilevel"/>
    <w:tmpl w:val="43826060"/>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0F">
      <w:start w:val="1"/>
      <w:numFmt w:val="decimal"/>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7E067BC"/>
    <w:multiLevelType w:val="hybridMultilevel"/>
    <w:tmpl w:val="5896F33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570841C6">
      <w:numFmt w:val="bullet"/>
      <w:lvlText w:val="•"/>
      <w:lvlJc w:val="left"/>
      <w:pPr>
        <w:ind w:left="2340" w:hanging="360"/>
      </w:pPr>
      <w:rPr>
        <w:rFonts w:ascii="Calibri" w:eastAsiaTheme="minorHAnsi" w:hAnsi="Calibri" w:cs="Calibri" w:hint="default"/>
      </w:rPr>
    </w:lvl>
    <w:lvl w:ilvl="3" w:tplc="8E8868A2">
      <w:start w:val="1"/>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81B4735"/>
    <w:multiLevelType w:val="hybridMultilevel"/>
    <w:tmpl w:val="F83238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E9C4A77"/>
    <w:multiLevelType w:val="hybridMultilevel"/>
    <w:tmpl w:val="01B023E4"/>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6314519D"/>
    <w:multiLevelType w:val="hybridMultilevel"/>
    <w:tmpl w:val="36C448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3A20B73"/>
    <w:multiLevelType w:val="hybridMultilevel"/>
    <w:tmpl w:val="C832A66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3AB71B1"/>
    <w:multiLevelType w:val="hybridMultilevel"/>
    <w:tmpl w:val="DC762D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9A120B3"/>
    <w:multiLevelType w:val="hybridMultilevel"/>
    <w:tmpl w:val="F832386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B787B80"/>
    <w:multiLevelType w:val="hybridMultilevel"/>
    <w:tmpl w:val="47C6DC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E96213E"/>
    <w:multiLevelType w:val="hybridMultilevel"/>
    <w:tmpl w:val="F8101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FCF729D"/>
    <w:multiLevelType w:val="hybridMultilevel"/>
    <w:tmpl w:val="F832386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31"/>
  </w:num>
  <w:num w:numId="4">
    <w:abstractNumId w:val="43"/>
  </w:num>
  <w:num w:numId="5">
    <w:abstractNumId w:val="1"/>
  </w:num>
  <w:num w:numId="6">
    <w:abstractNumId w:val="27"/>
  </w:num>
  <w:num w:numId="7">
    <w:abstractNumId w:val="7"/>
  </w:num>
  <w:num w:numId="8">
    <w:abstractNumId w:val="10"/>
  </w:num>
  <w:num w:numId="9">
    <w:abstractNumId w:val="8"/>
  </w:num>
  <w:num w:numId="10">
    <w:abstractNumId w:val="16"/>
  </w:num>
  <w:num w:numId="11">
    <w:abstractNumId w:val="15"/>
  </w:num>
  <w:num w:numId="12">
    <w:abstractNumId w:val="44"/>
  </w:num>
  <w:num w:numId="13">
    <w:abstractNumId w:val="6"/>
  </w:num>
  <w:num w:numId="14">
    <w:abstractNumId w:val="18"/>
  </w:num>
  <w:num w:numId="15">
    <w:abstractNumId w:val="33"/>
  </w:num>
  <w:num w:numId="16">
    <w:abstractNumId w:val="14"/>
  </w:num>
  <w:num w:numId="17">
    <w:abstractNumId w:val="41"/>
  </w:num>
  <w:num w:numId="18">
    <w:abstractNumId w:val="4"/>
  </w:num>
  <w:num w:numId="19">
    <w:abstractNumId w:val="2"/>
  </w:num>
  <w:num w:numId="20">
    <w:abstractNumId w:val="32"/>
  </w:num>
  <w:num w:numId="21">
    <w:abstractNumId w:val="20"/>
  </w:num>
  <w:num w:numId="22">
    <w:abstractNumId w:val="5"/>
  </w:num>
  <w:num w:numId="23">
    <w:abstractNumId w:val="34"/>
  </w:num>
  <w:num w:numId="24">
    <w:abstractNumId w:val="13"/>
  </w:num>
  <w:num w:numId="25">
    <w:abstractNumId w:val="9"/>
  </w:num>
  <w:num w:numId="26">
    <w:abstractNumId w:val="12"/>
  </w:num>
  <w:num w:numId="27">
    <w:abstractNumId w:val="37"/>
  </w:num>
  <w:num w:numId="28">
    <w:abstractNumId w:val="45"/>
  </w:num>
  <w:num w:numId="29">
    <w:abstractNumId w:val="29"/>
  </w:num>
  <w:num w:numId="30">
    <w:abstractNumId w:val="36"/>
  </w:num>
  <w:num w:numId="31">
    <w:abstractNumId w:val="28"/>
  </w:num>
  <w:num w:numId="32">
    <w:abstractNumId w:val="39"/>
  </w:num>
  <w:num w:numId="33">
    <w:abstractNumId w:val="40"/>
  </w:num>
  <w:num w:numId="34">
    <w:abstractNumId w:val="22"/>
  </w:num>
  <w:num w:numId="35">
    <w:abstractNumId w:val="35"/>
  </w:num>
  <w:num w:numId="36">
    <w:abstractNumId w:val="25"/>
  </w:num>
  <w:num w:numId="37">
    <w:abstractNumId w:val="11"/>
  </w:num>
  <w:num w:numId="38">
    <w:abstractNumId w:val="19"/>
  </w:num>
  <w:num w:numId="39">
    <w:abstractNumId w:val="23"/>
  </w:num>
  <w:num w:numId="40">
    <w:abstractNumId w:val="21"/>
  </w:num>
  <w:num w:numId="41">
    <w:abstractNumId w:val="38"/>
  </w:num>
  <w:num w:numId="42">
    <w:abstractNumId w:val="30"/>
  </w:num>
  <w:num w:numId="43">
    <w:abstractNumId w:val="26"/>
  </w:num>
  <w:num w:numId="44">
    <w:abstractNumId w:val="24"/>
  </w:num>
  <w:num w:numId="45">
    <w:abstractNumId w:val="17"/>
  </w:num>
  <w:num w:numId="46">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4"/>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399"/>
    <w:rsid w:val="00045DD4"/>
    <w:rsid w:val="000644BA"/>
    <w:rsid w:val="000659B6"/>
    <w:rsid w:val="000833FC"/>
    <w:rsid w:val="0008700C"/>
    <w:rsid w:val="000E5317"/>
    <w:rsid w:val="000E7ECF"/>
    <w:rsid w:val="000F6AB1"/>
    <w:rsid w:val="001443F4"/>
    <w:rsid w:val="00194753"/>
    <w:rsid w:val="00195AB8"/>
    <w:rsid w:val="00231DEE"/>
    <w:rsid w:val="002865D8"/>
    <w:rsid w:val="002A3069"/>
    <w:rsid w:val="002A55F4"/>
    <w:rsid w:val="002B7286"/>
    <w:rsid w:val="00383C65"/>
    <w:rsid w:val="003A112E"/>
    <w:rsid w:val="003D370A"/>
    <w:rsid w:val="00441F8E"/>
    <w:rsid w:val="00443EDC"/>
    <w:rsid w:val="00457943"/>
    <w:rsid w:val="00481D31"/>
    <w:rsid w:val="004B7714"/>
    <w:rsid w:val="004D426D"/>
    <w:rsid w:val="005403B0"/>
    <w:rsid w:val="00583F99"/>
    <w:rsid w:val="005A61D7"/>
    <w:rsid w:val="005B361E"/>
    <w:rsid w:val="005F182E"/>
    <w:rsid w:val="006146F7"/>
    <w:rsid w:val="00633088"/>
    <w:rsid w:val="00641936"/>
    <w:rsid w:val="006D2078"/>
    <w:rsid w:val="006F59C5"/>
    <w:rsid w:val="006F6BE1"/>
    <w:rsid w:val="00774E67"/>
    <w:rsid w:val="00786787"/>
    <w:rsid w:val="00787D39"/>
    <w:rsid w:val="007B49C3"/>
    <w:rsid w:val="007C18A8"/>
    <w:rsid w:val="007D5FC5"/>
    <w:rsid w:val="007E0374"/>
    <w:rsid w:val="0084162E"/>
    <w:rsid w:val="008463B2"/>
    <w:rsid w:val="008626D5"/>
    <w:rsid w:val="008F7E42"/>
    <w:rsid w:val="00915511"/>
    <w:rsid w:val="00924E63"/>
    <w:rsid w:val="0092608C"/>
    <w:rsid w:val="00984C26"/>
    <w:rsid w:val="00A12FE7"/>
    <w:rsid w:val="00A330C4"/>
    <w:rsid w:val="00A57399"/>
    <w:rsid w:val="00A75694"/>
    <w:rsid w:val="00A92EE0"/>
    <w:rsid w:val="00AA01EA"/>
    <w:rsid w:val="00AD4599"/>
    <w:rsid w:val="00B014F8"/>
    <w:rsid w:val="00B13CCB"/>
    <w:rsid w:val="00B14CF3"/>
    <w:rsid w:val="00B23624"/>
    <w:rsid w:val="00B261E1"/>
    <w:rsid w:val="00B32AC4"/>
    <w:rsid w:val="00B60F01"/>
    <w:rsid w:val="00C10617"/>
    <w:rsid w:val="00C241EB"/>
    <w:rsid w:val="00C35FA1"/>
    <w:rsid w:val="00C4386C"/>
    <w:rsid w:val="00C8101A"/>
    <w:rsid w:val="00CF0718"/>
    <w:rsid w:val="00D2662E"/>
    <w:rsid w:val="00D77EA3"/>
    <w:rsid w:val="00D9372B"/>
    <w:rsid w:val="00D9378C"/>
    <w:rsid w:val="00DC0AB5"/>
    <w:rsid w:val="00DC777E"/>
    <w:rsid w:val="00DE736B"/>
    <w:rsid w:val="00E022C9"/>
    <w:rsid w:val="00E733DC"/>
    <w:rsid w:val="00F0417A"/>
    <w:rsid w:val="00F174E0"/>
    <w:rsid w:val="00F20A00"/>
    <w:rsid w:val="00F40E04"/>
    <w:rsid w:val="00F41186"/>
    <w:rsid w:val="00F926FC"/>
    <w:rsid w:val="00FC65E3"/>
    <w:rsid w:val="00FD6C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9CDA836"/>
  <w15:chartTrackingRefBased/>
  <w15:docId w15:val="{1F45C1B1-6087-455B-BDC4-0A8E7D99E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B49C3"/>
    <w:pPr>
      <w:keepNext/>
      <w:keepLines/>
      <w:spacing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B49C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C777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57399"/>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A57399"/>
    <w:pPr>
      <w:autoSpaceDE w:val="0"/>
      <w:autoSpaceDN w:val="0"/>
      <w:adjustRightInd w:val="0"/>
      <w:spacing w:before="2" w:after="0" w:line="240" w:lineRule="auto"/>
      <w:ind w:left="2240" w:hanging="1165"/>
    </w:pPr>
    <w:rPr>
      <w:rFonts w:ascii="Arial" w:hAnsi="Arial" w:cs="Arial"/>
      <w:sz w:val="24"/>
      <w:szCs w:val="24"/>
    </w:rPr>
  </w:style>
  <w:style w:type="character" w:customStyle="1" w:styleId="Heading1Char">
    <w:name w:val="Heading 1 Char"/>
    <w:basedOn w:val="DefaultParagraphFont"/>
    <w:link w:val="Heading1"/>
    <w:uiPriority w:val="9"/>
    <w:rsid w:val="007B49C3"/>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7B49C3"/>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DC777E"/>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7C18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18A8"/>
  </w:style>
  <w:style w:type="paragraph" w:styleId="Footer">
    <w:name w:val="footer"/>
    <w:basedOn w:val="Normal"/>
    <w:link w:val="FooterChar"/>
    <w:uiPriority w:val="99"/>
    <w:unhideWhenUsed/>
    <w:rsid w:val="007C18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18A8"/>
  </w:style>
  <w:style w:type="paragraph" w:styleId="BalloonText">
    <w:name w:val="Balloon Text"/>
    <w:basedOn w:val="Normal"/>
    <w:link w:val="BalloonTextChar"/>
    <w:uiPriority w:val="99"/>
    <w:semiHidden/>
    <w:unhideWhenUsed/>
    <w:rsid w:val="00443E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3EDC"/>
    <w:rPr>
      <w:rFonts w:ascii="Segoe UI" w:hAnsi="Segoe UI" w:cs="Segoe UI"/>
      <w:sz w:val="18"/>
      <w:szCs w:val="18"/>
    </w:rPr>
  </w:style>
  <w:style w:type="character" w:customStyle="1" w:styleId="hgkelc">
    <w:name w:val="hgkelc"/>
    <w:basedOn w:val="DefaultParagraphFont"/>
    <w:rsid w:val="0092608C"/>
  </w:style>
  <w:style w:type="character" w:styleId="Hyperlink">
    <w:name w:val="Hyperlink"/>
    <w:basedOn w:val="DefaultParagraphFont"/>
    <w:uiPriority w:val="99"/>
    <w:semiHidden/>
    <w:unhideWhenUsed/>
    <w:rsid w:val="006146F7"/>
    <w:rPr>
      <w:color w:val="0000FF"/>
      <w:u w:val="single"/>
    </w:rPr>
  </w:style>
  <w:style w:type="character" w:customStyle="1" w:styleId="acopre">
    <w:name w:val="acopre"/>
    <w:basedOn w:val="DefaultParagraphFont"/>
    <w:rsid w:val="006146F7"/>
  </w:style>
  <w:style w:type="character" w:styleId="Emphasis">
    <w:name w:val="Emphasis"/>
    <w:basedOn w:val="DefaultParagraphFont"/>
    <w:uiPriority w:val="20"/>
    <w:qFormat/>
    <w:rsid w:val="006146F7"/>
    <w:rPr>
      <w:i/>
      <w:iCs/>
    </w:rPr>
  </w:style>
  <w:style w:type="paragraph" w:styleId="Subtitle">
    <w:name w:val="Subtitle"/>
    <w:basedOn w:val="Normal"/>
    <w:next w:val="Normal"/>
    <w:link w:val="SubtitleChar"/>
    <w:rsid w:val="00B261E1"/>
    <w:pPr>
      <w:keepNext/>
      <w:keepLines/>
      <w:spacing w:before="360" w:after="80" w:line="240" w:lineRule="auto"/>
    </w:pPr>
    <w:rPr>
      <w:rFonts w:ascii="Georgia" w:eastAsia="Georgia" w:hAnsi="Georgia" w:cs="Georgia"/>
      <w:i/>
      <w:color w:val="666666"/>
      <w:sz w:val="48"/>
      <w:szCs w:val="48"/>
    </w:rPr>
  </w:style>
  <w:style w:type="character" w:customStyle="1" w:styleId="SubtitleChar">
    <w:name w:val="Subtitle Char"/>
    <w:basedOn w:val="DefaultParagraphFont"/>
    <w:link w:val="Subtitle"/>
    <w:rsid w:val="00B261E1"/>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C8101A"/>
    <w:rPr>
      <w:sz w:val="16"/>
      <w:szCs w:val="16"/>
    </w:rPr>
  </w:style>
  <w:style w:type="paragraph" w:styleId="CommentText">
    <w:name w:val="annotation text"/>
    <w:basedOn w:val="Normal"/>
    <w:link w:val="CommentTextChar"/>
    <w:uiPriority w:val="99"/>
    <w:unhideWhenUsed/>
    <w:rsid w:val="00C8101A"/>
    <w:pPr>
      <w:spacing w:line="240" w:lineRule="auto"/>
    </w:pPr>
    <w:rPr>
      <w:sz w:val="20"/>
      <w:szCs w:val="20"/>
    </w:rPr>
  </w:style>
  <w:style w:type="character" w:customStyle="1" w:styleId="CommentTextChar">
    <w:name w:val="Comment Text Char"/>
    <w:basedOn w:val="DefaultParagraphFont"/>
    <w:link w:val="CommentText"/>
    <w:uiPriority w:val="99"/>
    <w:rsid w:val="00C8101A"/>
    <w:rPr>
      <w:sz w:val="20"/>
      <w:szCs w:val="20"/>
    </w:rPr>
  </w:style>
  <w:style w:type="paragraph" w:styleId="CommentSubject">
    <w:name w:val="annotation subject"/>
    <w:basedOn w:val="CommentText"/>
    <w:next w:val="CommentText"/>
    <w:link w:val="CommentSubjectChar"/>
    <w:uiPriority w:val="99"/>
    <w:semiHidden/>
    <w:unhideWhenUsed/>
    <w:rsid w:val="00C8101A"/>
    <w:rPr>
      <w:b/>
      <w:bCs/>
    </w:rPr>
  </w:style>
  <w:style w:type="character" w:customStyle="1" w:styleId="CommentSubjectChar">
    <w:name w:val="Comment Subject Char"/>
    <w:basedOn w:val="CommentTextChar"/>
    <w:link w:val="CommentSubject"/>
    <w:uiPriority w:val="99"/>
    <w:semiHidden/>
    <w:rsid w:val="00C8101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5098487">
      <w:bodyDiv w:val="1"/>
      <w:marLeft w:val="0"/>
      <w:marRight w:val="0"/>
      <w:marTop w:val="0"/>
      <w:marBottom w:val="0"/>
      <w:divBdr>
        <w:top w:val="none" w:sz="0" w:space="0" w:color="auto"/>
        <w:left w:val="none" w:sz="0" w:space="0" w:color="auto"/>
        <w:bottom w:val="none" w:sz="0" w:space="0" w:color="auto"/>
        <w:right w:val="none" w:sz="0" w:space="0" w:color="auto"/>
      </w:divBdr>
      <w:divsChild>
        <w:div w:id="1441801955">
          <w:marLeft w:val="0"/>
          <w:marRight w:val="0"/>
          <w:marTop w:val="0"/>
          <w:marBottom w:val="0"/>
          <w:divBdr>
            <w:top w:val="none" w:sz="0" w:space="0" w:color="auto"/>
            <w:left w:val="none" w:sz="0" w:space="0" w:color="auto"/>
            <w:bottom w:val="none" w:sz="0" w:space="0" w:color="auto"/>
            <w:right w:val="none" w:sz="0" w:space="0" w:color="auto"/>
          </w:divBdr>
          <w:divsChild>
            <w:div w:id="42816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224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egon.public.law/statutes/ors_279A.14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regon.public.law/statutes/ors_279A.050"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oregon.public.law/statutes/ors_184.421" TargetMode="External"/><Relationship Id="rId4" Type="http://schemas.openxmlformats.org/officeDocument/2006/relationships/webSettings" Target="webSettings.xml"/><Relationship Id="rId9" Type="http://schemas.openxmlformats.org/officeDocument/2006/relationships/hyperlink" Target="https://oregon.public.law/rules/oar_125-246-017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3427</Words>
  <Characters>19536</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State of Oregon - DAS</Company>
  <LinksUpToDate>false</LinksUpToDate>
  <CharactersWithSpaces>22918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WORTMAN David * DAS</dc:creator>
  <cp:keywords/>
  <dc:description/>
  <cp:lastModifiedBy>WORTMAN David * DAS</cp:lastModifiedBy>
  <cp:revision>2</cp:revision>
  <dcterms:created xsi:type="dcterms:W3CDTF">2021-07-26T23:21:00Z</dcterms:created>
  <dcterms:modified xsi:type="dcterms:W3CDTF">2021-07-26T23:21:00Z</dcterms:modified>
</cp:coreProperties>
</file>