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3A" w:rsidRDefault="002C0C3A" w:rsidP="002C0C3A">
      <w:pPr>
        <w:rPr>
          <w:rFonts w:asciiTheme="majorHAnsi" w:hAnsiTheme="majorHAnsi"/>
          <w:color w:val="00B050"/>
        </w:rPr>
      </w:pPr>
    </w:p>
    <w:tbl>
      <w:tblPr>
        <w:tblStyle w:val="TableGrid"/>
        <w:tblW w:w="0" w:type="auto"/>
        <w:tblLayout w:type="fixed"/>
        <w:tblLook w:val="04A0"/>
      </w:tblPr>
      <w:tblGrid>
        <w:gridCol w:w="3043"/>
        <w:gridCol w:w="1963"/>
        <w:gridCol w:w="2032"/>
        <w:gridCol w:w="2070"/>
        <w:gridCol w:w="1808"/>
        <w:gridCol w:w="2260"/>
      </w:tblGrid>
      <w:tr w:rsidR="005C544A" w:rsidRPr="005C544A" w:rsidTr="00036AF5">
        <w:trPr>
          <w:tblHeader/>
        </w:trPr>
        <w:tc>
          <w:tcPr>
            <w:tcW w:w="3043" w:type="dxa"/>
            <w:tcBorders>
              <w:bottom w:val="single" w:sz="4" w:space="0" w:color="auto"/>
            </w:tcBorders>
            <w:shd w:val="clear" w:color="auto" w:fill="FABF8F" w:themeFill="accent6" w:themeFillTint="99"/>
          </w:tcPr>
          <w:p w:rsidR="002C0C3A" w:rsidRPr="005C544A" w:rsidRDefault="002C0C3A" w:rsidP="00BA0642">
            <w:pPr>
              <w:jc w:val="center"/>
              <w:rPr>
                <w:rFonts w:ascii="Arial" w:hAnsi="Arial" w:cs="Arial"/>
                <w:b/>
              </w:rPr>
            </w:pPr>
            <w:r w:rsidRPr="005C544A">
              <w:rPr>
                <w:rFonts w:ascii="Arial" w:hAnsi="Arial" w:cs="Arial"/>
                <w:b/>
              </w:rPr>
              <w:t>Standards/Measures</w:t>
            </w:r>
          </w:p>
        </w:tc>
        <w:tc>
          <w:tcPr>
            <w:tcW w:w="1963" w:type="dxa"/>
            <w:tcBorders>
              <w:bottom w:val="single" w:sz="4" w:space="0" w:color="auto"/>
            </w:tcBorders>
            <w:shd w:val="clear" w:color="auto" w:fill="FABF8F" w:themeFill="accent6" w:themeFillTint="99"/>
          </w:tcPr>
          <w:p w:rsidR="002C0C3A" w:rsidRPr="005C544A" w:rsidRDefault="00BA0642" w:rsidP="00BA0642">
            <w:pPr>
              <w:jc w:val="center"/>
              <w:rPr>
                <w:rFonts w:ascii="Arial" w:hAnsi="Arial" w:cs="Arial"/>
                <w:b/>
              </w:rPr>
            </w:pPr>
            <w:r w:rsidRPr="005C544A">
              <w:rPr>
                <w:rFonts w:ascii="Arial" w:hAnsi="Arial" w:cs="Arial"/>
                <w:b/>
              </w:rPr>
              <w:t>Example 1</w:t>
            </w:r>
          </w:p>
          <w:p w:rsidR="00BA0642" w:rsidRPr="005C544A" w:rsidRDefault="00BA0642" w:rsidP="00BA0642">
            <w:pPr>
              <w:jc w:val="center"/>
              <w:rPr>
                <w:rFonts w:ascii="Arial" w:hAnsi="Arial" w:cs="Arial"/>
                <w:b/>
              </w:rPr>
            </w:pPr>
            <w:r w:rsidRPr="005C544A">
              <w:rPr>
                <w:rFonts w:ascii="Arial" w:hAnsi="Arial" w:cs="Arial"/>
                <w:b/>
              </w:rPr>
              <w:t>Document Title</w:t>
            </w:r>
          </w:p>
          <w:p w:rsidR="00BA0642" w:rsidRPr="005C544A" w:rsidRDefault="00BA0642" w:rsidP="00BA0642">
            <w:pPr>
              <w:jc w:val="center"/>
              <w:rPr>
                <w:rFonts w:ascii="Arial" w:hAnsi="Arial" w:cs="Arial"/>
                <w:b/>
              </w:rPr>
            </w:pPr>
            <w:r w:rsidRPr="005C544A">
              <w:rPr>
                <w:rFonts w:ascii="Arial" w:hAnsi="Arial" w:cs="Arial"/>
                <w:b/>
              </w:rPr>
              <w:t>(Source; Date)</w:t>
            </w:r>
          </w:p>
        </w:tc>
        <w:tc>
          <w:tcPr>
            <w:tcW w:w="2032" w:type="dxa"/>
            <w:tcBorders>
              <w:bottom w:val="single" w:sz="4" w:space="0" w:color="auto"/>
            </w:tcBorders>
            <w:shd w:val="clear" w:color="auto" w:fill="FABF8F" w:themeFill="accent6" w:themeFillTint="99"/>
          </w:tcPr>
          <w:p w:rsidR="002C0C3A" w:rsidRPr="005C544A" w:rsidRDefault="00BA0642" w:rsidP="00BA0642">
            <w:pPr>
              <w:jc w:val="center"/>
              <w:rPr>
                <w:rFonts w:ascii="Arial" w:hAnsi="Arial" w:cs="Arial"/>
                <w:b/>
              </w:rPr>
            </w:pPr>
            <w:r w:rsidRPr="005C544A">
              <w:rPr>
                <w:rFonts w:ascii="Arial" w:hAnsi="Arial" w:cs="Arial"/>
                <w:b/>
              </w:rPr>
              <w:t>Example 2</w:t>
            </w:r>
          </w:p>
          <w:p w:rsidR="00BA0642" w:rsidRPr="005C544A" w:rsidRDefault="00BA0642" w:rsidP="00BA0642">
            <w:pPr>
              <w:jc w:val="center"/>
              <w:rPr>
                <w:rFonts w:ascii="Arial" w:hAnsi="Arial" w:cs="Arial"/>
                <w:b/>
              </w:rPr>
            </w:pPr>
            <w:r w:rsidRPr="005C544A">
              <w:rPr>
                <w:rFonts w:ascii="Arial" w:hAnsi="Arial" w:cs="Arial"/>
                <w:b/>
              </w:rPr>
              <w:t>Document Title</w:t>
            </w:r>
          </w:p>
          <w:p w:rsidR="00BA0642" w:rsidRPr="005C544A" w:rsidRDefault="00BA0642" w:rsidP="00BA0642">
            <w:pPr>
              <w:jc w:val="center"/>
              <w:rPr>
                <w:rFonts w:ascii="Arial" w:hAnsi="Arial" w:cs="Arial"/>
                <w:b/>
              </w:rPr>
            </w:pPr>
            <w:r w:rsidRPr="005C544A">
              <w:rPr>
                <w:rFonts w:ascii="Arial" w:hAnsi="Arial" w:cs="Arial"/>
                <w:b/>
              </w:rPr>
              <w:t>(Source/Date)</w:t>
            </w:r>
          </w:p>
        </w:tc>
        <w:tc>
          <w:tcPr>
            <w:tcW w:w="2070" w:type="dxa"/>
            <w:tcBorders>
              <w:bottom w:val="single" w:sz="4" w:space="0" w:color="auto"/>
            </w:tcBorders>
            <w:shd w:val="clear" w:color="auto" w:fill="FABF8F" w:themeFill="accent6" w:themeFillTint="99"/>
          </w:tcPr>
          <w:p w:rsidR="002C0C3A" w:rsidRPr="005C544A" w:rsidRDefault="00BA0642" w:rsidP="00BA0642">
            <w:pPr>
              <w:jc w:val="center"/>
              <w:rPr>
                <w:rFonts w:ascii="Arial" w:hAnsi="Arial" w:cs="Arial"/>
                <w:b/>
              </w:rPr>
            </w:pPr>
            <w:r w:rsidRPr="005C544A">
              <w:rPr>
                <w:rFonts w:ascii="Arial" w:hAnsi="Arial" w:cs="Arial"/>
                <w:b/>
              </w:rPr>
              <w:t>Example 3</w:t>
            </w:r>
          </w:p>
          <w:p w:rsidR="00BA0642" w:rsidRPr="005C544A" w:rsidRDefault="00BA0642" w:rsidP="00BA0642">
            <w:pPr>
              <w:jc w:val="center"/>
              <w:rPr>
                <w:rFonts w:ascii="Arial" w:hAnsi="Arial" w:cs="Arial"/>
                <w:b/>
              </w:rPr>
            </w:pPr>
            <w:r w:rsidRPr="005C544A">
              <w:rPr>
                <w:rFonts w:ascii="Arial" w:hAnsi="Arial" w:cs="Arial"/>
                <w:b/>
              </w:rPr>
              <w:t>Document Title</w:t>
            </w:r>
          </w:p>
          <w:p w:rsidR="00BA0642" w:rsidRPr="005C544A" w:rsidRDefault="00BA0642" w:rsidP="00BA0642">
            <w:pPr>
              <w:jc w:val="center"/>
              <w:rPr>
                <w:rFonts w:ascii="Arial" w:hAnsi="Arial" w:cs="Arial"/>
                <w:b/>
              </w:rPr>
            </w:pPr>
            <w:r w:rsidRPr="005C544A">
              <w:rPr>
                <w:rFonts w:ascii="Arial" w:hAnsi="Arial" w:cs="Arial"/>
                <w:b/>
              </w:rPr>
              <w:t>(Source</w:t>
            </w:r>
            <w:r w:rsidR="005C544A">
              <w:rPr>
                <w:rFonts w:ascii="Arial" w:hAnsi="Arial" w:cs="Arial"/>
                <w:b/>
              </w:rPr>
              <w:t>/Date</w:t>
            </w:r>
            <w:r w:rsidRPr="005C544A">
              <w:rPr>
                <w:rFonts w:ascii="Arial" w:hAnsi="Arial" w:cs="Arial"/>
                <w:b/>
              </w:rPr>
              <w:t>)</w:t>
            </w:r>
          </w:p>
        </w:tc>
        <w:tc>
          <w:tcPr>
            <w:tcW w:w="1808" w:type="dxa"/>
            <w:tcBorders>
              <w:bottom w:val="single" w:sz="4" w:space="0" w:color="auto"/>
            </w:tcBorders>
            <w:shd w:val="clear" w:color="auto" w:fill="FABF8F" w:themeFill="accent6" w:themeFillTint="99"/>
          </w:tcPr>
          <w:p w:rsidR="002C0C3A" w:rsidRPr="005C544A" w:rsidRDefault="00BA0642" w:rsidP="00BA0642">
            <w:pPr>
              <w:jc w:val="center"/>
              <w:rPr>
                <w:rFonts w:ascii="Arial" w:hAnsi="Arial" w:cs="Arial"/>
                <w:b/>
              </w:rPr>
            </w:pPr>
            <w:r w:rsidRPr="005C544A">
              <w:rPr>
                <w:rFonts w:ascii="Arial" w:hAnsi="Arial" w:cs="Arial"/>
                <w:b/>
              </w:rPr>
              <w:t>Responsibility/Lead</w:t>
            </w:r>
          </w:p>
        </w:tc>
        <w:tc>
          <w:tcPr>
            <w:tcW w:w="2260" w:type="dxa"/>
            <w:tcBorders>
              <w:bottom w:val="single" w:sz="4" w:space="0" w:color="auto"/>
            </w:tcBorders>
            <w:shd w:val="clear" w:color="auto" w:fill="FABF8F" w:themeFill="accent6" w:themeFillTint="99"/>
          </w:tcPr>
          <w:p w:rsidR="002C0C3A" w:rsidRPr="005C544A" w:rsidRDefault="002C0C3A" w:rsidP="00BA0642">
            <w:pPr>
              <w:jc w:val="center"/>
              <w:rPr>
                <w:rFonts w:ascii="Arial" w:hAnsi="Arial" w:cs="Arial"/>
                <w:b/>
              </w:rPr>
            </w:pPr>
            <w:r w:rsidRPr="005C544A">
              <w:rPr>
                <w:rFonts w:ascii="Arial" w:hAnsi="Arial" w:cs="Arial"/>
                <w:b/>
              </w:rPr>
              <w:t>Status/Comments</w:t>
            </w:r>
          </w:p>
        </w:tc>
      </w:tr>
      <w:tr w:rsidR="005C544A" w:rsidRPr="005C544A" w:rsidTr="009D095C">
        <w:tc>
          <w:tcPr>
            <w:tcW w:w="13176" w:type="dxa"/>
            <w:gridSpan w:val="6"/>
            <w:tcBorders>
              <w:bottom w:val="single" w:sz="4" w:space="0" w:color="auto"/>
            </w:tcBorders>
            <w:shd w:val="clear" w:color="auto" w:fill="B8CCE4" w:themeFill="accent1" w:themeFillTint="66"/>
          </w:tcPr>
          <w:p w:rsidR="005C544A" w:rsidRPr="005C544A" w:rsidRDefault="005C544A" w:rsidP="00BA0642">
            <w:pPr>
              <w:rPr>
                <w:rFonts w:ascii="Arial" w:hAnsi="Arial" w:cs="Arial"/>
                <w:b/>
                <w:i/>
                <w:sz w:val="24"/>
                <w:szCs w:val="24"/>
              </w:rPr>
            </w:pPr>
            <w:r w:rsidRPr="005C544A">
              <w:rPr>
                <w:rFonts w:ascii="Arial" w:hAnsi="Arial" w:cs="Arial"/>
                <w:b/>
                <w:i/>
                <w:sz w:val="24"/>
                <w:szCs w:val="24"/>
              </w:rPr>
              <w:t>Standard 2.1: Conduct Timely Investigations of Health Problems and Environmental Public Health Hazards</w:t>
            </w:r>
          </w:p>
        </w:tc>
      </w:tr>
      <w:tr w:rsidR="009D095C" w:rsidRPr="005C544A" w:rsidTr="00E76C26">
        <w:tc>
          <w:tcPr>
            <w:tcW w:w="13176" w:type="dxa"/>
            <w:gridSpan w:val="6"/>
            <w:tcBorders>
              <w:bottom w:val="single" w:sz="4" w:space="0" w:color="auto"/>
            </w:tcBorders>
            <w:shd w:val="clear" w:color="auto" w:fill="D9D9D9" w:themeFill="background1" w:themeFillShade="D9"/>
          </w:tcPr>
          <w:p w:rsidR="009D095C" w:rsidRPr="009D095C" w:rsidRDefault="009D095C" w:rsidP="009D095C">
            <w:pPr>
              <w:rPr>
                <w:rFonts w:ascii="Arial" w:hAnsi="Arial" w:cs="Arial"/>
                <w:b/>
              </w:rPr>
            </w:pPr>
            <w:r>
              <w:rPr>
                <w:rFonts w:ascii="Arial" w:hAnsi="Arial" w:cs="Arial"/>
                <w:b/>
              </w:rPr>
              <w:t>2.1.1</w:t>
            </w:r>
            <w:r w:rsidRPr="009D095C">
              <w:rPr>
                <w:rFonts w:ascii="Arial" w:hAnsi="Arial" w:cs="Arial"/>
                <w:b/>
              </w:rPr>
              <w:t xml:space="preserve"> Maintain protocols for investigation processes</w:t>
            </w:r>
          </w:p>
        </w:tc>
      </w:tr>
      <w:tr w:rsidR="00BA0642" w:rsidRPr="005C544A" w:rsidTr="009A6605">
        <w:tc>
          <w:tcPr>
            <w:tcW w:w="3043" w:type="dxa"/>
            <w:tcBorders>
              <w:bottom w:val="single" w:sz="4" w:space="0" w:color="auto"/>
            </w:tcBorders>
            <w:shd w:val="clear" w:color="auto" w:fill="auto"/>
          </w:tcPr>
          <w:p w:rsidR="00BA0642" w:rsidRPr="005C544A" w:rsidRDefault="00BA0642" w:rsidP="00BA0642">
            <w:pPr>
              <w:rPr>
                <w:rFonts w:ascii="Arial" w:hAnsi="Arial" w:cs="Arial"/>
                <w:b/>
                <w:sz w:val="24"/>
                <w:szCs w:val="24"/>
              </w:rPr>
            </w:pPr>
            <w:r w:rsidRPr="005C544A">
              <w:rPr>
                <w:rFonts w:ascii="Arial" w:hAnsi="Arial" w:cs="Arial"/>
                <w:b/>
                <w:sz w:val="24"/>
                <w:szCs w:val="24"/>
              </w:rPr>
              <w:t>Standard 2.1.1 (1</w:t>
            </w:r>
            <w:r w:rsidR="00DF076B">
              <w:rPr>
                <w:rFonts w:ascii="Arial" w:hAnsi="Arial" w:cs="Arial"/>
                <w:b/>
                <w:sz w:val="24"/>
                <w:szCs w:val="24"/>
              </w:rPr>
              <w:t>a</w:t>
            </w:r>
            <w:r w:rsidRPr="005C544A">
              <w:rPr>
                <w:rFonts w:ascii="Arial" w:hAnsi="Arial" w:cs="Arial"/>
                <w:b/>
                <w:sz w:val="24"/>
                <w:szCs w:val="24"/>
              </w:rPr>
              <w:t>):</w:t>
            </w:r>
          </w:p>
          <w:p w:rsidR="005C544A" w:rsidRDefault="00BA0642" w:rsidP="00BA0642">
            <w:pPr>
              <w:rPr>
                <w:rFonts w:ascii="Arial" w:hAnsi="Arial" w:cs="Arial"/>
                <w:sz w:val="20"/>
                <w:szCs w:val="24"/>
              </w:rPr>
            </w:pPr>
            <w:r w:rsidRPr="005C544A">
              <w:rPr>
                <w:rFonts w:ascii="Arial" w:hAnsi="Arial" w:cs="Arial"/>
                <w:sz w:val="20"/>
                <w:szCs w:val="24"/>
              </w:rPr>
              <w:t>Current wri</w:t>
            </w:r>
            <w:r w:rsidR="00DF076B">
              <w:rPr>
                <w:rFonts w:ascii="Arial" w:hAnsi="Arial" w:cs="Arial"/>
                <w:sz w:val="20"/>
                <w:szCs w:val="24"/>
              </w:rPr>
              <w:t xml:space="preserve">tten protocols that include: </w:t>
            </w:r>
            <w:r w:rsidRPr="005C544A">
              <w:rPr>
                <w:rFonts w:ascii="Arial" w:hAnsi="Arial" w:cs="Arial"/>
                <w:sz w:val="20"/>
                <w:szCs w:val="24"/>
              </w:rPr>
              <w:t xml:space="preserve"> Assignment of responsibilities for investigations of health problems, envi</w:t>
            </w:r>
            <w:r w:rsidR="00D24CF0">
              <w:rPr>
                <w:rFonts w:ascii="Arial" w:hAnsi="Arial" w:cs="Arial"/>
                <w:sz w:val="20"/>
                <w:szCs w:val="24"/>
              </w:rPr>
              <w:t>ronmental and/or occupational public health</w:t>
            </w:r>
            <w:r w:rsidRPr="005C544A">
              <w:rPr>
                <w:rFonts w:ascii="Arial" w:hAnsi="Arial" w:cs="Arial"/>
                <w:sz w:val="20"/>
                <w:szCs w:val="24"/>
              </w:rPr>
              <w:t xml:space="preserve"> hazards</w:t>
            </w:r>
          </w:p>
          <w:p w:rsidR="004E6028" w:rsidRPr="004E6028" w:rsidRDefault="004E6028" w:rsidP="00BA0642">
            <w:pPr>
              <w:rPr>
                <w:rFonts w:ascii="Arial" w:hAnsi="Arial" w:cs="Arial"/>
                <w:sz w:val="20"/>
                <w:szCs w:val="24"/>
              </w:rPr>
            </w:pPr>
          </w:p>
        </w:tc>
        <w:tc>
          <w:tcPr>
            <w:tcW w:w="1963" w:type="dxa"/>
            <w:tcBorders>
              <w:bottom w:val="single" w:sz="4" w:space="0" w:color="auto"/>
            </w:tcBorders>
            <w:shd w:val="clear" w:color="auto" w:fill="auto"/>
          </w:tcPr>
          <w:p w:rsidR="00BA0642" w:rsidRPr="005C544A" w:rsidRDefault="00BA0642" w:rsidP="005C544A">
            <w:pPr>
              <w:jc w:val="center"/>
              <w:rPr>
                <w:rFonts w:ascii="Arial" w:hAnsi="Arial" w:cs="Arial"/>
              </w:rPr>
            </w:pPr>
          </w:p>
        </w:tc>
        <w:tc>
          <w:tcPr>
            <w:tcW w:w="2032" w:type="dxa"/>
            <w:tcBorders>
              <w:bottom w:val="single" w:sz="4" w:space="0" w:color="auto"/>
            </w:tcBorders>
            <w:shd w:val="clear" w:color="auto" w:fill="FFFFFF" w:themeFill="background1"/>
          </w:tcPr>
          <w:p w:rsidR="00BA0642" w:rsidRPr="005C544A" w:rsidRDefault="00BA0642" w:rsidP="005C544A">
            <w:pPr>
              <w:jc w:val="center"/>
              <w:rPr>
                <w:rFonts w:ascii="Arial" w:hAnsi="Arial" w:cs="Arial"/>
              </w:rPr>
            </w:pPr>
          </w:p>
        </w:tc>
        <w:tc>
          <w:tcPr>
            <w:tcW w:w="2070" w:type="dxa"/>
            <w:tcBorders>
              <w:bottom w:val="single" w:sz="4" w:space="0" w:color="auto"/>
            </w:tcBorders>
            <w:shd w:val="clear" w:color="auto" w:fill="FFFFFF" w:themeFill="background1"/>
          </w:tcPr>
          <w:p w:rsidR="00BA0642" w:rsidRPr="005C544A" w:rsidRDefault="00BA0642" w:rsidP="005C544A">
            <w:pPr>
              <w:jc w:val="center"/>
              <w:rPr>
                <w:rFonts w:ascii="Arial" w:hAnsi="Arial" w:cs="Arial"/>
              </w:rPr>
            </w:pPr>
          </w:p>
        </w:tc>
        <w:tc>
          <w:tcPr>
            <w:tcW w:w="1808" w:type="dxa"/>
            <w:tcBorders>
              <w:bottom w:val="single" w:sz="4" w:space="0" w:color="auto"/>
            </w:tcBorders>
            <w:shd w:val="clear" w:color="auto" w:fill="FFFFFF" w:themeFill="background1"/>
          </w:tcPr>
          <w:p w:rsidR="00BA0642" w:rsidRPr="005C544A" w:rsidRDefault="00BA0642" w:rsidP="005C544A">
            <w:pPr>
              <w:jc w:val="center"/>
              <w:rPr>
                <w:rFonts w:ascii="Arial" w:hAnsi="Arial" w:cs="Arial"/>
              </w:rPr>
            </w:pPr>
          </w:p>
        </w:tc>
        <w:tc>
          <w:tcPr>
            <w:tcW w:w="2260" w:type="dxa"/>
            <w:tcBorders>
              <w:bottom w:val="single" w:sz="4" w:space="0" w:color="auto"/>
            </w:tcBorders>
            <w:shd w:val="clear" w:color="auto" w:fill="FFFFFF" w:themeFill="background1"/>
          </w:tcPr>
          <w:p w:rsidR="00BF3169" w:rsidRPr="005C544A" w:rsidRDefault="00BF3169" w:rsidP="00BF3169">
            <w:pPr>
              <w:jc w:val="center"/>
              <w:rPr>
                <w:rFonts w:ascii="Arial" w:hAnsi="Arial" w:cs="Arial"/>
              </w:rPr>
            </w:pPr>
          </w:p>
        </w:tc>
      </w:tr>
      <w:tr w:rsidR="00DF076B" w:rsidRPr="005C544A" w:rsidTr="009A6605">
        <w:tc>
          <w:tcPr>
            <w:tcW w:w="3043" w:type="dxa"/>
            <w:tcBorders>
              <w:bottom w:val="single" w:sz="4" w:space="0" w:color="auto"/>
            </w:tcBorders>
            <w:shd w:val="clear" w:color="auto" w:fill="auto"/>
          </w:tcPr>
          <w:p w:rsidR="00DF076B" w:rsidRPr="005C544A" w:rsidRDefault="00DF076B" w:rsidP="00DF076B">
            <w:pPr>
              <w:rPr>
                <w:rFonts w:ascii="Arial" w:hAnsi="Arial" w:cs="Arial"/>
                <w:b/>
                <w:sz w:val="24"/>
                <w:szCs w:val="24"/>
              </w:rPr>
            </w:pPr>
            <w:r w:rsidRPr="005C544A">
              <w:rPr>
                <w:rFonts w:ascii="Arial" w:hAnsi="Arial" w:cs="Arial"/>
                <w:b/>
                <w:sz w:val="24"/>
                <w:szCs w:val="24"/>
              </w:rPr>
              <w:t>Standard 2.1.1 (1</w:t>
            </w:r>
            <w:r>
              <w:rPr>
                <w:rFonts w:ascii="Arial" w:hAnsi="Arial" w:cs="Arial"/>
                <w:b/>
                <w:sz w:val="24"/>
                <w:szCs w:val="24"/>
              </w:rPr>
              <w:t>b</w:t>
            </w:r>
            <w:r w:rsidRPr="005C544A">
              <w:rPr>
                <w:rFonts w:ascii="Arial" w:hAnsi="Arial" w:cs="Arial"/>
                <w:b/>
                <w:sz w:val="24"/>
                <w:szCs w:val="24"/>
              </w:rPr>
              <w:t>):</w:t>
            </w:r>
          </w:p>
          <w:p w:rsidR="00DF076B" w:rsidRDefault="00DF076B" w:rsidP="00DF076B">
            <w:pPr>
              <w:rPr>
                <w:rFonts w:ascii="Arial" w:hAnsi="Arial" w:cs="Arial"/>
                <w:sz w:val="20"/>
                <w:szCs w:val="24"/>
              </w:rPr>
            </w:pPr>
            <w:r w:rsidRPr="005C544A">
              <w:rPr>
                <w:rFonts w:ascii="Arial" w:hAnsi="Arial" w:cs="Arial"/>
                <w:sz w:val="20"/>
                <w:szCs w:val="24"/>
              </w:rPr>
              <w:t xml:space="preserve">Current written protocols that include: </w:t>
            </w:r>
            <w:r>
              <w:rPr>
                <w:rFonts w:ascii="Arial" w:hAnsi="Arial" w:cs="Arial"/>
                <w:sz w:val="20"/>
                <w:szCs w:val="24"/>
              </w:rPr>
              <w:t>I</w:t>
            </w:r>
            <w:r w:rsidRPr="005C544A">
              <w:rPr>
                <w:rFonts w:ascii="Arial" w:hAnsi="Arial" w:cs="Arial"/>
                <w:sz w:val="20"/>
                <w:szCs w:val="24"/>
              </w:rPr>
              <w:t>dentifying info about the health problem or hazard, case investigation steps and timelines, and reporting requirements</w:t>
            </w:r>
          </w:p>
          <w:p w:rsidR="00DF076B" w:rsidRPr="005C544A" w:rsidRDefault="00DF076B" w:rsidP="00BA0642">
            <w:pPr>
              <w:rPr>
                <w:rFonts w:ascii="Arial" w:hAnsi="Arial" w:cs="Arial"/>
                <w:b/>
                <w:sz w:val="24"/>
                <w:szCs w:val="24"/>
              </w:rPr>
            </w:pPr>
          </w:p>
        </w:tc>
        <w:tc>
          <w:tcPr>
            <w:tcW w:w="1963" w:type="dxa"/>
            <w:tcBorders>
              <w:bottom w:val="single" w:sz="4" w:space="0" w:color="auto"/>
            </w:tcBorders>
            <w:shd w:val="clear" w:color="auto" w:fill="auto"/>
          </w:tcPr>
          <w:p w:rsidR="00DF076B" w:rsidRPr="005C544A" w:rsidRDefault="00DF076B" w:rsidP="009111D7">
            <w:pPr>
              <w:jc w:val="center"/>
              <w:rPr>
                <w:rFonts w:ascii="Arial" w:hAnsi="Arial" w:cs="Arial"/>
              </w:rPr>
            </w:pPr>
          </w:p>
        </w:tc>
        <w:tc>
          <w:tcPr>
            <w:tcW w:w="2032" w:type="dxa"/>
            <w:tcBorders>
              <w:bottom w:val="single" w:sz="4" w:space="0" w:color="auto"/>
            </w:tcBorders>
            <w:shd w:val="clear" w:color="auto" w:fill="FFFFFF" w:themeFill="background1"/>
          </w:tcPr>
          <w:p w:rsidR="00DF076B" w:rsidRPr="005C544A" w:rsidRDefault="00DF076B" w:rsidP="009111D7">
            <w:pPr>
              <w:jc w:val="center"/>
              <w:rPr>
                <w:rFonts w:ascii="Arial" w:hAnsi="Arial" w:cs="Arial"/>
              </w:rPr>
            </w:pPr>
          </w:p>
        </w:tc>
        <w:tc>
          <w:tcPr>
            <w:tcW w:w="2070" w:type="dxa"/>
            <w:tcBorders>
              <w:bottom w:val="single" w:sz="4" w:space="0" w:color="auto"/>
            </w:tcBorders>
            <w:shd w:val="clear" w:color="auto" w:fill="FFFFFF" w:themeFill="background1"/>
          </w:tcPr>
          <w:p w:rsidR="00DF076B" w:rsidRPr="005C544A" w:rsidRDefault="00DF076B" w:rsidP="009111D7">
            <w:pPr>
              <w:jc w:val="center"/>
              <w:rPr>
                <w:rFonts w:ascii="Arial" w:hAnsi="Arial" w:cs="Arial"/>
              </w:rPr>
            </w:pPr>
          </w:p>
        </w:tc>
        <w:tc>
          <w:tcPr>
            <w:tcW w:w="1808" w:type="dxa"/>
            <w:tcBorders>
              <w:bottom w:val="single" w:sz="4" w:space="0" w:color="auto"/>
            </w:tcBorders>
            <w:shd w:val="clear" w:color="auto" w:fill="FFFFFF" w:themeFill="background1"/>
          </w:tcPr>
          <w:p w:rsidR="00DF076B" w:rsidRPr="005C544A" w:rsidRDefault="00DF076B" w:rsidP="009111D7">
            <w:pPr>
              <w:jc w:val="center"/>
              <w:rPr>
                <w:rFonts w:ascii="Arial" w:hAnsi="Arial" w:cs="Arial"/>
              </w:rPr>
            </w:pPr>
          </w:p>
        </w:tc>
        <w:tc>
          <w:tcPr>
            <w:tcW w:w="2260" w:type="dxa"/>
            <w:tcBorders>
              <w:bottom w:val="single" w:sz="4" w:space="0" w:color="auto"/>
            </w:tcBorders>
            <w:shd w:val="clear" w:color="auto" w:fill="FFFFFF" w:themeFill="background1"/>
          </w:tcPr>
          <w:p w:rsidR="00CA14B2" w:rsidRPr="005C544A" w:rsidRDefault="00CA14B2" w:rsidP="009111D7">
            <w:pPr>
              <w:jc w:val="center"/>
              <w:rPr>
                <w:rFonts w:ascii="Arial" w:hAnsi="Arial" w:cs="Arial"/>
              </w:rPr>
            </w:pPr>
          </w:p>
        </w:tc>
      </w:tr>
      <w:tr w:rsidR="00DF076B" w:rsidRPr="005C544A" w:rsidTr="00634E6D">
        <w:tc>
          <w:tcPr>
            <w:tcW w:w="13176" w:type="dxa"/>
            <w:gridSpan w:val="6"/>
            <w:tcBorders>
              <w:bottom w:val="single" w:sz="4" w:space="0" w:color="auto"/>
            </w:tcBorders>
            <w:shd w:val="clear" w:color="auto" w:fill="D9D9D9" w:themeFill="background1" w:themeFillShade="D9"/>
          </w:tcPr>
          <w:p w:rsidR="00DF076B" w:rsidRPr="009D095C" w:rsidRDefault="00DF076B" w:rsidP="009D095C">
            <w:pPr>
              <w:rPr>
                <w:rFonts w:ascii="Arial" w:hAnsi="Arial" w:cs="Arial"/>
                <w:b/>
              </w:rPr>
            </w:pPr>
            <w:r>
              <w:rPr>
                <w:rFonts w:ascii="Arial" w:hAnsi="Arial" w:cs="Arial"/>
                <w:b/>
              </w:rPr>
              <w:t>2.1.2 Demonstrate capacity to conduct an investigation of an infectious or communicable disease</w:t>
            </w:r>
          </w:p>
        </w:tc>
      </w:tr>
      <w:tr w:rsidR="00DF076B" w:rsidRPr="005C544A" w:rsidTr="009A6605">
        <w:tc>
          <w:tcPr>
            <w:tcW w:w="3043" w:type="dxa"/>
            <w:tcBorders>
              <w:bottom w:val="single" w:sz="4" w:space="0" w:color="auto"/>
            </w:tcBorders>
            <w:shd w:val="clear" w:color="auto" w:fill="auto"/>
          </w:tcPr>
          <w:p w:rsidR="00DF076B" w:rsidRPr="005C544A" w:rsidRDefault="00DF076B" w:rsidP="00BA0642">
            <w:pPr>
              <w:rPr>
                <w:rFonts w:ascii="Arial" w:hAnsi="Arial" w:cs="Arial"/>
                <w:b/>
                <w:sz w:val="24"/>
                <w:szCs w:val="24"/>
              </w:rPr>
            </w:pPr>
            <w:r w:rsidRPr="005C544A">
              <w:rPr>
                <w:rFonts w:ascii="Arial" w:hAnsi="Arial" w:cs="Arial"/>
                <w:b/>
                <w:sz w:val="24"/>
                <w:szCs w:val="24"/>
              </w:rPr>
              <w:t>Standard 2.1.2 (1):</w:t>
            </w:r>
          </w:p>
          <w:p w:rsidR="00DF076B" w:rsidRDefault="00DF076B" w:rsidP="00BA0642">
            <w:pPr>
              <w:rPr>
                <w:rFonts w:ascii="Arial" w:hAnsi="Arial" w:cs="Arial"/>
                <w:sz w:val="20"/>
                <w:szCs w:val="24"/>
              </w:rPr>
            </w:pPr>
            <w:r w:rsidRPr="005C544A">
              <w:rPr>
                <w:rFonts w:ascii="Arial" w:hAnsi="Arial" w:cs="Arial"/>
                <w:sz w:val="20"/>
                <w:szCs w:val="24"/>
              </w:rPr>
              <w:t>Audits, programmatic evaluation, case reviews, or peer reviews of investigation reports against protocols</w:t>
            </w:r>
          </w:p>
          <w:p w:rsidR="00DF076B" w:rsidRPr="005C544A" w:rsidRDefault="00DF076B" w:rsidP="00BA0642">
            <w:pPr>
              <w:rPr>
                <w:rFonts w:ascii="Arial" w:hAnsi="Arial" w:cs="Arial"/>
                <w:sz w:val="24"/>
                <w:szCs w:val="24"/>
              </w:rPr>
            </w:pPr>
          </w:p>
        </w:tc>
        <w:tc>
          <w:tcPr>
            <w:tcW w:w="1963" w:type="dxa"/>
            <w:tcBorders>
              <w:bottom w:val="single" w:sz="4" w:space="0" w:color="auto"/>
            </w:tcBorders>
            <w:shd w:val="clear" w:color="auto" w:fill="auto"/>
          </w:tcPr>
          <w:p w:rsidR="00DF076B" w:rsidRPr="005C544A" w:rsidRDefault="00DF076B" w:rsidP="00BF3169">
            <w:pPr>
              <w:jc w:val="center"/>
              <w:rPr>
                <w:rFonts w:ascii="Arial" w:hAnsi="Arial" w:cs="Arial"/>
              </w:rPr>
            </w:pPr>
          </w:p>
        </w:tc>
        <w:tc>
          <w:tcPr>
            <w:tcW w:w="2032" w:type="dxa"/>
            <w:tcBorders>
              <w:bottom w:val="single" w:sz="4" w:space="0" w:color="auto"/>
            </w:tcBorders>
            <w:shd w:val="clear" w:color="auto" w:fill="auto"/>
          </w:tcPr>
          <w:p w:rsidR="00DF076B" w:rsidRPr="005C544A" w:rsidRDefault="00DF076B" w:rsidP="00F52A27">
            <w:pPr>
              <w:jc w:val="center"/>
              <w:rPr>
                <w:rFonts w:ascii="Arial" w:hAnsi="Arial" w:cs="Arial"/>
              </w:rPr>
            </w:pPr>
          </w:p>
        </w:tc>
        <w:tc>
          <w:tcPr>
            <w:tcW w:w="2070" w:type="dxa"/>
            <w:tcBorders>
              <w:bottom w:val="single" w:sz="4" w:space="0" w:color="auto"/>
            </w:tcBorders>
            <w:shd w:val="clear" w:color="auto" w:fill="auto"/>
          </w:tcPr>
          <w:p w:rsidR="00DF076B" w:rsidRPr="005C544A" w:rsidRDefault="00DF076B" w:rsidP="005C544A">
            <w:pPr>
              <w:jc w:val="center"/>
              <w:rPr>
                <w:rFonts w:ascii="Arial" w:hAnsi="Arial" w:cs="Arial"/>
              </w:rPr>
            </w:pPr>
          </w:p>
        </w:tc>
        <w:tc>
          <w:tcPr>
            <w:tcW w:w="1808" w:type="dxa"/>
            <w:tcBorders>
              <w:bottom w:val="single" w:sz="4" w:space="0" w:color="auto"/>
            </w:tcBorders>
            <w:shd w:val="clear" w:color="auto" w:fill="FFFFFF" w:themeFill="background1"/>
          </w:tcPr>
          <w:p w:rsidR="00DF076B" w:rsidRPr="005C544A" w:rsidRDefault="00DF076B" w:rsidP="00DF6775">
            <w:pPr>
              <w:jc w:val="center"/>
              <w:rPr>
                <w:rFonts w:ascii="Arial" w:hAnsi="Arial" w:cs="Arial"/>
              </w:rPr>
            </w:pPr>
          </w:p>
        </w:tc>
        <w:tc>
          <w:tcPr>
            <w:tcW w:w="2260" w:type="dxa"/>
            <w:tcBorders>
              <w:bottom w:val="single" w:sz="4" w:space="0" w:color="auto"/>
            </w:tcBorders>
            <w:shd w:val="clear" w:color="auto" w:fill="FFFFFF" w:themeFill="background1"/>
          </w:tcPr>
          <w:p w:rsidR="00BF3169" w:rsidRPr="005C544A" w:rsidRDefault="00BF3169" w:rsidP="007E1301">
            <w:pPr>
              <w:jc w:val="center"/>
              <w:rPr>
                <w:rFonts w:ascii="Arial" w:hAnsi="Arial" w:cs="Arial"/>
              </w:rPr>
            </w:pPr>
          </w:p>
        </w:tc>
      </w:tr>
      <w:tr w:rsidR="00DF076B" w:rsidRPr="005C544A" w:rsidTr="009A6605">
        <w:tc>
          <w:tcPr>
            <w:tcW w:w="3043" w:type="dxa"/>
            <w:tcBorders>
              <w:bottom w:val="single" w:sz="4" w:space="0" w:color="auto"/>
            </w:tcBorders>
            <w:shd w:val="clear" w:color="auto" w:fill="auto"/>
          </w:tcPr>
          <w:p w:rsidR="00DF076B" w:rsidRPr="005C544A" w:rsidRDefault="00DF076B" w:rsidP="00BA0642">
            <w:pPr>
              <w:rPr>
                <w:rFonts w:ascii="Arial" w:hAnsi="Arial" w:cs="Arial"/>
                <w:b/>
                <w:sz w:val="24"/>
                <w:szCs w:val="24"/>
              </w:rPr>
            </w:pPr>
            <w:r w:rsidRPr="005C544A">
              <w:rPr>
                <w:rFonts w:ascii="Arial" w:hAnsi="Arial" w:cs="Arial"/>
                <w:b/>
                <w:sz w:val="24"/>
                <w:szCs w:val="24"/>
              </w:rPr>
              <w:t>Standard 2.1.2 (2):</w:t>
            </w:r>
          </w:p>
          <w:p w:rsidR="00DF076B" w:rsidRDefault="00DF076B" w:rsidP="00BA0642">
            <w:pPr>
              <w:rPr>
                <w:rFonts w:ascii="Arial" w:hAnsi="Arial" w:cs="Arial"/>
                <w:sz w:val="20"/>
                <w:szCs w:val="24"/>
              </w:rPr>
            </w:pPr>
            <w:r w:rsidRPr="005C544A">
              <w:rPr>
                <w:rFonts w:ascii="Arial" w:hAnsi="Arial" w:cs="Arial"/>
                <w:sz w:val="20"/>
                <w:szCs w:val="24"/>
              </w:rPr>
              <w:t xml:space="preserve">Completed </w:t>
            </w:r>
            <w:r>
              <w:rPr>
                <w:rFonts w:ascii="Arial" w:hAnsi="Arial" w:cs="Arial"/>
                <w:sz w:val="20"/>
                <w:szCs w:val="24"/>
              </w:rPr>
              <w:t>After Action Report (</w:t>
            </w:r>
            <w:r w:rsidRPr="005C544A">
              <w:rPr>
                <w:rFonts w:ascii="Arial" w:hAnsi="Arial" w:cs="Arial"/>
                <w:sz w:val="20"/>
                <w:szCs w:val="24"/>
              </w:rPr>
              <w:t>AAR</w:t>
            </w:r>
            <w:r>
              <w:rPr>
                <w:rFonts w:ascii="Arial" w:hAnsi="Arial" w:cs="Arial"/>
                <w:sz w:val="20"/>
                <w:szCs w:val="24"/>
              </w:rPr>
              <w:t>)</w:t>
            </w:r>
          </w:p>
          <w:p w:rsidR="00DF076B" w:rsidRDefault="00DF076B" w:rsidP="00BA0642">
            <w:pPr>
              <w:rPr>
                <w:rFonts w:ascii="Arial" w:hAnsi="Arial" w:cs="Arial"/>
                <w:sz w:val="20"/>
                <w:szCs w:val="24"/>
              </w:rPr>
            </w:pPr>
          </w:p>
          <w:p w:rsidR="002838D0" w:rsidRPr="005C544A" w:rsidRDefault="002838D0" w:rsidP="00BA0642">
            <w:pPr>
              <w:rPr>
                <w:rFonts w:ascii="Arial" w:hAnsi="Arial" w:cs="Arial"/>
                <w:sz w:val="24"/>
                <w:szCs w:val="24"/>
              </w:rPr>
            </w:pPr>
          </w:p>
        </w:tc>
        <w:tc>
          <w:tcPr>
            <w:tcW w:w="1963" w:type="dxa"/>
            <w:tcBorders>
              <w:bottom w:val="single" w:sz="4" w:space="0" w:color="auto"/>
            </w:tcBorders>
            <w:shd w:val="clear" w:color="auto" w:fill="auto"/>
          </w:tcPr>
          <w:p w:rsidR="00DF076B" w:rsidRPr="005C544A" w:rsidRDefault="00DF076B" w:rsidP="005C544A">
            <w:pPr>
              <w:jc w:val="center"/>
              <w:rPr>
                <w:rFonts w:ascii="Arial" w:hAnsi="Arial" w:cs="Arial"/>
              </w:rPr>
            </w:pPr>
          </w:p>
        </w:tc>
        <w:tc>
          <w:tcPr>
            <w:tcW w:w="2032" w:type="dxa"/>
            <w:tcBorders>
              <w:bottom w:val="single" w:sz="4" w:space="0" w:color="auto"/>
            </w:tcBorders>
            <w:shd w:val="clear" w:color="auto" w:fill="auto"/>
          </w:tcPr>
          <w:p w:rsidR="00DF076B" w:rsidRPr="005C544A" w:rsidRDefault="00DF076B" w:rsidP="00634E6D">
            <w:pPr>
              <w:jc w:val="center"/>
              <w:rPr>
                <w:rFonts w:ascii="Arial" w:hAnsi="Arial" w:cs="Arial"/>
              </w:rPr>
            </w:pPr>
          </w:p>
        </w:tc>
        <w:tc>
          <w:tcPr>
            <w:tcW w:w="2070" w:type="dxa"/>
            <w:tcBorders>
              <w:bottom w:val="single" w:sz="4" w:space="0" w:color="auto"/>
            </w:tcBorders>
            <w:shd w:val="clear" w:color="auto" w:fill="auto"/>
          </w:tcPr>
          <w:p w:rsidR="00634E6D" w:rsidRPr="005C544A" w:rsidRDefault="00634E6D" w:rsidP="00CA14B2">
            <w:pPr>
              <w:jc w:val="center"/>
              <w:rPr>
                <w:rFonts w:ascii="Arial" w:hAnsi="Arial" w:cs="Arial"/>
              </w:rPr>
            </w:pPr>
          </w:p>
        </w:tc>
        <w:tc>
          <w:tcPr>
            <w:tcW w:w="1808" w:type="dxa"/>
            <w:tcBorders>
              <w:bottom w:val="single" w:sz="4" w:space="0" w:color="auto"/>
            </w:tcBorders>
            <w:shd w:val="clear" w:color="auto" w:fill="FFFFFF" w:themeFill="background1"/>
          </w:tcPr>
          <w:p w:rsidR="00DF076B" w:rsidRPr="005C544A" w:rsidRDefault="00DF076B" w:rsidP="005C544A">
            <w:pPr>
              <w:jc w:val="center"/>
              <w:rPr>
                <w:rFonts w:ascii="Arial" w:hAnsi="Arial" w:cs="Arial"/>
              </w:rPr>
            </w:pPr>
          </w:p>
        </w:tc>
        <w:tc>
          <w:tcPr>
            <w:tcW w:w="2260" w:type="dxa"/>
            <w:tcBorders>
              <w:bottom w:val="single" w:sz="4" w:space="0" w:color="auto"/>
            </w:tcBorders>
            <w:shd w:val="clear" w:color="auto" w:fill="FFFFFF" w:themeFill="background1"/>
          </w:tcPr>
          <w:p w:rsidR="00BF3169" w:rsidRPr="005C544A" w:rsidRDefault="00BF3169" w:rsidP="005C544A">
            <w:pPr>
              <w:jc w:val="center"/>
              <w:rPr>
                <w:rFonts w:ascii="Arial" w:hAnsi="Arial" w:cs="Arial"/>
              </w:rPr>
            </w:pPr>
          </w:p>
        </w:tc>
      </w:tr>
      <w:tr w:rsidR="00DF076B" w:rsidRPr="005C544A" w:rsidTr="00FB16D1">
        <w:tc>
          <w:tcPr>
            <w:tcW w:w="13176" w:type="dxa"/>
            <w:gridSpan w:val="6"/>
            <w:tcBorders>
              <w:bottom w:val="single" w:sz="4" w:space="0" w:color="auto"/>
            </w:tcBorders>
            <w:shd w:val="clear" w:color="auto" w:fill="D9D9D9" w:themeFill="background1" w:themeFillShade="D9"/>
          </w:tcPr>
          <w:p w:rsidR="00DF076B" w:rsidRPr="009D095C" w:rsidRDefault="00DF076B" w:rsidP="009D095C">
            <w:pPr>
              <w:rPr>
                <w:rFonts w:ascii="Arial" w:hAnsi="Arial" w:cs="Arial"/>
                <w:b/>
              </w:rPr>
            </w:pPr>
            <w:r>
              <w:rPr>
                <w:rFonts w:ascii="Arial" w:hAnsi="Arial" w:cs="Arial"/>
                <w:b/>
              </w:rPr>
              <w:lastRenderedPageBreak/>
              <w:t>2.1.3 Demonstrate capacity to conduct investigations of non-infectious health problems, environmental and/or occupational public health hazards</w:t>
            </w:r>
          </w:p>
        </w:tc>
      </w:tr>
      <w:tr w:rsidR="00DF076B" w:rsidRPr="005C544A" w:rsidTr="009A6605">
        <w:tc>
          <w:tcPr>
            <w:tcW w:w="3043" w:type="dxa"/>
            <w:tcBorders>
              <w:bottom w:val="single" w:sz="4" w:space="0" w:color="auto"/>
            </w:tcBorders>
            <w:shd w:val="clear" w:color="auto" w:fill="auto"/>
          </w:tcPr>
          <w:p w:rsidR="00DF076B" w:rsidRPr="005C544A" w:rsidRDefault="00DF076B" w:rsidP="00BA0642">
            <w:pPr>
              <w:rPr>
                <w:rFonts w:ascii="Arial" w:hAnsi="Arial" w:cs="Arial"/>
                <w:b/>
                <w:sz w:val="24"/>
                <w:szCs w:val="24"/>
              </w:rPr>
            </w:pPr>
            <w:r w:rsidRPr="005C544A">
              <w:rPr>
                <w:rFonts w:ascii="Arial" w:hAnsi="Arial" w:cs="Arial"/>
                <w:b/>
                <w:sz w:val="24"/>
                <w:szCs w:val="24"/>
              </w:rPr>
              <w:t>Standard 2.1.3 (1):</w:t>
            </w:r>
          </w:p>
          <w:p w:rsidR="00DF076B" w:rsidRDefault="00DF076B" w:rsidP="009D095C">
            <w:pPr>
              <w:rPr>
                <w:rFonts w:ascii="Arial" w:hAnsi="Arial" w:cs="Arial"/>
                <w:sz w:val="20"/>
                <w:szCs w:val="24"/>
              </w:rPr>
            </w:pPr>
            <w:r w:rsidRPr="005C544A">
              <w:rPr>
                <w:rFonts w:ascii="Arial" w:hAnsi="Arial" w:cs="Arial"/>
                <w:sz w:val="20"/>
                <w:szCs w:val="24"/>
              </w:rPr>
              <w:t>Completed investigation of a non-infectious health problem or hazard</w:t>
            </w:r>
          </w:p>
          <w:p w:rsidR="00DF076B" w:rsidRPr="005C544A" w:rsidRDefault="00DF076B" w:rsidP="009D095C">
            <w:pPr>
              <w:rPr>
                <w:rFonts w:ascii="Arial" w:hAnsi="Arial" w:cs="Arial"/>
                <w:sz w:val="24"/>
                <w:szCs w:val="24"/>
              </w:rPr>
            </w:pPr>
          </w:p>
        </w:tc>
        <w:tc>
          <w:tcPr>
            <w:tcW w:w="1963" w:type="dxa"/>
            <w:tcBorders>
              <w:bottom w:val="single" w:sz="4" w:space="0" w:color="auto"/>
            </w:tcBorders>
            <w:shd w:val="clear" w:color="auto" w:fill="auto"/>
          </w:tcPr>
          <w:p w:rsidR="00DF076B" w:rsidRPr="005C544A" w:rsidRDefault="00DF076B" w:rsidP="00CA14B2">
            <w:pPr>
              <w:jc w:val="center"/>
              <w:rPr>
                <w:rFonts w:ascii="Arial" w:hAnsi="Arial" w:cs="Arial"/>
              </w:rPr>
            </w:pPr>
          </w:p>
        </w:tc>
        <w:tc>
          <w:tcPr>
            <w:tcW w:w="2032" w:type="dxa"/>
            <w:tcBorders>
              <w:bottom w:val="single" w:sz="4" w:space="0" w:color="auto"/>
            </w:tcBorders>
            <w:shd w:val="clear" w:color="auto" w:fill="FFFFFF" w:themeFill="background1"/>
          </w:tcPr>
          <w:p w:rsidR="00DF076B" w:rsidRPr="005C544A" w:rsidRDefault="00DF076B" w:rsidP="005C544A">
            <w:pPr>
              <w:jc w:val="center"/>
              <w:rPr>
                <w:rFonts w:ascii="Arial" w:hAnsi="Arial" w:cs="Arial"/>
              </w:rPr>
            </w:pPr>
          </w:p>
        </w:tc>
        <w:tc>
          <w:tcPr>
            <w:tcW w:w="2070" w:type="dxa"/>
            <w:tcBorders>
              <w:bottom w:val="single" w:sz="4" w:space="0" w:color="auto"/>
            </w:tcBorders>
            <w:shd w:val="clear" w:color="auto" w:fill="FFFFFF" w:themeFill="background1"/>
          </w:tcPr>
          <w:p w:rsidR="00DF076B" w:rsidRPr="005C544A" w:rsidRDefault="00DF076B" w:rsidP="005C544A">
            <w:pPr>
              <w:jc w:val="center"/>
              <w:rPr>
                <w:rFonts w:ascii="Arial" w:hAnsi="Arial" w:cs="Arial"/>
              </w:rPr>
            </w:pPr>
          </w:p>
        </w:tc>
        <w:tc>
          <w:tcPr>
            <w:tcW w:w="1808" w:type="dxa"/>
            <w:tcBorders>
              <w:bottom w:val="single" w:sz="4" w:space="0" w:color="auto"/>
            </w:tcBorders>
            <w:shd w:val="clear" w:color="auto" w:fill="FFFFFF" w:themeFill="background1"/>
          </w:tcPr>
          <w:p w:rsidR="00DF076B" w:rsidRPr="005C544A" w:rsidRDefault="00DF076B" w:rsidP="005C544A">
            <w:pPr>
              <w:jc w:val="center"/>
              <w:rPr>
                <w:rFonts w:ascii="Arial" w:hAnsi="Arial" w:cs="Arial"/>
              </w:rPr>
            </w:pPr>
          </w:p>
        </w:tc>
        <w:tc>
          <w:tcPr>
            <w:tcW w:w="2260" w:type="dxa"/>
            <w:tcBorders>
              <w:bottom w:val="single" w:sz="4" w:space="0" w:color="auto"/>
            </w:tcBorders>
            <w:shd w:val="clear" w:color="auto" w:fill="FFFFFF" w:themeFill="background1"/>
          </w:tcPr>
          <w:p w:rsidR="00DF076B" w:rsidRPr="005C544A" w:rsidRDefault="00DF076B" w:rsidP="002B51E9">
            <w:pPr>
              <w:rPr>
                <w:rFonts w:ascii="Arial" w:hAnsi="Arial" w:cs="Arial"/>
              </w:rPr>
            </w:pPr>
          </w:p>
        </w:tc>
      </w:tr>
      <w:tr w:rsidR="00DF076B" w:rsidRPr="005C544A" w:rsidTr="00634E6D">
        <w:tc>
          <w:tcPr>
            <w:tcW w:w="13176" w:type="dxa"/>
            <w:gridSpan w:val="6"/>
            <w:tcBorders>
              <w:bottom w:val="single" w:sz="4" w:space="0" w:color="auto"/>
            </w:tcBorders>
            <w:shd w:val="clear" w:color="auto" w:fill="D9D9D9" w:themeFill="background1" w:themeFillShade="D9"/>
          </w:tcPr>
          <w:p w:rsidR="00DF076B" w:rsidRPr="009D095C" w:rsidRDefault="00DF076B" w:rsidP="00DF076B">
            <w:pPr>
              <w:rPr>
                <w:rFonts w:ascii="Arial" w:hAnsi="Arial" w:cs="Arial"/>
                <w:b/>
              </w:rPr>
            </w:pPr>
            <w:r>
              <w:rPr>
                <w:rFonts w:ascii="Arial" w:hAnsi="Arial" w:cs="Arial"/>
                <w:b/>
              </w:rPr>
              <w:t>2.1.4 Work collaboratively through established governmental and community partnerships on investigations of reportable/disease outbreaks and environmental public health issues</w:t>
            </w:r>
          </w:p>
        </w:tc>
      </w:tr>
      <w:tr w:rsidR="0052333C" w:rsidRPr="005C544A" w:rsidTr="009A6605">
        <w:tc>
          <w:tcPr>
            <w:tcW w:w="3043" w:type="dxa"/>
            <w:tcBorders>
              <w:bottom w:val="single" w:sz="4" w:space="0" w:color="auto"/>
            </w:tcBorders>
            <w:shd w:val="clear" w:color="auto" w:fill="auto"/>
          </w:tcPr>
          <w:p w:rsidR="0052333C" w:rsidRPr="005C544A" w:rsidRDefault="0052333C" w:rsidP="00BA0642">
            <w:pPr>
              <w:rPr>
                <w:rFonts w:ascii="Arial" w:hAnsi="Arial" w:cs="Arial"/>
                <w:b/>
              </w:rPr>
            </w:pPr>
            <w:r w:rsidRPr="005C544A">
              <w:rPr>
                <w:rFonts w:ascii="Arial" w:hAnsi="Arial" w:cs="Arial"/>
                <w:b/>
                <w:sz w:val="24"/>
                <w:szCs w:val="24"/>
              </w:rPr>
              <w:t>Standard 2.1.4 (1):</w:t>
            </w:r>
            <w:r w:rsidRPr="005C544A">
              <w:rPr>
                <w:rFonts w:ascii="Arial" w:hAnsi="Arial" w:cs="Arial"/>
                <w:b/>
              </w:rPr>
              <w:t xml:space="preserve"> </w:t>
            </w:r>
          </w:p>
          <w:p w:rsidR="0052333C" w:rsidRDefault="0052333C" w:rsidP="00BA0642">
            <w:pPr>
              <w:rPr>
                <w:rFonts w:ascii="Arial" w:hAnsi="Arial" w:cs="Arial"/>
                <w:sz w:val="20"/>
                <w:szCs w:val="24"/>
              </w:rPr>
            </w:pPr>
            <w:r w:rsidRPr="005C544A">
              <w:rPr>
                <w:rFonts w:ascii="Arial" w:hAnsi="Arial" w:cs="Arial"/>
                <w:sz w:val="20"/>
                <w:szCs w:val="24"/>
              </w:rPr>
              <w:t>Establish partnership with other gov</w:t>
            </w:r>
            <w:r>
              <w:rPr>
                <w:rFonts w:ascii="Arial" w:hAnsi="Arial" w:cs="Arial"/>
                <w:sz w:val="20"/>
                <w:szCs w:val="24"/>
              </w:rPr>
              <w:t>ernmental agencies/departments and/or key community s</w:t>
            </w:r>
            <w:r w:rsidRPr="005C544A">
              <w:rPr>
                <w:rFonts w:ascii="Arial" w:hAnsi="Arial" w:cs="Arial"/>
                <w:sz w:val="20"/>
                <w:szCs w:val="24"/>
              </w:rPr>
              <w:t>takeholders that play a role in investigations or have direct jurisdiction over investigations</w:t>
            </w:r>
          </w:p>
          <w:p w:rsidR="0052333C" w:rsidRPr="005C544A" w:rsidRDefault="0052333C" w:rsidP="00BA0642">
            <w:pPr>
              <w:rPr>
                <w:rFonts w:ascii="Arial" w:hAnsi="Arial" w:cs="Arial"/>
                <w:sz w:val="20"/>
                <w:szCs w:val="24"/>
              </w:rPr>
            </w:pPr>
          </w:p>
        </w:tc>
        <w:tc>
          <w:tcPr>
            <w:tcW w:w="1963" w:type="dxa"/>
            <w:tcBorders>
              <w:bottom w:val="single" w:sz="4" w:space="0" w:color="auto"/>
            </w:tcBorders>
            <w:shd w:val="clear" w:color="auto" w:fill="auto"/>
          </w:tcPr>
          <w:p w:rsidR="0052333C" w:rsidRPr="005C544A" w:rsidRDefault="0052333C" w:rsidP="005A3443">
            <w:pPr>
              <w:jc w:val="center"/>
              <w:rPr>
                <w:rFonts w:ascii="Arial" w:hAnsi="Arial" w:cs="Arial"/>
              </w:rPr>
            </w:pPr>
          </w:p>
        </w:tc>
        <w:tc>
          <w:tcPr>
            <w:tcW w:w="2032" w:type="dxa"/>
            <w:tcBorders>
              <w:bottom w:val="single" w:sz="4" w:space="0" w:color="auto"/>
            </w:tcBorders>
            <w:shd w:val="clear" w:color="auto" w:fill="auto"/>
          </w:tcPr>
          <w:p w:rsidR="0052333C" w:rsidRPr="005C544A" w:rsidRDefault="0052333C" w:rsidP="0052333C">
            <w:pPr>
              <w:jc w:val="center"/>
              <w:rPr>
                <w:rFonts w:ascii="Arial" w:hAnsi="Arial" w:cs="Arial"/>
              </w:rPr>
            </w:pPr>
          </w:p>
        </w:tc>
        <w:tc>
          <w:tcPr>
            <w:tcW w:w="2070" w:type="dxa"/>
            <w:tcBorders>
              <w:bottom w:val="single" w:sz="4" w:space="0" w:color="auto"/>
            </w:tcBorders>
            <w:shd w:val="clear" w:color="auto" w:fill="auto"/>
          </w:tcPr>
          <w:p w:rsidR="0052333C" w:rsidRPr="005C544A" w:rsidRDefault="0052333C" w:rsidP="005C544A">
            <w:pPr>
              <w:jc w:val="center"/>
              <w:rPr>
                <w:rFonts w:ascii="Arial" w:hAnsi="Arial" w:cs="Arial"/>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226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r>
      <w:tr w:rsidR="0052333C" w:rsidRPr="005C544A" w:rsidTr="009A6605">
        <w:tc>
          <w:tcPr>
            <w:tcW w:w="3043" w:type="dxa"/>
            <w:tcBorders>
              <w:bottom w:val="single" w:sz="4" w:space="0" w:color="auto"/>
            </w:tcBorders>
            <w:shd w:val="clear" w:color="auto" w:fill="auto"/>
          </w:tcPr>
          <w:p w:rsidR="0052333C" w:rsidRPr="005C544A" w:rsidRDefault="0052333C" w:rsidP="00BA0642">
            <w:pPr>
              <w:rPr>
                <w:rFonts w:ascii="Arial" w:hAnsi="Arial" w:cs="Arial"/>
                <w:b/>
              </w:rPr>
            </w:pPr>
            <w:r w:rsidRPr="005C544A">
              <w:rPr>
                <w:rFonts w:ascii="Arial" w:hAnsi="Arial" w:cs="Arial"/>
                <w:b/>
                <w:sz w:val="24"/>
                <w:szCs w:val="24"/>
              </w:rPr>
              <w:t>Standard 2.1.4 (2):</w:t>
            </w:r>
          </w:p>
          <w:p w:rsidR="0052333C" w:rsidRPr="005C544A" w:rsidRDefault="0052333C" w:rsidP="00BA0642">
            <w:pPr>
              <w:rPr>
                <w:rFonts w:ascii="Arial" w:hAnsi="Arial" w:cs="Arial"/>
                <w:sz w:val="20"/>
              </w:rPr>
            </w:pPr>
            <w:r w:rsidRPr="005C544A">
              <w:rPr>
                <w:rFonts w:ascii="Arial" w:hAnsi="Arial" w:cs="Arial"/>
                <w:sz w:val="20"/>
              </w:rPr>
              <w:t>Evidence of working with partners to conduct investigations</w:t>
            </w:r>
          </w:p>
          <w:p w:rsidR="0052333C" w:rsidRPr="005C544A" w:rsidRDefault="0052333C" w:rsidP="00BA0642">
            <w:pPr>
              <w:rPr>
                <w:rFonts w:ascii="Arial" w:hAnsi="Arial" w:cs="Arial"/>
                <w:sz w:val="24"/>
                <w:szCs w:val="24"/>
              </w:rPr>
            </w:pPr>
          </w:p>
        </w:tc>
        <w:tc>
          <w:tcPr>
            <w:tcW w:w="1963" w:type="dxa"/>
            <w:tcBorders>
              <w:bottom w:val="single" w:sz="4" w:space="0" w:color="auto"/>
            </w:tcBorders>
            <w:shd w:val="clear" w:color="auto" w:fill="auto"/>
          </w:tcPr>
          <w:p w:rsidR="00AA7CAF" w:rsidRPr="005C544A" w:rsidRDefault="00AA7CAF" w:rsidP="005C544A">
            <w:pPr>
              <w:jc w:val="center"/>
              <w:rPr>
                <w:rFonts w:ascii="Arial" w:hAnsi="Arial" w:cs="Arial"/>
              </w:rPr>
            </w:pPr>
          </w:p>
        </w:tc>
        <w:tc>
          <w:tcPr>
            <w:tcW w:w="2032" w:type="dxa"/>
            <w:tcBorders>
              <w:bottom w:val="single" w:sz="4" w:space="0" w:color="auto"/>
            </w:tcBorders>
            <w:shd w:val="clear" w:color="auto" w:fill="auto"/>
          </w:tcPr>
          <w:p w:rsidR="0052333C" w:rsidRPr="005C544A" w:rsidRDefault="0052333C" w:rsidP="0052333C">
            <w:pPr>
              <w:jc w:val="center"/>
              <w:rPr>
                <w:rFonts w:ascii="Arial" w:hAnsi="Arial" w:cs="Arial"/>
              </w:rPr>
            </w:pPr>
          </w:p>
        </w:tc>
        <w:tc>
          <w:tcPr>
            <w:tcW w:w="207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2260" w:type="dxa"/>
            <w:tcBorders>
              <w:bottom w:val="single" w:sz="4" w:space="0" w:color="auto"/>
            </w:tcBorders>
            <w:shd w:val="clear" w:color="auto" w:fill="FFFFFF" w:themeFill="background1"/>
          </w:tcPr>
          <w:p w:rsidR="0052333C" w:rsidRPr="005C544A" w:rsidRDefault="0052333C" w:rsidP="00093C2F">
            <w:pPr>
              <w:jc w:val="center"/>
              <w:rPr>
                <w:rFonts w:ascii="Arial" w:hAnsi="Arial" w:cs="Arial"/>
              </w:rPr>
            </w:pPr>
          </w:p>
        </w:tc>
      </w:tr>
      <w:tr w:rsidR="0052333C" w:rsidRPr="005C544A" w:rsidTr="009A6605">
        <w:tc>
          <w:tcPr>
            <w:tcW w:w="3043" w:type="dxa"/>
            <w:tcBorders>
              <w:bottom w:val="single" w:sz="4" w:space="0" w:color="auto"/>
            </w:tcBorders>
            <w:shd w:val="clear" w:color="auto" w:fill="auto"/>
          </w:tcPr>
          <w:p w:rsidR="0052333C" w:rsidRPr="005C544A" w:rsidRDefault="0052333C" w:rsidP="00BA0642">
            <w:pPr>
              <w:rPr>
                <w:rFonts w:ascii="Arial" w:hAnsi="Arial" w:cs="Arial"/>
                <w:b/>
              </w:rPr>
            </w:pPr>
            <w:r w:rsidRPr="005C544A">
              <w:rPr>
                <w:rFonts w:ascii="Arial" w:hAnsi="Arial" w:cs="Arial"/>
                <w:b/>
                <w:sz w:val="24"/>
                <w:szCs w:val="24"/>
              </w:rPr>
              <w:t>Standard 2.1.4 (3):</w:t>
            </w:r>
            <w:r w:rsidRPr="005C544A">
              <w:rPr>
                <w:rFonts w:ascii="Arial" w:hAnsi="Arial" w:cs="Arial"/>
                <w:b/>
              </w:rPr>
              <w:t xml:space="preserve"> </w:t>
            </w:r>
          </w:p>
          <w:p w:rsidR="0052333C" w:rsidRDefault="0052333C" w:rsidP="00BA0642">
            <w:pPr>
              <w:rPr>
                <w:rFonts w:ascii="Arial" w:hAnsi="Arial" w:cs="Arial"/>
                <w:sz w:val="20"/>
                <w:szCs w:val="20"/>
              </w:rPr>
            </w:pPr>
            <w:r w:rsidRPr="005C544A">
              <w:rPr>
                <w:rFonts w:ascii="Arial" w:hAnsi="Arial" w:cs="Arial"/>
                <w:sz w:val="20"/>
                <w:szCs w:val="20"/>
              </w:rPr>
              <w:t xml:space="preserve">Provision for laboratory testing for </w:t>
            </w:r>
            <w:proofErr w:type="spellStart"/>
            <w:r w:rsidRPr="005C544A">
              <w:rPr>
                <w:rFonts w:ascii="Arial" w:hAnsi="Arial" w:cs="Arial"/>
                <w:sz w:val="20"/>
                <w:szCs w:val="20"/>
              </w:rPr>
              <w:t>notifiable</w:t>
            </w:r>
            <w:proofErr w:type="spellEnd"/>
            <w:r w:rsidRPr="005C544A">
              <w:rPr>
                <w:rFonts w:ascii="Arial" w:hAnsi="Arial" w:cs="Arial"/>
                <w:sz w:val="20"/>
                <w:szCs w:val="20"/>
              </w:rPr>
              <w:t>/reportable diseases</w:t>
            </w:r>
          </w:p>
          <w:p w:rsidR="0052333C" w:rsidRDefault="0052333C" w:rsidP="00BA0642">
            <w:pPr>
              <w:rPr>
                <w:rFonts w:ascii="Arial" w:hAnsi="Arial" w:cs="Arial"/>
                <w:color w:val="00B050"/>
              </w:rPr>
            </w:pPr>
          </w:p>
          <w:p w:rsidR="009A6605" w:rsidRDefault="009A6605" w:rsidP="00BA0642">
            <w:pPr>
              <w:rPr>
                <w:rFonts w:ascii="Arial" w:hAnsi="Arial" w:cs="Arial"/>
                <w:color w:val="00B050"/>
              </w:rPr>
            </w:pPr>
          </w:p>
          <w:p w:rsidR="009A6605" w:rsidRDefault="009A6605" w:rsidP="00BA0642">
            <w:pPr>
              <w:rPr>
                <w:rFonts w:ascii="Arial" w:hAnsi="Arial" w:cs="Arial"/>
                <w:color w:val="00B050"/>
              </w:rPr>
            </w:pPr>
          </w:p>
          <w:p w:rsidR="009A6605" w:rsidRDefault="009A6605" w:rsidP="00BA0642">
            <w:pPr>
              <w:rPr>
                <w:rFonts w:ascii="Arial" w:hAnsi="Arial" w:cs="Arial"/>
                <w:color w:val="00B050"/>
              </w:rPr>
            </w:pPr>
          </w:p>
          <w:p w:rsidR="009A6605" w:rsidRPr="005C544A" w:rsidRDefault="009A6605" w:rsidP="00BA0642">
            <w:pPr>
              <w:rPr>
                <w:rFonts w:ascii="Arial" w:hAnsi="Arial" w:cs="Arial"/>
                <w:color w:val="00B050"/>
              </w:rPr>
            </w:pPr>
          </w:p>
        </w:tc>
        <w:tc>
          <w:tcPr>
            <w:tcW w:w="1963" w:type="dxa"/>
            <w:tcBorders>
              <w:bottom w:val="single" w:sz="4" w:space="0" w:color="auto"/>
            </w:tcBorders>
            <w:shd w:val="clear" w:color="auto" w:fill="auto"/>
          </w:tcPr>
          <w:p w:rsidR="0052333C" w:rsidRPr="005C544A" w:rsidRDefault="0052333C" w:rsidP="005C544A">
            <w:pPr>
              <w:jc w:val="center"/>
              <w:rPr>
                <w:rFonts w:ascii="Arial" w:hAnsi="Arial" w:cs="Arial"/>
              </w:rPr>
            </w:pPr>
          </w:p>
        </w:tc>
        <w:tc>
          <w:tcPr>
            <w:tcW w:w="2032" w:type="dxa"/>
            <w:tcBorders>
              <w:bottom w:val="single" w:sz="4" w:space="0" w:color="auto"/>
            </w:tcBorders>
            <w:shd w:val="clear" w:color="auto" w:fill="auto"/>
          </w:tcPr>
          <w:p w:rsidR="0052333C" w:rsidRPr="005C544A" w:rsidRDefault="0052333C" w:rsidP="005C544A">
            <w:pPr>
              <w:jc w:val="center"/>
              <w:rPr>
                <w:rFonts w:ascii="Arial" w:hAnsi="Arial" w:cs="Arial"/>
              </w:rPr>
            </w:pPr>
          </w:p>
        </w:tc>
        <w:tc>
          <w:tcPr>
            <w:tcW w:w="207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226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r>
      <w:tr w:rsidR="0052333C" w:rsidRPr="005C544A" w:rsidTr="00CE119E">
        <w:tc>
          <w:tcPr>
            <w:tcW w:w="13176" w:type="dxa"/>
            <w:gridSpan w:val="6"/>
            <w:tcBorders>
              <w:bottom w:val="single" w:sz="4" w:space="0" w:color="auto"/>
            </w:tcBorders>
            <w:shd w:val="clear" w:color="auto" w:fill="D9D9D9" w:themeFill="background1" w:themeFillShade="D9"/>
          </w:tcPr>
          <w:p w:rsidR="0052333C" w:rsidRPr="009D095C" w:rsidRDefault="0052333C" w:rsidP="009D095C">
            <w:pPr>
              <w:rPr>
                <w:rFonts w:ascii="Arial" w:hAnsi="Arial" w:cs="Arial"/>
                <w:b/>
              </w:rPr>
            </w:pPr>
            <w:r>
              <w:rPr>
                <w:rFonts w:ascii="Arial" w:hAnsi="Arial" w:cs="Arial"/>
                <w:b/>
              </w:rPr>
              <w:lastRenderedPageBreak/>
              <w:t xml:space="preserve">2.1.5 Monitor timely reporting of </w:t>
            </w:r>
            <w:proofErr w:type="spellStart"/>
            <w:r>
              <w:rPr>
                <w:rFonts w:ascii="Arial" w:hAnsi="Arial" w:cs="Arial"/>
                <w:b/>
              </w:rPr>
              <w:t>notifiable</w:t>
            </w:r>
            <w:proofErr w:type="spellEnd"/>
            <w:r>
              <w:rPr>
                <w:rFonts w:ascii="Arial" w:hAnsi="Arial" w:cs="Arial"/>
                <w:b/>
              </w:rPr>
              <w:t>/reportable diseases, lab test results, and investigation results</w:t>
            </w:r>
          </w:p>
        </w:tc>
      </w:tr>
      <w:tr w:rsidR="0052333C" w:rsidRPr="005C544A" w:rsidTr="009A6605">
        <w:tc>
          <w:tcPr>
            <w:tcW w:w="3043" w:type="dxa"/>
            <w:tcBorders>
              <w:bottom w:val="single" w:sz="4" w:space="0" w:color="auto"/>
            </w:tcBorders>
            <w:shd w:val="clear" w:color="auto" w:fill="FFFFFF" w:themeFill="background1"/>
          </w:tcPr>
          <w:p w:rsidR="0052333C" w:rsidRPr="005C544A" w:rsidRDefault="0052333C" w:rsidP="00BA0642">
            <w:pPr>
              <w:rPr>
                <w:rFonts w:ascii="Arial" w:hAnsi="Arial" w:cs="Arial"/>
                <w:b/>
              </w:rPr>
            </w:pPr>
            <w:r w:rsidRPr="005C544A">
              <w:rPr>
                <w:rFonts w:ascii="Arial" w:hAnsi="Arial" w:cs="Arial"/>
                <w:b/>
                <w:sz w:val="24"/>
                <w:szCs w:val="24"/>
              </w:rPr>
              <w:t>Standard 2.1.5 (1):</w:t>
            </w:r>
            <w:r w:rsidRPr="005C544A">
              <w:rPr>
                <w:rFonts w:ascii="Arial" w:hAnsi="Arial" w:cs="Arial"/>
                <w:b/>
              </w:rPr>
              <w:t xml:space="preserve"> </w:t>
            </w:r>
          </w:p>
          <w:p w:rsidR="0052333C" w:rsidRDefault="0052333C" w:rsidP="00BA0642">
            <w:pPr>
              <w:rPr>
                <w:rFonts w:ascii="Arial" w:hAnsi="Arial" w:cs="Arial"/>
                <w:sz w:val="20"/>
                <w:szCs w:val="24"/>
              </w:rPr>
            </w:pPr>
            <w:r w:rsidRPr="005C544A">
              <w:rPr>
                <w:rFonts w:ascii="Arial" w:hAnsi="Arial" w:cs="Arial"/>
                <w:sz w:val="20"/>
                <w:szCs w:val="24"/>
              </w:rPr>
              <w:t>Current tracking log or audit of reports of disease reporting, laboratory test reports, and/or investigations with actual timelines noted</w:t>
            </w:r>
          </w:p>
          <w:p w:rsidR="0052333C" w:rsidRPr="005C544A" w:rsidRDefault="0052333C" w:rsidP="00BA0642">
            <w:pPr>
              <w:rPr>
                <w:rFonts w:ascii="Arial" w:hAnsi="Arial" w:cs="Arial"/>
                <w:sz w:val="20"/>
                <w:szCs w:val="24"/>
              </w:rPr>
            </w:pPr>
          </w:p>
        </w:tc>
        <w:tc>
          <w:tcPr>
            <w:tcW w:w="1963" w:type="dxa"/>
            <w:tcBorders>
              <w:bottom w:val="single" w:sz="4" w:space="0" w:color="auto"/>
            </w:tcBorders>
            <w:shd w:val="clear" w:color="auto" w:fill="auto"/>
          </w:tcPr>
          <w:p w:rsidR="0052333C" w:rsidRPr="005C544A" w:rsidRDefault="0052333C" w:rsidP="005C544A">
            <w:pPr>
              <w:jc w:val="center"/>
              <w:rPr>
                <w:rFonts w:ascii="Arial" w:hAnsi="Arial" w:cs="Arial"/>
              </w:rPr>
            </w:pPr>
          </w:p>
        </w:tc>
        <w:tc>
          <w:tcPr>
            <w:tcW w:w="2032" w:type="dxa"/>
            <w:tcBorders>
              <w:bottom w:val="single" w:sz="4" w:space="0" w:color="auto"/>
            </w:tcBorders>
            <w:shd w:val="clear" w:color="auto" w:fill="auto"/>
          </w:tcPr>
          <w:p w:rsidR="0052333C" w:rsidRPr="005C544A" w:rsidRDefault="0052333C" w:rsidP="00C0547A">
            <w:pPr>
              <w:jc w:val="center"/>
              <w:rPr>
                <w:rFonts w:ascii="Arial" w:hAnsi="Arial" w:cs="Arial"/>
              </w:rPr>
            </w:pPr>
          </w:p>
        </w:tc>
        <w:tc>
          <w:tcPr>
            <w:tcW w:w="207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226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r>
      <w:tr w:rsidR="0052333C" w:rsidRPr="005C544A" w:rsidTr="009A6605">
        <w:tc>
          <w:tcPr>
            <w:tcW w:w="3043" w:type="dxa"/>
            <w:tcBorders>
              <w:bottom w:val="single" w:sz="4" w:space="0" w:color="auto"/>
            </w:tcBorders>
            <w:shd w:val="clear" w:color="auto" w:fill="FFFFFF" w:themeFill="background1"/>
          </w:tcPr>
          <w:p w:rsidR="0052333C" w:rsidRPr="005C544A" w:rsidRDefault="0052333C" w:rsidP="00BA0642">
            <w:pPr>
              <w:rPr>
                <w:rFonts w:ascii="Arial" w:hAnsi="Arial" w:cs="Arial"/>
                <w:b/>
              </w:rPr>
            </w:pPr>
            <w:r w:rsidRPr="005C544A">
              <w:rPr>
                <w:rFonts w:ascii="Arial" w:hAnsi="Arial" w:cs="Arial"/>
                <w:b/>
                <w:sz w:val="24"/>
                <w:szCs w:val="24"/>
              </w:rPr>
              <w:t>Standard 2.1.5 (2):</w:t>
            </w:r>
            <w:r w:rsidRPr="005C544A">
              <w:rPr>
                <w:rFonts w:ascii="Arial" w:hAnsi="Arial" w:cs="Arial"/>
                <w:b/>
              </w:rPr>
              <w:t xml:space="preserve"> </w:t>
            </w:r>
          </w:p>
          <w:p w:rsidR="0052333C" w:rsidRDefault="0052333C" w:rsidP="00BA0642">
            <w:pPr>
              <w:rPr>
                <w:rFonts w:ascii="Arial" w:hAnsi="Arial" w:cs="Arial"/>
                <w:sz w:val="20"/>
                <w:szCs w:val="24"/>
              </w:rPr>
            </w:pPr>
            <w:r w:rsidRPr="005C544A">
              <w:rPr>
                <w:rFonts w:ascii="Arial" w:hAnsi="Arial" w:cs="Arial"/>
                <w:sz w:val="20"/>
                <w:szCs w:val="24"/>
              </w:rPr>
              <w:t>Copy of applicable laws</w:t>
            </w:r>
          </w:p>
          <w:p w:rsidR="0052333C" w:rsidRPr="005C544A" w:rsidRDefault="0052333C" w:rsidP="00BA0642">
            <w:pPr>
              <w:rPr>
                <w:rFonts w:ascii="Arial" w:hAnsi="Arial" w:cs="Arial"/>
                <w:sz w:val="20"/>
                <w:szCs w:val="24"/>
              </w:rPr>
            </w:pPr>
          </w:p>
        </w:tc>
        <w:tc>
          <w:tcPr>
            <w:tcW w:w="1963" w:type="dxa"/>
            <w:tcBorders>
              <w:bottom w:val="single" w:sz="4" w:space="0" w:color="auto"/>
            </w:tcBorders>
            <w:shd w:val="clear" w:color="auto" w:fill="auto"/>
          </w:tcPr>
          <w:p w:rsidR="0052333C" w:rsidRPr="005C544A" w:rsidRDefault="0052333C" w:rsidP="003B58C8">
            <w:pPr>
              <w:jc w:val="center"/>
              <w:rPr>
                <w:rFonts w:ascii="Arial" w:hAnsi="Arial" w:cs="Arial"/>
              </w:rPr>
            </w:pPr>
          </w:p>
        </w:tc>
        <w:tc>
          <w:tcPr>
            <w:tcW w:w="2032" w:type="dxa"/>
            <w:tcBorders>
              <w:bottom w:val="single" w:sz="4" w:space="0" w:color="auto"/>
            </w:tcBorders>
            <w:shd w:val="clear" w:color="auto" w:fill="auto"/>
          </w:tcPr>
          <w:p w:rsidR="0052333C" w:rsidRPr="005C544A" w:rsidRDefault="0052333C" w:rsidP="005C544A">
            <w:pPr>
              <w:jc w:val="center"/>
              <w:rPr>
                <w:rFonts w:ascii="Arial" w:hAnsi="Arial" w:cs="Arial"/>
              </w:rPr>
            </w:pPr>
          </w:p>
        </w:tc>
        <w:tc>
          <w:tcPr>
            <w:tcW w:w="207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226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r>
      <w:tr w:rsidR="0052333C" w:rsidRPr="005C544A" w:rsidTr="009D095C">
        <w:tc>
          <w:tcPr>
            <w:tcW w:w="13176" w:type="dxa"/>
            <w:gridSpan w:val="6"/>
            <w:tcBorders>
              <w:bottom w:val="single" w:sz="4" w:space="0" w:color="auto"/>
            </w:tcBorders>
            <w:shd w:val="clear" w:color="auto" w:fill="B8CCE4" w:themeFill="accent1" w:themeFillTint="66"/>
          </w:tcPr>
          <w:p w:rsidR="0052333C" w:rsidRPr="005C544A" w:rsidRDefault="0052333C" w:rsidP="005C544A">
            <w:pPr>
              <w:tabs>
                <w:tab w:val="left" w:pos="201"/>
              </w:tabs>
              <w:rPr>
                <w:rFonts w:ascii="Arial" w:hAnsi="Arial" w:cs="Arial"/>
                <w:b/>
                <w:i/>
              </w:rPr>
            </w:pPr>
            <w:r>
              <w:rPr>
                <w:rFonts w:ascii="Arial" w:hAnsi="Arial" w:cs="Arial"/>
                <w:b/>
                <w:i/>
              </w:rPr>
              <w:t>Standard 2.2: Contain/Mitigate Health Problems and Environmental Public Health Hazards</w:t>
            </w:r>
          </w:p>
        </w:tc>
      </w:tr>
      <w:tr w:rsidR="0052333C" w:rsidRPr="005C544A" w:rsidTr="00CE119E">
        <w:tc>
          <w:tcPr>
            <w:tcW w:w="13176" w:type="dxa"/>
            <w:gridSpan w:val="6"/>
            <w:tcBorders>
              <w:bottom w:val="single" w:sz="4" w:space="0" w:color="auto"/>
            </w:tcBorders>
            <w:shd w:val="clear" w:color="auto" w:fill="D9D9D9" w:themeFill="background1" w:themeFillShade="D9"/>
          </w:tcPr>
          <w:p w:rsidR="0052333C" w:rsidRPr="009D095C" w:rsidRDefault="0052333C" w:rsidP="00A16F8E">
            <w:pPr>
              <w:rPr>
                <w:rFonts w:ascii="Arial" w:hAnsi="Arial" w:cs="Arial"/>
                <w:b/>
              </w:rPr>
            </w:pPr>
            <w:r>
              <w:rPr>
                <w:rFonts w:ascii="Arial" w:hAnsi="Arial" w:cs="Arial"/>
                <w:b/>
              </w:rPr>
              <w:t>2.2.1 Maintain protocols for containment/mitigation of public health problems and environmental public health hazards</w:t>
            </w:r>
          </w:p>
        </w:tc>
      </w:tr>
      <w:tr w:rsidR="0052333C" w:rsidRPr="005C544A" w:rsidTr="009A6605">
        <w:tc>
          <w:tcPr>
            <w:tcW w:w="3043" w:type="dxa"/>
            <w:tcBorders>
              <w:bottom w:val="single" w:sz="4" w:space="0" w:color="auto"/>
            </w:tcBorders>
            <w:shd w:val="clear" w:color="auto" w:fill="FFFFFF" w:themeFill="background1"/>
          </w:tcPr>
          <w:p w:rsidR="0052333C" w:rsidRPr="005C544A" w:rsidRDefault="0052333C" w:rsidP="00BA0642">
            <w:pPr>
              <w:pStyle w:val="Default"/>
              <w:rPr>
                <w:rFonts w:ascii="Arial" w:hAnsi="Arial" w:cs="Arial"/>
                <w:b/>
              </w:rPr>
            </w:pPr>
            <w:r w:rsidRPr="005C544A">
              <w:rPr>
                <w:rFonts w:ascii="Arial" w:hAnsi="Arial" w:cs="Arial"/>
                <w:b/>
              </w:rPr>
              <w:t>Standard 2.2.1 (1):</w:t>
            </w:r>
          </w:p>
          <w:p w:rsidR="0052333C" w:rsidRPr="005C544A" w:rsidRDefault="0052333C" w:rsidP="00BA0642">
            <w:pPr>
              <w:pStyle w:val="Default"/>
              <w:rPr>
                <w:rFonts w:ascii="Arial" w:hAnsi="Arial" w:cs="Arial"/>
                <w:sz w:val="20"/>
              </w:rPr>
            </w:pPr>
            <w:r w:rsidRPr="005C544A">
              <w:rPr>
                <w:rFonts w:ascii="Arial" w:hAnsi="Arial" w:cs="Arial"/>
                <w:sz w:val="20"/>
              </w:rPr>
              <w:t>Current written protocol that addres</w:t>
            </w:r>
            <w:r w:rsidR="00ED7BF9">
              <w:rPr>
                <w:rFonts w:ascii="Arial" w:hAnsi="Arial" w:cs="Arial"/>
                <w:sz w:val="20"/>
              </w:rPr>
              <w:t>ses containment/mitigation of public health</w:t>
            </w:r>
            <w:r w:rsidRPr="005C544A">
              <w:rPr>
                <w:rFonts w:ascii="Arial" w:hAnsi="Arial" w:cs="Arial"/>
                <w:sz w:val="20"/>
              </w:rPr>
              <w:t xml:space="preserve"> problems and environmental </w:t>
            </w:r>
            <w:r w:rsidR="00ED7BF9">
              <w:rPr>
                <w:rFonts w:ascii="Arial" w:hAnsi="Arial" w:cs="Arial"/>
                <w:sz w:val="20"/>
              </w:rPr>
              <w:t>public health</w:t>
            </w:r>
            <w:r w:rsidRPr="005C544A">
              <w:rPr>
                <w:rFonts w:ascii="Arial" w:hAnsi="Arial" w:cs="Arial"/>
                <w:sz w:val="20"/>
              </w:rPr>
              <w:t xml:space="preserve"> hazards</w:t>
            </w:r>
          </w:p>
          <w:p w:rsidR="0052333C" w:rsidRPr="005C544A" w:rsidRDefault="0052333C" w:rsidP="00BA0642">
            <w:pPr>
              <w:pStyle w:val="Default"/>
              <w:rPr>
                <w:rFonts w:ascii="Arial" w:hAnsi="Arial" w:cs="Arial"/>
              </w:rPr>
            </w:pPr>
          </w:p>
        </w:tc>
        <w:tc>
          <w:tcPr>
            <w:tcW w:w="1963" w:type="dxa"/>
            <w:tcBorders>
              <w:bottom w:val="single" w:sz="4" w:space="0" w:color="auto"/>
            </w:tcBorders>
            <w:shd w:val="clear" w:color="auto" w:fill="auto"/>
          </w:tcPr>
          <w:p w:rsidR="0052333C" w:rsidRPr="005C544A" w:rsidRDefault="0052333C" w:rsidP="005C544A">
            <w:pPr>
              <w:jc w:val="center"/>
              <w:rPr>
                <w:rFonts w:ascii="Arial" w:hAnsi="Arial" w:cs="Arial"/>
              </w:rPr>
            </w:pPr>
          </w:p>
        </w:tc>
        <w:tc>
          <w:tcPr>
            <w:tcW w:w="2032" w:type="dxa"/>
            <w:tcBorders>
              <w:bottom w:val="single" w:sz="4" w:space="0" w:color="auto"/>
            </w:tcBorders>
            <w:shd w:val="clear" w:color="auto" w:fill="auto"/>
          </w:tcPr>
          <w:p w:rsidR="0052333C" w:rsidRPr="005C544A" w:rsidRDefault="0052333C" w:rsidP="006C3774">
            <w:pPr>
              <w:jc w:val="center"/>
              <w:rPr>
                <w:rFonts w:ascii="Arial" w:hAnsi="Arial" w:cs="Arial"/>
              </w:rPr>
            </w:pPr>
          </w:p>
        </w:tc>
        <w:tc>
          <w:tcPr>
            <w:tcW w:w="207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c>
          <w:tcPr>
            <w:tcW w:w="226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rPr>
            </w:pPr>
          </w:p>
        </w:tc>
      </w:tr>
      <w:tr w:rsidR="0052333C" w:rsidRPr="005C544A" w:rsidTr="00CE119E">
        <w:tc>
          <w:tcPr>
            <w:tcW w:w="13176" w:type="dxa"/>
            <w:gridSpan w:val="6"/>
            <w:tcBorders>
              <w:bottom w:val="single" w:sz="4" w:space="0" w:color="auto"/>
            </w:tcBorders>
            <w:shd w:val="clear" w:color="auto" w:fill="D9D9D9" w:themeFill="background1" w:themeFillShade="D9"/>
          </w:tcPr>
          <w:p w:rsidR="0052333C" w:rsidRPr="009D095C" w:rsidRDefault="0052333C" w:rsidP="00A16F8E">
            <w:pPr>
              <w:rPr>
                <w:rFonts w:ascii="Arial" w:hAnsi="Arial" w:cs="Arial"/>
                <w:b/>
              </w:rPr>
            </w:pPr>
            <w:r>
              <w:rPr>
                <w:rFonts w:ascii="Arial" w:hAnsi="Arial" w:cs="Arial"/>
                <w:b/>
              </w:rPr>
              <w:t>2.2.2 Demonstrate a process for determining when All-Hazards Emergency Operations Plan (EOP) will be implemented</w:t>
            </w:r>
          </w:p>
        </w:tc>
      </w:tr>
      <w:tr w:rsidR="0052333C" w:rsidRPr="005C544A" w:rsidTr="009A6605">
        <w:tc>
          <w:tcPr>
            <w:tcW w:w="3043" w:type="dxa"/>
            <w:tcBorders>
              <w:bottom w:val="single" w:sz="4" w:space="0" w:color="auto"/>
            </w:tcBorders>
            <w:shd w:val="clear" w:color="auto" w:fill="FFFFFF" w:themeFill="background1"/>
          </w:tcPr>
          <w:p w:rsidR="0052333C" w:rsidRPr="005C544A" w:rsidRDefault="0052333C" w:rsidP="00BA0642">
            <w:pPr>
              <w:pStyle w:val="Default"/>
              <w:rPr>
                <w:rFonts w:ascii="Arial" w:hAnsi="Arial" w:cs="Arial"/>
                <w:b/>
              </w:rPr>
            </w:pPr>
            <w:r w:rsidRPr="005C544A">
              <w:rPr>
                <w:rFonts w:ascii="Arial" w:hAnsi="Arial" w:cs="Arial"/>
                <w:b/>
              </w:rPr>
              <w:t>Standard 2.2.2 (1):</w:t>
            </w:r>
          </w:p>
          <w:p w:rsidR="0052333C" w:rsidRDefault="0052333C" w:rsidP="00BA0642">
            <w:pPr>
              <w:pStyle w:val="Default"/>
              <w:rPr>
                <w:rFonts w:ascii="Arial" w:hAnsi="Arial" w:cs="Arial"/>
                <w:sz w:val="20"/>
              </w:rPr>
            </w:pPr>
            <w:r w:rsidRPr="005C544A">
              <w:rPr>
                <w:rFonts w:ascii="Arial" w:hAnsi="Arial" w:cs="Arial"/>
                <w:sz w:val="20"/>
              </w:rPr>
              <w:t>Infectious disease outbreak protocols describing processes for the review of specific situations and for determining with a</w:t>
            </w:r>
            <w:r>
              <w:rPr>
                <w:rFonts w:ascii="Arial" w:hAnsi="Arial" w:cs="Arial"/>
                <w:sz w:val="20"/>
              </w:rPr>
              <w:t>ctivation of the All Hazards Emergency Operations Plan</w:t>
            </w:r>
          </w:p>
          <w:p w:rsidR="009A6605" w:rsidRDefault="009A6605" w:rsidP="00BA0642">
            <w:pPr>
              <w:pStyle w:val="Default"/>
              <w:rPr>
                <w:rFonts w:ascii="Arial" w:hAnsi="Arial" w:cs="Arial"/>
                <w:sz w:val="20"/>
              </w:rPr>
            </w:pPr>
          </w:p>
          <w:p w:rsidR="009A6605" w:rsidRPr="005C544A" w:rsidRDefault="009A6605" w:rsidP="00BA0642">
            <w:pPr>
              <w:pStyle w:val="Default"/>
              <w:rPr>
                <w:rFonts w:ascii="Arial" w:hAnsi="Arial" w:cs="Arial"/>
                <w:sz w:val="20"/>
              </w:rPr>
            </w:pPr>
          </w:p>
        </w:tc>
        <w:tc>
          <w:tcPr>
            <w:tcW w:w="1963" w:type="dxa"/>
            <w:tcBorders>
              <w:bottom w:val="single" w:sz="4" w:space="0" w:color="auto"/>
            </w:tcBorders>
            <w:shd w:val="clear" w:color="auto" w:fill="auto"/>
          </w:tcPr>
          <w:p w:rsidR="0052333C" w:rsidRPr="005C544A" w:rsidRDefault="0052333C" w:rsidP="00DF6775">
            <w:pPr>
              <w:jc w:val="center"/>
              <w:rPr>
                <w:rFonts w:ascii="Arial" w:hAnsi="Arial" w:cs="Arial"/>
                <w:color w:val="00B050"/>
              </w:rPr>
            </w:pPr>
          </w:p>
        </w:tc>
        <w:tc>
          <w:tcPr>
            <w:tcW w:w="2032" w:type="dxa"/>
            <w:tcBorders>
              <w:bottom w:val="single" w:sz="4" w:space="0" w:color="auto"/>
            </w:tcBorders>
            <w:shd w:val="clear" w:color="auto" w:fill="auto"/>
          </w:tcPr>
          <w:p w:rsidR="0052333C" w:rsidRPr="00F94F3F" w:rsidRDefault="0052333C" w:rsidP="005C544A">
            <w:pPr>
              <w:jc w:val="center"/>
              <w:rPr>
                <w:rFonts w:ascii="Arial" w:hAnsi="Arial" w:cs="Arial"/>
              </w:rPr>
            </w:pPr>
          </w:p>
        </w:tc>
        <w:tc>
          <w:tcPr>
            <w:tcW w:w="2070" w:type="dxa"/>
            <w:tcBorders>
              <w:bottom w:val="single" w:sz="4" w:space="0" w:color="auto"/>
            </w:tcBorders>
            <w:shd w:val="clear" w:color="auto" w:fill="auto"/>
          </w:tcPr>
          <w:p w:rsidR="0052333C" w:rsidRPr="005C544A" w:rsidRDefault="0052333C" w:rsidP="005C544A">
            <w:pPr>
              <w:jc w:val="center"/>
              <w:rPr>
                <w:rFonts w:ascii="Arial" w:hAnsi="Arial" w:cs="Arial"/>
                <w:color w:val="00B050"/>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color w:val="00B050"/>
              </w:rPr>
            </w:pPr>
          </w:p>
        </w:tc>
        <w:tc>
          <w:tcPr>
            <w:tcW w:w="2260" w:type="dxa"/>
            <w:shd w:val="clear" w:color="auto" w:fill="FFFFFF" w:themeFill="background1"/>
          </w:tcPr>
          <w:p w:rsidR="0052333C" w:rsidRPr="00CE119E" w:rsidRDefault="0052333C" w:rsidP="005C544A">
            <w:pPr>
              <w:jc w:val="center"/>
              <w:rPr>
                <w:rFonts w:ascii="Arial" w:hAnsi="Arial" w:cs="Arial"/>
              </w:rPr>
            </w:pPr>
          </w:p>
        </w:tc>
      </w:tr>
      <w:tr w:rsidR="0052333C" w:rsidRPr="005C544A" w:rsidTr="009A6605">
        <w:tc>
          <w:tcPr>
            <w:tcW w:w="3043" w:type="dxa"/>
            <w:tcBorders>
              <w:bottom w:val="single" w:sz="4" w:space="0" w:color="auto"/>
            </w:tcBorders>
            <w:shd w:val="clear" w:color="auto" w:fill="FFFFFF" w:themeFill="background1"/>
          </w:tcPr>
          <w:p w:rsidR="0052333C" w:rsidRDefault="0052333C" w:rsidP="005C544A">
            <w:pPr>
              <w:pStyle w:val="Default"/>
              <w:rPr>
                <w:rFonts w:ascii="Arial" w:hAnsi="Arial" w:cs="Arial"/>
                <w:sz w:val="20"/>
                <w:szCs w:val="20"/>
              </w:rPr>
            </w:pPr>
            <w:r w:rsidRPr="005C544A">
              <w:rPr>
                <w:rFonts w:ascii="Arial" w:hAnsi="Arial" w:cs="Arial"/>
                <w:b/>
              </w:rPr>
              <w:lastRenderedPageBreak/>
              <w:t>Standard 2.2.2 (2):</w:t>
            </w:r>
            <w:r w:rsidRPr="005C544A">
              <w:rPr>
                <w:rFonts w:ascii="Arial" w:hAnsi="Arial" w:cs="Arial"/>
              </w:rPr>
              <w:t xml:space="preserve"> </w:t>
            </w:r>
            <w:r>
              <w:rPr>
                <w:rFonts w:ascii="Arial" w:hAnsi="Arial" w:cs="Arial"/>
                <w:sz w:val="20"/>
                <w:szCs w:val="20"/>
              </w:rPr>
              <w:t>Environmental public health</w:t>
            </w:r>
            <w:r w:rsidRPr="005C544A">
              <w:rPr>
                <w:rFonts w:ascii="Arial" w:hAnsi="Arial" w:cs="Arial"/>
                <w:sz w:val="20"/>
                <w:szCs w:val="20"/>
              </w:rPr>
              <w:t xml:space="preserve"> protocols describing processes for the review of specific situations and for determining the initiation of the All Hazards</w:t>
            </w:r>
            <w:r>
              <w:rPr>
                <w:rFonts w:ascii="Arial" w:hAnsi="Arial" w:cs="Arial"/>
                <w:sz w:val="20"/>
                <w:szCs w:val="20"/>
              </w:rPr>
              <w:t xml:space="preserve"> Emergency Operations Plan</w:t>
            </w:r>
          </w:p>
          <w:p w:rsidR="00991DA4" w:rsidRPr="005C544A" w:rsidRDefault="00991DA4" w:rsidP="005C544A">
            <w:pPr>
              <w:pStyle w:val="Default"/>
              <w:rPr>
                <w:rFonts w:ascii="Arial" w:hAnsi="Arial" w:cs="Arial"/>
                <w:sz w:val="20"/>
                <w:szCs w:val="20"/>
              </w:rPr>
            </w:pPr>
          </w:p>
        </w:tc>
        <w:tc>
          <w:tcPr>
            <w:tcW w:w="1963" w:type="dxa"/>
            <w:tcBorders>
              <w:bottom w:val="single" w:sz="4" w:space="0" w:color="auto"/>
            </w:tcBorders>
            <w:shd w:val="clear" w:color="auto" w:fill="auto"/>
          </w:tcPr>
          <w:p w:rsidR="0052333C" w:rsidRPr="005C544A" w:rsidRDefault="0052333C" w:rsidP="00DF6775">
            <w:pPr>
              <w:jc w:val="center"/>
              <w:rPr>
                <w:rFonts w:ascii="Arial" w:hAnsi="Arial" w:cs="Arial"/>
                <w:color w:val="00B050"/>
              </w:rPr>
            </w:pPr>
          </w:p>
        </w:tc>
        <w:tc>
          <w:tcPr>
            <w:tcW w:w="2032" w:type="dxa"/>
            <w:tcBorders>
              <w:bottom w:val="single" w:sz="4" w:space="0" w:color="auto"/>
            </w:tcBorders>
            <w:shd w:val="clear" w:color="auto" w:fill="auto"/>
          </w:tcPr>
          <w:p w:rsidR="0052333C" w:rsidRPr="005C544A" w:rsidRDefault="0052333C" w:rsidP="005C544A">
            <w:pPr>
              <w:jc w:val="center"/>
              <w:rPr>
                <w:rFonts w:ascii="Arial" w:hAnsi="Arial" w:cs="Arial"/>
                <w:color w:val="00B050"/>
              </w:rPr>
            </w:pPr>
          </w:p>
        </w:tc>
        <w:tc>
          <w:tcPr>
            <w:tcW w:w="2070" w:type="dxa"/>
            <w:tcBorders>
              <w:bottom w:val="single" w:sz="4" w:space="0" w:color="auto"/>
            </w:tcBorders>
            <w:shd w:val="clear" w:color="auto" w:fill="auto"/>
          </w:tcPr>
          <w:p w:rsidR="0052333C" w:rsidRPr="005C544A" w:rsidRDefault="0052333C" w:rsidP="005C544A">
            <w:pPr>
              <w:jc w:val="center"/>
              <w:rPr>
                <w:rFonts w:ascii="Arial" w:hAnsi="Arial" w:cs="Arial"/>
                <w:color w:val="00B050"/>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color w:val="00B050"/>
              </w:rPr>
            </w:pPr>
          </w:p>
        </w:tc>
        <w:tc>
          <w:tcPr>
            <w:tcW w:w="2260" w:type="dxa"/>
            <w:tcBorders>
              <w:bottom w:val="single" w:sz="4" w:space="0" w:color="auto"/>
            </w:tcBorders>
            <w:shd w:val="clear" w:color="auto" w:fill="FFFFFF" w:themeFill="background1"/>
          </w:tcPr>
          <w:p w:rsidR="0052333C" w:rsidRDefault="0052333C" w:rsidP="005C544A">
            <w:pPr>
              <w:jc w:val="center"/>
              <w:rPr>
                <w:rFonts w:ascii="Arial" w:hAnsi="Arial" w:cs="Arial"/>
              </w:rPr>
            </w:pPr>
          </w:p>
          <w:p w:rsidR="00386FDC" w:rsidRDefault="00386FDC" w:rsidP="005C544A">
            <w:pPr>
              <w:jc w:val="center"/>
              <w:rPr>
                <w:rFonts w:ascii="Arial" w:hAnsi="Arial" w:cs="Arial"/>
              </w:rPr>
            </w:pPr>
          </w:p>
          <w:p w:rsidR="00386FDC" w:rsidRDefault="00386FDC" w:rsidP="005C544A">
            <w:pPr>
              <w:jc w:val="center"/>
              <w:rPr>
                <w:rFonts w:ascii="Arial" w:hAnsi="Arial" w:cs="Arial"/>
              </w:rPr>
            </w:pPr>
          </w:p>
          <w:p w:rsidR="00386FDC" w:rsidRDefault="00386FDC" w:rsidP="005C544A">
            <w:pPr>
              <w:jc w:val="center"/>
              <w:rPr>
                <w:rFonts w:ascii="Arial" w:hAnsi="Arial" w:cs="Arial"/>
              </w:rPr>
            </w:pPr>
          </w:p>
          <w:p w:rsidR="00386FDC" w:rsidRDefault="00386FDC" w:rsidP="005C544A">
            <w:pPr>
              <w:jc w:val="center"/>
              <w:rPr>
                <w:rFonts w:ascii="Arial" w:hAnsi="Arial" w:cs="Arial"/>
              </w:rPr>
            </w:pPr>
          </w:p>
          <w:p w:rsidR="0052333C" w:rsidRPr="00CE119E" w:rsidRDefault="0052333C" w:rsidP="005C544A">
            <w:pPr>
              <w:jc w:val="center"/>
              <w:rPr>
                <w:rFonts w:ascii="Arial" w:hAnsi="Arial" w:cs="Arial"/>
              </w:rPr>
            </w:pPr>
          </w:p>
        </w:tc>
      </w:tr>
      <w:tr w:rsidR="0052333C" w:rsidRPr="005C544A" w:rsidTr="009A6605">
        <w:tc>
          <w:tcPr>
            <w:tcW w:w="3043" w:type="dxa"/>
            <w:tcBorders>
              <w:bottom w:val="single" w:sz="4" w:space="0" w:color="auto"/>
            </w:tcBorders>
            <w:shd w:val="clear" w:color="auto" w:fill="FFFFFF" w:themeFill="background1"/>
          </w:tcPr>
          <w:p w:rsidR="0052333C" w:rsidRPr="005C544A" w:rsidRDefault="0052333C" w:rsidP="005C544A">
            <w:pPr>
              <w:pStyle w:val="Default"/>
              <w:rPr>
                <w:rFonts w:ascii="Arial" w:hAnsi="Arial" w:cs="Arial"/>
                <w:b/>
              </w:rPr>
            </w:pPr>
            <w:r w:rsidRPr="005C544A">
              <w:rPr>
                <w:rFonts w:ascii="Arial" w:hAnsi="Arial" w:cs="Arial"/>
                <w:b/>
              </w:rPr>
              <w:t>Standard 2.2.2 (3):</w:t>
            </w:r>
          </w:p>
          <w:p w:rsidR="0052333C" w:rsidRDefault="0052333C" w:rsidP="005C544A">
            <w:pPr>
              <w:pStyle w:val="Default"/>
              <w:rPr>
                <w:rFonts w:ascii="Arial" w:hAnsi="Arial" w:cs="Arial"/>
                <w:sz w:val="20"/>
                <w:szCs w:val="20"/>
              </w:rPr>
            </w:pPr>
            <w:r w:rsidRPr="005C544A">
              <w:rPr>
                <w:rFonts w:ascii="Arial" w:hAnsi="Arial" w:cs="Arial"/>
                <w:sz w:val="20"/>
                <w:szCs w:val="20"/>
              </w:rPr>
              <w:t>Cluster evaluation protocols describing processes for the review of specific situations and for determining i</w:t>
            </w:r>
            <w:r>
              <w:rPr>
                <w:rFonts w:ascii="Arial" w:hAnsi="Arial" w:cs="Arial"/>
                <w:sz w:val="20"/>
                <w:szCs w:val="20"/>
              </w:rPr>
              <w:t>nitiation of the All Hazards Emergency Operations Plan</w:t>
            </w:r>
          </w:p>
          <w:p w:rsidR="0052333C" w:rsidRPr="005C544A" w:rsidRDefault="0052333C" w:rsidP="005C544A">
            <w:pPr>
              <w:pStyle w:val="Default"/>
              <w:rPr>
                <w:rFonts w:ascii="Arial" w:hAnsi="Arial" w:cs="Arial"/>
                <w:sz w:val="20"/>
                <w:szCs w:val="20"/>
              </w:rPr>
            </w:pPr>
          </w:p>
        </w:tc>
        <w:tc>
          <w:tcPr>
            <w:tcW w:w="1963" w:type="dxa"/>
            <w:tcBorders>
              <w:bottom w:val="single" w:sz="4" w:space="0" w:color="auto"/>
            </w:tcBorders>
            <w:shd w:val="clear" w:color="auto" w:fill="auto"/>
          </w:tcPr>
          <w:p w:rsidR="0052333C" w:rsidRPr="0094638A" w:rsidRDefault="0052333C" w:rsidP="005C544A">
            <w:pPr>
              <w:jc w:val="center"/>
              <w:rPr>
                <w:rFonts w:ascii="Arial" w:hAnsi="Arial" w:cs="Arial"/>
              </w:rPr>
            </w:pPr>
          </w:p>
        </w:tc>
        <w:tc>
          <w:tcPr>
            <w:tcW w:w="2032" w:type="dxa"/>
            <w:tcBorders>
              <w:bottom w:val="single" w:sz="4" w:space="0" w:color="auto"/>
            </w:tcBorders>
            <w:shd w:val="clear" w:color="auto" w:fill="auto"/>
          </w:tcPr>
          <w:p w:rsidR="0052333C" w:rsidRPr="0094638A" w:rsidRDefault="0052333C" w:rsidP="005C544A">
            <w:pPr>
              <w:jc w:val="center"/>
              <w:rPr>
                <w:rFonts w:ascii="Arial" w:hAnsi="Arial" w:cs="Arial"/>
              </w:rPr>
            </w:pPr>
          </w:p>
        </w:tc>
        <w:tc>
          <w:tcPr>
            <w:tcW w:w="2070" w:type="dxa"/>
            <w:tcBorders>
              <w:bottom w:val="single" w:sz="4" w:space="0" w:color="auto"/>
            </w:tcBorders>
            <w:shd w:val="clear" w:color="auto" w:fill="auto"/>
          </w:tcPr>
          <w:p w:rsidR="0052333C" w:rsidRPr="00386FDC" w:rsidRDefault="0052333C" w:rsidP="005C544A">
            <w:pPr>
              <w:jc w:val="center"/>
              <w:rPr>
                <w:rFonts w:ascii="Arial" w:hAnsi="Arial" w:cs="Arial"/>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color w:val="00B050"/>
              </w:rPr>
            </w:pPr>
          </w:p>
        </w:tc>
        <w:tc>
          <w:tcPr>
            <w:tcW w:w="2260" w:type="dxa"/>
            <w:tcBorders>
              <w:bottom w:val="single" w:sz="4" w:space="0" w:color="auto"/>
            </w:tcBorders>
            <w:shd w:val="clear" w:color="auto" w:fill="FFFFFF" w:themeFill="background1"/>
          </w:tcPr>
          <w:p w:rsidR="0052333C" w:rsidRPr="0094638A" w:rsidRDefault="0052333C" w:rsidP="0094638A">
            <w:pPr>
              <w:jc w:val="center"/>
              <w:rPr>
                <w:rFonts w:ascii="Arial" w:hAnsi="Arial" w:cs="Arial"/>
              </w:rPr>
            </w:pPr>
          </w:p>
        </w:tc>
      </w:tr>
      <w:tr w:rsidR="0052333C" w:rsidRPr="005C544A" w:rsidTr="00CE119E">
        <w:tc>
          <w:tcPr>
            <w:tcW w:w="13176" w:type="dxa"/>
            <w:gridSpan w:val="6"/>
            <w:tcBorders>
              <w:bottom w:val="single" w:sz="4" w:space="0" w:color="auto"/>
            </w:tcBorders>
            <w:shd w:val="clear" w:color="auto" w:fill="D9D9D9" w:themeFill="background1" w:themeFillShade="D9"/>
          </w:tcPr>
          <w:p w:rsidR="0052333C" w:rsidRPr="009D095C" w:rsidRDefault="0052333C" w:rsidP="00A16F8E">
            <w:pPr>
              <w:rPr>
                <w:rFonts w:ascii="Arial" w:hAnsi="Arial" w:cs="Arial"/>
                <w:b/>
              </w:rPr>
            </w:pPr>
            <w:r>
              <w:rPr>
                <w:rFonts w:ascii="Arial" w:hAnsi="Arial" w:cs="Arial"/>
                <w:b/>
              </w:rPr>
              <w:t>2.2.3 Complete an After Action Report (AAR) following events</w:t>
            </w:r>
          </w:p>
        </w:tc>
      </w:tr>
      <w:tr w:rsidR="0052333C" w:rsidRPr="005C544A" w:rsidTr="009A6605">
        <w:tc>
          <w:tcPr>
            <w:tcW w:w="3043" w:type="dxa"/>
            <w:tcBorders>
              <w:bottom w:val="single" w:sz="4" w:space="0" w:color="auto"/>
            </w:tcBorders>
            <w:shd w:val="clear" w:color="auto" w:fill="FFFFFF" w:themeFill="background1"/>
          </w:tcPr>
          <w:p w:rsidR="0052333C" w:rsidRPr="0094638A" w:rsidRDefault="0052333C" w:rsidP="00BA0642">
            <w:pPr>
              <w:rPr>
                <w:rFonts w:ascii="Arial" w:hAnsi="Arial" w:cs="Arial"/>
                <w:b/>
                <w:sz w:val="20"/>
                <w:szCs w:val="20"/>
              </w:rPr>
            </w:pPr>
            <w:r w:rsidRPr="0094638A">
              <w:rPr>
                <w:rFonts w:ascii="Arial" w:hAnsi="Arial" w:cs="Arial"/>
                <w:b/>
                <w:sz w:val="24"/>
              </w:rPr>
              <w:t>Standard 2.2.3 (1):</w:t>
            </w:r>
            <w:r w:rsidRPr="0094638A">
              <w:rPr>
                <w:rFonts w:ascii="Arial" w:hAnsi="Arial" w:cs="Arial"/>
                <w:b/>
                <w:sz w:val="20"/>
                <w:szCs w:val="20"/>
              </w:rPr>
              <w:t xml:space="preserve"> </w:t>
            </w:r>
          </w:p>
          <w:p w:rsidR="0052333C" w:rsidRPr="0094638A" w:rsidRDefault="0052333C" w:rsidP="00BA0642">
            <w:pPr>
              <w:rPr>
                <w:rFonts w:ascii="Arial" w:hAnsi="Arial" w:cs="Arial"/>
                <w:sz w:val="20"/>
                <w:szCs w:val="20"/>
              </w:rPr>
            </w:pPr>
            <w:r w:rsidRPr="0094638A">
              <w:rPr>
                <w:rFonts w:ascii="Arial" w:hAnsi="Arial" w:cs="Arial"/>
                <w:sz w:val="20"/>
                <w:szCs w:val="20"/>
              </w:rPr>
              <w:t>Protocols describing the processes used to determine when events rise to significance for an AAR review</w:t>
            </w:r>
            <w:r w:rsidRPr="0094638A">
              <w:rPr>
                <w:rFonts w:ascii="Arial" w:hAnsi="Arial" w:cs="Arial"/>
                <w:sz w:val="24"/>
              </w:rPr>
              <w:t xml:space="preserve"> </w:t>
            </w:r>
          </w:p>
          <w:p w:rsidR="0052333C" w:rsidRPr="0094638A" w:rsidRDefault="0052333C" w:rsidP="00BA0642">
            <w:pPr>
              <w:rPr>
                <w:rFonts w:ascii="Arial" w:hAnsi="Arial" w:cs="Arial"/>
              </w:rPr>
            </w:pPr>
          </w:p>
        </w:tc>
        <w:tc>
          <w:tcPr>
            <w:tcW w:w="1963" w:type="dxa"/>
            <w:tcBorders>
              <w:bottom w:val="single" w:sz="4" w:space="0" w:color="auto"/>
            </w:tcBorders>
            <w:shd w:val="clear" w:color="auto" w:fill="auto"/>
          </w:tcPr>
          <w:p w:rsidR="0052333C" w:rsidRPr="0094638A" w:rsidRDefault="0052333C" w:rsidP="00DF6775">
            <w:pPr>
              <w:jc w:val="center"/>
              <w:rPr>
                <w:rFonts w:ascii="Arial" w:hAnsi="Arial" w:cs="Arial"/>
              </w:rPr>
            </w:pPr>
          </w:p>
        </w:tc>
        <w:tc>
          <w:tcPr>
            <w:tcW w:w="2032" w:type="dxa"/>
            <w:tcBorders>
              <w:bottom w:val="single" w:sz="4" w:space="0" w:color="auto"/>
            </w:tcBorders>
            <w:shd w:val="clear" w:color="auto" w:fill="auto"/>
          </w:tcPr>
          <w:p w:rsidR="0052333C" w:rsidRPr="0094638A" w:rsidRDefault="0052333C" w:rsidP="005C544A">
            <w:pPr>
              <w:jc w:val="center"/>
              <w:rPr>
                <w:rFonts w:ascii="Arial" w:hAnsi="Arial" w:cs="Arial"/>
              </w:rPr>
            </w:pPr>
          </w:p>
        </w:tc>
        <w:tc>
          <w:tcPr>
            <w:tcW w:w="2070" w:type="dxa"/>
            <w:tcBorders>
              <w:bottom w:val="single" w:sz="4" w:space="0" w:color="auto"/>
            </w:tcBorders>
            <w:shd w:val="clear" w:color="auto" w:fill="FFFFFF" w:themeFill="background1"/>
          </w:tcPr>
          <w:p w:rsidR="0052333C" w:rsidRPr="0094638A" w:rsidRDefault="0052333C" w:rsidP="005C544A">
            <w:pPr>
              <w:jc w:val="center"/>
              <w:rPr>
                <w:rFonts w:ascii="Arial" w:hAnsi="Arial" w:cs="Arial"/>
              </w:rPr>
            </w:pPr>
          </w:p>
        </w:tc>
        <w:tc>
          <w:tcPr>
            <w:tcW w:w="1808" w:type="dxa"/>
            <w:tcBorders>
              <w:bottom w:val="single" w:sz="4" w:space="0" w:color="auto"/>
            </w:tcBorders>
            <w:shd w:val="clear" w:color="auto" w:fill="FFFFFF" w:themeFill="background1"/>
          </w:tcPr>
          <w:p w:rsidR="0052333C" w:rsidRPr="0094638A" w:rsidRDefault="0052333C" w:rsidP="005C544A">
            <w:pPr>
              <w:jc w:val="center"/>
              <w:rPr>
                <w:rFonts w:ascii="Arial" w:hAnsi="Arial" w:cs="Arial"/>
              </w:rPr>
            </w:pPr>
          </w:p>
        </w:tc>
        <w:tc>
          <w:tcPr>
            <w:tcW w:w="2260" w:type="dxa"/>
            <w:tcBorders>
              <w:bottom w:val="single" w:sz="4" w:space="0" w:color="auto"/>
            </w:tcBorders>
            <w:shd w:val="clear" w:color="auto" w:fill="FFFFFF" w:themeFill="background1"/>
          </w:tcPr>
          <w:p w:rsidR="0052333C" w:rsidRPr="0094638A" w:rsidRDefault="0052333C" w:rsidP="005C544A">
            <w:pPr>
              <w:jc w:val="center"/>
              <w:rPr>
                <w:rFonts w:ascii="Arial" w:hAnsi="Arial" w:cs="Arial"/>
              </w:rPr>
            </w:pPr>
          </w:p>
        </w:tc>
      </w:tr>
      <w:tr w:rsidR="0052333C" w:rsidRPr="005C544A" w:rsidTr="009A6605">
        <w:tc>
          <w:tcPr>
            <w:tcW w:w="3043" w:type="dxa"/>
            <w:tcBorders>
              <w:bottom w:val="single" w:sz="4" w:space="0" w:color="auto"/>
            </w:tcBorders>
            <w:shd w:val="clear" w:color="auto" w:fill="FFFFFF" w:themeFill="background1"/>
          </w:tcPr>
          <w:p w:rsidR="0052333C" w:rsidRPr="0094638A" w:rsidRDefault="0052333C" w:rsidP="00BA0642">
            <w:pPr>
              <w:rPr>
                <w:rFonts w:ascii="Arial" w:hAnsi="Arial" w:cs="Arial"/>
                <w:b/>
                <w:sz w:val="24"/>
              </w:rPr>
            </w:pPr>
            <w:r w:rsidRPr="0094638A">
              <w:rPr>
                <w:rFonts w:ascii="Arial" w:hAnsi="Arial" w:cs="Arial"/>
                <w:b/>
                <w:sz w:val="24"/>
              </w:rPr>
              <w:t xml:space="preserve">Standard 2.2.3 (2): </w:t>
            </w:r>
          </w:p>
          <w:p w:rsidR="0052333C" w:rsidRPr="0094638A" w:rsidRDefault="0052333C" w:rsidP="00BA0642">
            <w:pPr>
              <w:rPr>
                <w:rFonts w:ascii="Arial" w:hAnsi="Arial" w:cs="Arial"/>
                <w:sz w:val="20"/>
                <w:szCs w:val="20"/>
              </w:rPr>
            </w:pPr>
            <w:r w:rsidRPr="0094638A">
              <w:rPr>
                <w:rFonts w:ascii="Arial" w:hAnsi="Arial" w:cs="Arial"/>
                <w:sz w:val="20"/>
                <w:szCs w:val="20"/>
              </w:rPr>
              <w:t>List of significant events that occurred including outbreaks and environmental public health risks</w:t>
            </w:r>
          </w:p>
          <w:p w:rsidR="0052333C" w:rsidRDefault="0052333C" w:rsidP="00BA0642">
            <w:pPr>
              <w:rPr>
                <w:rFonts w:ascii="Arial" w:hAnsi="Arial" w:cs="Arial"/>
                <w:sz w:val="20"/>
                <w:szCs w:val="20"/>
              </w:rPr>
            </w:pPr>
          </w:p>
          <w:p w:rsidR="009A6605" w:rsidRDefault="009A6605" w:rsidP="00BA0642">
            <w:pPr>
              <w:rPr>
                <w:rFonts w:ascii="Arial" w:hAnsi="Arial" w:cs="Arial"/>
                <w:sz w:val="20"/>
                <w:szCs w:val="20"/>
              </w:rPr>
            </w:pPr>
          </w:p>
          <w:p w:rsidR="009A6605" w:rsidRDefault="009A6605" w:rsidP="00BA0642">
            <w:pPr>
              <w:rPr>
                <w:rFonts w:ascii="Arial" w:hAnsi="Arial" w:cs="Arial"/>
                <w:sz w:val="20"/>
                <w:szCs w:val="20"/>
              </w:rPr>
            </w:pPr>
          </w:p>
          <w:p w:rsidR="009A6605" w:rsidRDefault="009A6605" w:rsidP="00BA0642">
            <w:pPr>
              <w:rPr>
                <w:rFonts w:ascii="Arial" w:hAnsi="Arial" w:cs="Arial"/>
                <w:sz w:val="20"/>
                <w:szCs w:val="20"/>
              </w:rPr>
            </w:pPr>
          </w:p>
          <w:p w:rsidR="009A6605" w:rsidRPr="0094638A" w:rsidRDefault="009A6605" w:rsidP="00BA0642">
            <w:pPr>
              <w:rPr>
                <w:rFonts w:ascii="Arial" w:hAnsi="Arial" w:cs="Arial"/>
                <w:sz w:val="20"/>
                <w:szCs w:val="20"/>
              </w:rPr>
            </w:pPr>
          </w:p>
        </w:tc>
        <w:tc>
          <w:tcPr>
            <w:tcW w:w="1963" w:type="dxa"/>
            <w:tcBorders>
              <w:bottom w:val="single" w:sz="4" w:space="0" w:color="auto"/>
            </w:tcBorders>
            <w:shd w:val="clear" w:color="auto" w:fill="auto"/>
          </w:tcPr>
          <w:p w:rsidR="0052333C" w:rsidRPr="0094638A" w:rsidRDefault="0052333C" w:rsidP="00DF6775">
            <w:pPr>
              <w:jc w:val="center"/>
              <w:rPr>
                <w:rFonts w:ascii="Arial" w:hAnsi="Arial" w:cs="Arial"/>
              </w:rPr>
            </w:pPr>
          </w:p>
        </w:tc>
        <w:tc>
          <w:tcPr>
            <w:tcW w:w="2032" w:type="dxa"/>
            <w:tcBorders>
              <w:bottom w:val="single" w:sz="4" w:space="0" w:color="auto"/>
            </w:tcBorders>
            <w:shd w:val="clear" w:color="auto" w:fill="auto"/>
          </w:tcPr>
          <w:p w:rsidR="0052333C" w:rsidRPr="0094638A" w:rsidRDefault="0052333C" w:rsidP="005C544A">
            <w:pPr>
              <w:jc w:val="center"/>
              <w:rPr>
                <w:rFonts w:ascii="Arial" w:hAnsi="Arial" w:cs="Arial"/>
              </w:rPr>
            </w:pPr>
          </w:p>
        </w:tc>
        <w:tc>
          <w:tcPr>
            <w:tcW w:w="2070" w:type="dxa"/>
            <w:tcBorders>
              <w:bottom w:val="single" w:sz="4" w:space="0" w:color="auto"/>
            </w:tcBorders>
            <w:shd w:val="clear" w:color="auto" w:fill="FFFFFF" w:themeFill="background1"/>
          </w:tcPr>
          <w:p w:rsidR="0052333C" w:rsidRPr="0094638A" w:rsidRDefault="0052333C" w:rsidP="005C544A">
            <w:pPr>
              <w:jc w:val="center"/>
              <w:rPr>
                <w:rFonts w:ascii="Arial" w:hAnsi="Arial" w:cs="Arial"/>
              </w:rPr>
            </w:pPr>
          </w:p>
        </w:tc>
        <w:tc>
          <w:tcPr>
            <w:tcW w:w="1808" w:type="dxa"/>
            <w:tcBorders>
              <w:bottom w:val="single" w:sz="4" w:space="0" w:color="auto"/>
            </w:tcBorders>
            <w:shd w:val="clear" w:color="auto" w:fill="FFFFFF" w:themeFill="background1"/>
          </w:tcPr>
          <w:p w:rsidR="0052333C" w:rsidRPr="0094638A" w:rsidRDefault="0052333C" w:rsidP="005C544A">
            <w:pPr>
              <w:jc w:val="center"/>
              <w:rPr>
                <w:rFonts w:ascii="Arial" w:hAnsi="Arial" w:cs="Arial"/>
              </w:rPr>
            </w:pPr>
          </w:p>
        </w:tc>
        <w:tc>
          <w:tcPr>
            <w:tcW w:w="2260" w:type="dxa"/>
            <w:tcBorders>
              <w:bottom w:val="single" w:sz="4" w:space="0" w:color="auto"/>
            </w:tcBorders>
            <w:shd w:val="clear" w:color="auto" w:fill="FFFFFF" w:themeFill="background1"/>
          </w:tcPr>
          <w:p w:rsidR="00991DA4" w:rsidRPr="0094638A" w:rsidRDefault="00991DA4" w:rsidP="00991DA4">
            <w:pPr>
              <w:jc w:val="center"/>
              <w:rPr>
                <w:rFonts w:ascii="Arial" w:hAnsi="Arial" w:cs="Arial"/>
              </w:rPr>
            </w:pPr>
          </w:p>
        </w:tc>
      </w:tr>
      <w:tr w:rsidR="0052333C" w:rsidRPr="005C544A" w:rsidTr="009A6605">
        <w:tc>
          <w:tcPr>
            <w:tcW w:w="3043" w:type="dxa"/>
            <w:tcBorders>
              <w:bottom w:val="single" w:sz="4" w:space="0" w:color="auto"/>
            </w:tcBorders>
            <w:shd w:val="clear" w:color="auto" w:fill="FFFFFF" w:themeFill="background1"/>
          </w:tcPr>
          <w:p w:rsidR="0052333C" w:rsidRPr="005C544A" w:rsidRDefault="0052333C" w:rsidP="00BA0642">
            <w:pPr>
              <w:rPr>
                <w:rFonts w:ascii="Arial" w:hAnsi="Arial" w:cs="Arial"/>
                <w:b/>
                <w:sz w:val="24"/>
              </w:rPr>
            </w:pPr>
            <w:r w:rsidRPr="005C544A">
              <w:rPr>
                <w:rFonts w:ascii="Arial" w:hAnsi="Arial" w:cs="Arial"/>
                <w:b/>
                <w:sz w:val="24"/>
              </w:rPr>
              <w:lastRenderedPageBreak/>
              <w:t xml:space="preserve">Standard 2.2.3 (3): </w:t>
            </w:r>
          </w:p>
          <w:p w:rsidR="0052333C" w:rsidRDefault="0052333C" w:rsidP="00BA0642">
            <w:pPr>
              <w:rPr>
                <w:rFonts w:ascii="Arial" w:hAnsi="Arial" w:cs="Arial"/>
              </w:rPr>
            </w:pPr>
            <w:r w:rsidRPr="005C544A">
              <w:rPr>
                <w:rFonts w:ascii="Arial" w:hAnsi="Arial" w:cs="Arial"/>
              </w:rPr>
              <w:t>Completed AAR for 2 events that document successes, issues and recommended changes in investigation and response procedures or other process improvements</w:t>
            </w:r>
          </w:p>
          <w:p w:rsidR="0052333C" w:rsidRPr="005C544A" w:rsidRDefault="0052333C" w:rsidP="00BA0642">
            <w:pPr>
              <w:rPr>
                <w:rFonts w:ascii="Arial" w:hAnsi="Arial" w:cs="Arial"/>
                <w:sz w:val="24"/>
              </w:rPr>
            </w:pPr>
          </w:p>
        </w:tc>
        <w:tc>
          <w:tcPr>
            <w:tcW w:w="1963" w:type="dxa"/>
            <w:tcBorders>
              <w:bottom w:val="single" w:sz="4" w:space="0" w:color="auto"/>
            </w:tcBorders>
            <w:shd w:val="clear" w:color="auto" w:fill="auto"/>
          </w:tcPr>
          <w:p w:rsidR="0052333C" w:rsidRPr="0094638A" w:rsidRDefault="0052333C" w:rsidP="00ED5491">
            <w:pPr>
              <w:jc w:val="center"/>
              <w:rPr>
                <w:rFonts w:ascii="Arial" w:hAnsi="Arial" w:cs="Arial"/>
              </w:rPr>
            </w:pPr>
          </w:p>
        </w:tc>
        <w:tc>
          <w:tcPr>
            <w:tcW w:w="2032" w:type="dxa"/>
            <w:tcBorders>
              <w:bottom w:val="single" w:sz="4" w:space="0" w:color="auto"/>
            </w:tcBorders>
            <w:shd w:val="clear" w:color="auto" w:fill="auto"/>
          </w:tcPr>
          <w:p w:rsidR="0052333C" w:rsidRPr="00CE119E" w:rsidRDefault="0052333C" w:rsidP="00ED5491">
            <w:pPr>
              <w:jc w:val="center"/>
              <w:rPr>
                <w:rFonts w:ascii="Arial" w:hAnsi="Arial" w:cs="Arial"/>
              </w:rPr>
            </w:pPr>
          </w:p>
        </w:tc>
        <w:tc>
          <w:tcPr>
            <w:tcW w:w="2070"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color w:val="00B050"/>
              </w:rPr>
            </w:pPr>
          </w:p>
        </w:tc>
        <w:tc>
          <w:tcPr>
            <w:tcW w:w="1808" w:type="dxa"/>
            <w:tcBorders>
              <w:bottom w:val="single" w:sz="4" w:space="0" w:color="auto"/>
            </w:tcBorders>
            <w:shd w:val="clear" w:color="auto" w:fill="FFFFFF" w:themeFill="background1"/>
          </w:tcPr>
          <w:p w:rsidR="0052333C" w:rsidRPr="005C544A" w:rsidRDefault="0052333C" w:rsidP="005C544A">
            <w:pPr>
              <w:jc w:val="center"/>
              <w:rPr>
                <w:rFonts w:ascii="Arial" w:hAnsi="Arial" w:cs="Arial"/>
                <w:color w:val="00B050"/>
              </w:rPr>
            </w:pPr>
          </w:p>
        </w:tc>
        <w:tc>
          <w:tcPr>
            <w:tcW w:w="2260" w:type="dxa"/>
            <w:tcBorders>
              <w:bottom w:val="single" w:sz="4" w:space="0" w:color="auto"/>
            </w:tcBorders>
            <w:shd w:val="clear" w:color="auto" w:fill="FFFFFF" w:themeFill="background1"/>
          </w:tcPr>
          <w:p w:rsidR="0052333C" w:rsidRDefault="0052333C" w:rsidP="005C544A">
            <w:pPr>
              <w:jc w:val="center"/>
              <w:rPr>
                <w:rFonts w:ascii="Arial" w:hAnsi="Arial" w:cs="Arial"/>
              </w:rPr>
            </w:pPr>
          </w:p>
          <w:p w:rsidR="0052333C" w:rsidRDefault="0052333C" w:rsidP="005C544A">
            <w:pPr>
              <w:jc w:val="center"/>
              <w:rPr>
                <w:rFonts w:ascii="Arial" w:hAnsi="Arial" w:cs="Arial"/>
              </w:rPr>
            </w:pPr>
          </w:p>
          <w:p w:rsidR="0052333C" w:rsidRDefault="0052333C" w:rsidP="005C544A">
            <w:pPr>
              <w:jc w:val="center"/>
              <w:rPr>
                <w:rFonts w:ascii="Arial" w:hAnsi="Arial" w:cs="Arial"/>
              </w:rPr>
            </w:pPr>
          </w:p>
          <w:p w:rsidR="0052333C" w:rsidRDefault="0052333C" w:rsidP="005C544A">
            <w:pPr>
              <w:jc w:val="center"/>
              <w:rPr>
                <w:rFonts w:ascii="Arial" w:hAnsi="Arial" w:cs="Arial"/>
              </w:rPr>
            </w:pPr>
          </w:p>
          <w:p w:rsidR="0052333C" w:rsidRDefault="0052333C" w:rsidP="005C544A">
            <w:pPr>
              <w:jc w:val="center"/>
              <w:rPr>
                <w:rFonts w:ascii="Arial" w:hAnsi="Arial" w:cs="Arial"/>
              </w:rPr>
            </w:pPr>
          </w:p>
          <w:p w:rsidR="0052333C" w:rsidRDefault="0052333C" w:rsidP="005C544A">
            <w:pPr>
              <w:jc w:val="center"/>
              <w:rPr>
                <w:rFonts w:ascii="Arial" w:hAnsi="Arial" w:cs="Arial"/>
              </w:rPr>
            </w:pPr>
          </w:p>
          <w:p w:rsidR="0052333C" w:rsidRPr="005C544A" w:rsidRDefault="0052333C" w:rsidP="005C544A">
            <w:pPr>
              <w:jc w:val="center"/>
              <w:rPr>
                <w:rFonts w:ascii="Arial" w:hAnsi="Arial" w:cs="Arial"/>
                <w:color w:val="00B050"/>
              </w:rPr>
            </w:pPr>
          </w:p>
        </w:tc>
      </w:tr>
      <w:tr w:rsidR="0052333C" w:rsidRPr="005C544A" w:rsidTr="009D095C">
        <w:tc>
          <w:tcPr>
            <w:tcW w:w="13176" w:type="dxa"/>
            <w:gridSpan w:val="6"/>
            <w:tcBorders>
              <w:bottom w:val="single" w:sz="4" w:space="0" w:color="auto"/>
            </w:tcBorders>
            <w:shd w:val="clear" w:color="auto" w:fill="B8CCE4" w:themeFill="accent1" w:themeFillTint="66"/>
          </w:tcPr>
          <w:p w:rsidR="0052333C" w:rsidRPr="005C544A" w:rsidRDefault="0052333C" w:rsidP="005C544A">
            <w:pPr>
              <w:rPr>
                <w:rFonts w:ascii="Arial" w:hAnsi="Arial" w:cs="Arial"/>
                <w:b/>
                <w:i/>
              </w:rPr>
            </w:pPr>
            <w:r>
              <w:rPr>
                <w:rFonts w:ascii="Arial" w:hAnsi="Arial" w:cs="Arial"/>
                <w:b/>
                <w:i/>
              </w:rPr>
              <w:t>Standard 2.3: Ensure Access to Laboratory and Epidemiologic/Environmental Public Health Expertise and Capacity to Investigate and Contain/Mitigate Public Health Problems and Environmental Public Health Hazards</w:t>
            </w:r>
          </w:p>
        </w:tc>
      </w:tr>
      <w:tr w:rsidR="0052333C" w:rsidRPr="005C544A" w:rsidTr="009D095C">
        <w:tc>
          <w:tcPr>
            <w:tcW w:w="13176" w:type="dxa"/>
            <w:gridSpan w:val="6"/>
            <w:shd w:val="clear" w:color="auto" w:fill="D9D9D9" w:themeFill="background1" w:themeFillShade="D9"/>
          </w:tcPr>
          <w:p w:rsidR="0052333C" w:rsidRPr="009D095C" w:rsidRDefault="0052333C" w:rsidP="00A16F8E">
            <w:pPr>
              <w:rPr>
                <w:rFonts w:ascii="Arial" w:hAnsi="Arial" w:cs="Arial"/>
                <w:b/>
              </w:rPr>
            </w:pPr>
            <w:r>
              <w:rPr>
                <w:rFonts w:ascii="Arial" w:hAnsi="Arial" w:cs="Arial"/>
                <w:b/>
              </w:rPr>
              <w:t>2.3.1 Maintain provisions for 24/7 emergency access to epidemiological and environmental public health resources capable of providing rapid detection, investigation, and containment/mitigation of public health problems and environmental public health hazards</w:t>
            </w:r>
          </w:p>
        </w:tc>
      </w:tr>
      <w:tr w:rsidR="0052333C" w:rsidRPr="005C544A" w:rsidTr="00BA0642">
        <w:tc>
          <w:tcPr>
            <w:tcW w:w="3043" w:type="dxa"/>
          </w:tcPr>
          <w:p w:rsidR="0052333C" w:rsidRPr="005C544A" w:rsidRDefault="0052333C" w:rsidP="005C544A">
            <w:pPr>
              <w:rPr>
                <w:rFonts w:ascii="Arial" w:hAnsi="Arial" w:cs="Arial"/>
                <w:b/>
                <w:sz w:val="24"/>
              </w:rPr>
            </w:pPr>
            <w:r w:rsidRPr="005C544A">
              <w:rPr>
                <w:rFonts w:ascii="Arial" w:hAnsi="Arial" w:cs="Arial"/>
                <w:b/>
                <w:sz w:val="24"/>
              </w:rPr>
              <w:t xml:space="preserve">Standard 2.3.1 (1): </w:t>
            </w:r>
          </w:p>
          <w:p w:rsidR="0052333C" w:rsidRPr="005C544A" w:rsidRDefault="0052333C" w:rsidP="005C544A">
            <w:pPr>
              <w:rPr>
                <w:rFonts w:ascii="Arial" w:hAnsi="Arial" w:cs="Arial"/>
                <w:sz w:val="20"/>
                <w:szCs w:val="20"/>
              </w:rPr>
            </w:pPr>
            <w:r w:rsidRPr="005C544A">
              <w:rPr>
                <w:rFonts w:ascii="Arial" w:hAnsi="Arial" w:cs="Arial"/>
                <w:sz w:val="20"/>
                <w:szCs w:val="20"/>
              </w:rPr>
              <w:t>Policies and procedures ensuring 24/7 coverage</w:t>
            </w:r>
          </w:p>
          <w:p w:rsidR="0052333C" w:rsidRPr="005C544A" w:rsidRDefault="0052333C" w:rsidP="005C544A">
            <w:pPr>
              <w:rPr>
                <w:rFonts w:ascii="Arial" w:hAnsi="Arial" w:cs="Arial"/>
                <w:sz w:val="20"/>
                <w:szCs w:val="20"/>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BA0642">
        <w:tc>
          <w:tcPr>
            <w:tcW w:w="3043" w:type="dxa"/>
          </w:tcPr>
          <w:p w:rsidR="0052333C" w:rsidRPr="005C544A" w:rsidRDefault="0052333C" w:rsidP="005C544A">
            <w:pPr>
              <w:rPr>
                <w:rFonts w:ascii="Arial" w:hAnsi="Arial" w:cs="Arial"/>
                <w:b/>
                <w:sz w:val="24"/>
              </w:rPr>
            </w:pPr>
            <w:r w:rsidRPr="005C544A">
              <w:rPr>
                <w:rFonts w:ascii="Arial" w:hAnsi="Arial" w:cs="Arial"/>
                <w:b/>
                <w:sz w:val="24"/>
              </w:rPr>
              <w:t>Standard 2.3.1 (2):</w:t>
            </w:r>
          </w:p>
          <w:p w:rsidR="0052333C" w:rsidRPr="005C544A" w:rsidRDefault="0052333C" w:rsidP="005C544A">
            <w:pPr>
              <w:rPr>
                <w:rFonts w:ascii="Arial" w:hAnsi="Arial" w:cs="Arial"/>
                <w:sz w:val="20"/>
                <w:szCs w:val="20"/>
              </w:rPr>
            </w:pPr>
            <w:r w:rsidRPr="005C544A">
              <w:rPr>
                <w:rFonts w:ascii="Arial" w:hAnsi="Arial" w:cs="Arial"/>
                <w:sz w:val="20"/>
                <w:szCs w:val="20"/>
              </w:rPr>
              <w:t xml:space="preserve"> Call Down Lists</w:t>
            </w:r>
          </w:p>
          <w:p w:rsidR="0052333C" w:rsidRDefault="0052333C" w:rsidP="005C544A">
            <w:pPr>
              <w:rPr>
                <w:rFonts w:ascii="Arial" w:hAnsi="Arial" w:cs="Arial"/>
                <w:sz w:val="24"/>
              </w:rPr>
            </w:pPr>
          </w:p>
          <w:p w:rsidR="0052333C" w:rsidRPr="005C544A" w:rsidRDefault="0052333C" w:rsidP="005C544A">
            <w:pPr>
              <w:rPr>
                <w:rFonts w:ascii="Arial" w:hAnsi="Arial" w:cs="Arial"/>
                <w:sz w:val="24"/>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5C544A">
        <w:tc>
          <w:tcPr>
            <w:tcW w:w="3043" w:type="dxa"/>
            <w:tcBorders>
              <w:bottom w:val="single" w:sz="4" w:space="0" w:color="auto"/>
            </w:tcBorders>
          </w:tcPr>
          <w:p w:rsidR="0052333C" w:rsidRPr="005C544A" w:rsidRDefault="0052333C" w:rsidP="005C544A">
            <w:pPr>
              <w:pStyle w:val="Default"/>
              <w:rPr>
                <w:rFonts w:ascii="Arial" w:hAnsi="Arial" w:cs="Arial"/>
                <w:sz w:val="20"/>
                <w:szCs w:val="20"/>
              </w:rPr>
            </w:pPr>
            <w:r w:rsidRPr="005C544A">
              <w:rPr>
                <w:rFonts w:ascii="Arial" w:hAnsi="Arial" w:cs="Arial"/>
                <w:b/>
              </w:rPr>
              <w:t>Standard 2.3.1 (3):</w:t>
            </w:r>
            <w:r w:rsidRPr="005C544A">
              <w:rPr>
                <w:rFonts w:ascii="Arial" w:hAnsi="Arial" w:cs="Arial"/>
                <w:sz w:val="20"/>
                <w:szCs w:val="20"/>
              </w:rPr>
              <w:t xml:space="preserve"> Contracts/MOU</w:t>
            </w:r>
            <w:r>
              <w:rPr>
                <w:rFonts w:ascii="Arial" w:hAnsi="Arial" w:cs="Arial"/>
                <w:sz w:val="20"/>
                <w:szCs w:val="20"/>
              </w:rPr>
              <w:t>’</w:t>
            </w:r>
            <w:r w:rsidRPr="005C544A">
              <w:rPr>
                <w:rFonts w:ascii="Arial" w:hAnsi="Arial" w:cs="Arial"/>
                <w:sz w:val="20"/>
                <w:szCs w:val="20"/>
              </w:rPr>
              <w:t>s/MOA</w:t>
            </w:r>
            <w:r>
              <w:rPr>
                <w:rFonts w:ascii="Arial" w:hAnsi="Arial" w:cs="Arial"/>
                <w:sz w:val="20"/>
                <w:szCs w:val="20"/>
              </w:rPr>
              <w:t>’s/ mutual a</w:t>
            </w:r>
            <w:r w:rsidRPr="005C544A">
              <w:rPr>
                <w:rFonts w:ascii="Arial" w:hAnsi="Arial" w:cs="Arial"/>
                <w:sz w:val="20"/>
                <w:szCs w:val="20"/>
              </w:rPr>
              <w:t>ssistance agreements detailing relevant staff</w:t>
            </w:r>
          </w:p>
        </w:tc>
        <w:tc>
          <w:tcPr>
            <w:tcW w:w="1963" w:type="dxa"/>
            <w:tcBorders>
              <w:bottom w:val="single" w:sz="4" w:space="0" w:color="auto"/>
            </w:tcBorders>
          </w:tcPr>
          <w:p w:rsidR="0052333C" w:rsidRPr="005C544A" w:rsidRDefault="0052333C" w:rsidP="005C544A">
            <w:pPr>
              <w:jc w:val="center"/>
              <w:rPr>
                <w:rFonts w:ascii="Arial" w:hAnsi="Arial" w:cs="Arial"/>
                <w:color w:val="00B050"/>
              </w:rPr>
            </w:pPr>
          </w:p>
        </w:tc>
        <w:tc>
          <w:tcPr>
            <w:tcW w:w="2032" w:type="dxa"/>
            <w:tcBorders>
              <w:bottom w:val="single" w:sz="4" w:space="0" w:color="auto"/>
            </w:tcBorders>
          </w:tcPr>
          <w:p w:rsidR="0052333C" w:rsidRPr="005C544A" w:rsidRDefault="0052333C" w:rsidP="005C544A">
            <w:pPr>
              <w:jc w:val="center"/>
              <w:rPr>
                <w:rFonts w:ascii="Arial" w:hAnsi="Arial" w:cs="Arial"/>
                <w:color w:val="00B050"/>
              </w:rPr>
            </w:pPr>
          </w:p>
        </w:tc>
        <w:tc>
          <w:tcPr>
            <w:tcW w:w="2070" w:type="dxa"/>
            <w:tcBorders>
              <w:bottom w:val="single" w:sz="4" w:space="0" w:color="auto"/>
            </w:tcBorders>
          </w:tcPr>
          <w:p w:rsidR="0052333C" w:rsidRPr="005C544A" w:rsidRDefault="0052333C" w:rsidP="005C544A">
            <w:pPr>
              <w:jc w:val="center"/>
              <w:rPr>
                <w:rFonts w:ascii="Arial" w:hAnsi="Arial" w:cs="Arial"/>
                <w:color w:val="00B050"/>
              </w:rPr>
            </w:pPr>
          </w:p>
        </w:tc>
        <w:tc>
          <w:tcPr>
            <w:tcW w:w="1808" w:type="dxa"/>
            <w:tcBorders>
              <w:bottom w:val="single" w:sz="4" w:space="0" w:color="auto"/>
            </w:tcBorders>
          </w:tcPr>
          <w:p w:rsidR="0052333C" w:rsidRPr="005C544A" w:rsidRDefault="0052333C" w:rsidP="005C544A">
            <w:pPr>
              <w:jc w:val="center"/>
              <w:rPr>
                <w:rFonts w:ascii="Arial" w:hAnsi="Arial" w:cs="Arial"/>
                <w:color w:val="00B050"/>
              </w:rPr>
            </w:pPr>
          </w:p>
        </w:tc>
        <w:tc>
          <w:tcPr>
            <w:tcW w:w="2260" w:type="dxa"/>
            <w:tcBorders>
              <w:bottom w:val="single" w:sz="4" w:space="0" w:color="auto"/>
            </w:tcBorders>
          </w:tcPr>
          <w:p w:rsidR="0052333C" w:rsidRPr="005C544A" w:rsidRDefault="0052333C" w:rsidP="005C544A">
            <w:pPr>
              <w:jc w:val="center"/>
              <w:rPr>
                <w:rFonts w:ascii="Arial" w:hAnsi="Arial" w:cs="Arial"/>
                <w:color w:val="00B050"/>
              </w:rPr>
            </w:pPr>
          </w:p>
        </w:tc>
      </w:tr>
      <w:tr w:rsidR="0052333C" w:rsidRPr="005C544A" w:rsidTr="005C544A">
        <w:tc>
          <w:tcPr>
            <w:tcW w:w="13176" w:type="dxa"/>
            <w:gridSpan w:val="6"/>
            <w:shd w:val="clear" w:color="auto" w:fill="D9D9D9" w:themeFill="background1" w:themeFillShade="D9"/>
          </w:tcPr>
          <w:p w:rsidR="0052333C" w:rsidRPr="009D095C" w:rsidRDefault="0052333C" w:rsidP="009D095C">
            <w:pPr>
              <w:rPr>
                <w:rFonts w:ascii="Arial" w:hAnsi="Arial" w:cs="Arial"/>
                <w:b/>
              </w:rPr>
            </w:pPr>
            <w:r>
              <w:rPr>
                <w:rFonts w:ascii="Arial" w:hAnsi="Arial" w:cs="Arial"/>
                <w:b/>
              </w:rPr>
              <w:t>2.3.2 Maintain 24/7 access to laboratory resources capable of providing rapid detection, investigation and containment of health problems and environmental public health hazards</w:t>
            </w:r>
          </w:p>
        </w:tc>
      </w:tr>
      <w:tr w:rsidR="0052333C" w:rsidRPr="005C544A" w:rsidTr="00BA0642">
        <w:tc>
          <w:tcPr>
            <w:tcW w:w="3043" w:type="dxa"/>
          </w:tcPr>
          <w:p w:rsidR="0052333C" w:rsidRDefault="0052333C" w:rsidP="005C544A">
            <w:pPr>
              <w:pStyle w:val="Default"/>
              <w:rPr>
                <w:rFonts w:ascii="Arial" w:hAnsi="Arial" w:cs="Arial"/>
                <w:sz w:val="20"/>
                <w:szCs w:val="20"/>
              </w:rPr>
            </w:pPr>
            <w:r w:rsidRPr="005C544A">
              <w:rPr>
                <w:rFonts w:ascii="Arial" w:hAnsi="Arial" w:cs="Arial"/>
                <w:b/>
              </w:rPr>
              <w:t>Standard 2.3.2 (1):</w:t>
            </w:r>
            <w:r w:rsidRPr="005C544A">
              <w:rPr>
                <w:rFonts w:ascii="Arial" w:hAnsi="Arial" w:cs="Arial"/>
                <w:sz w:val="20"/>
                <w:szCs w:val="20"/>
              </w:rPr>
              <w:t xml:space="preserve"> Laboratory certification</w:t>
            </w:r>
          </w:p>
          <w:p w:rsidR="0052333C" w:rsidRDefault="0052333C" w:rsidP="005C544A">
            <w:pPr>
              <w:pStyle w:val="Default"/>
              <w:rPr>
                <w:rFonts w:ascii="Arial" w:hAnsi="Arial" w:cs="Arial"/>
              </w:rPr>
            </w:pPr>
          </w:p>
          <w:p w:rsidR="0052333C" w:rsidRPr="005C544A" w:rsidRDefault="0052333C" w:rsidP="005C544A">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BA0642">
        <w:tc>
          <w:tcPr>
            <w:tcW w:w="3043" w:type="dxa"/>
          </w:tcPr>
          <w:p w:rsidR="0052333C" w:rsidRPr="005C544A" w:rsidRDefault="0052333C" w:rsidP="005C544A">
            <w:pPr>
              <w:pStyle w:val="Default"/>
              <w:rPr>
                <w:rFonts w:ascii="Arial" w:hAnsi="Arial" w:cs="Arial"/>
                <w:b/>
                <w:sz w:val="20"/>
                <w:szCs w:val="20"/>
              </w:rPr>
            </w:pPr>
            <w:r w:rsidRPr="005C544A">
              <w:rPr>
                <w:rFonts w:ascii="Arial" w:hAnsi="Arial" w:cs="Arial"/>
                <w:b/>
              </w:rPr>
              <w:lastRenderedPageBreak/>
              <w:t>Standard 2.3.2 (2):</w:t>
            </w:r>
            <w:r w:rsidRPr="005C544A">
              <w:rPr>
                <w:rFonts w:ascii="Arial" w:hAnsi="Arial" w:cs="Arial"/>
                <w:b/>
                <w:sz w:val="20"/>
                <w:szCs w:val="20"/>
              </w:rPr>
              <w:t xml:space="preserve"> </w:t>
            </w:r>
          </w:p>
          <w:p w:rsidR="0052333C" w:rsidRDefault="0052333C" w:rsidP="005C544A">
            <w:pPr>
              <w:pStyle w:val="Default"/>
              <w:rPr>
                <w:rFonts w:ascii="Arial" w:hAnsi="Arial" w:cs="Arial"/>
                <w:sz w:val="20"/>
                <w:szCs w:val="20"/>
              </w:rPr>
            </w:pPr>
            <w:r w:rsidRPr="005C544A">
              <w:rPr>
                <w:rFonts w:ascii="Arial" w:hAnsi="Arial" w:cs="Arial"/>
                <w:sz w:val="20"/>
                <w:szCs w:val="20"/>
              </w:rPr>
              <w:t>Policies and procedures ensuring 24/7 coverage</w:t>
            </w:r>
          </w:p>
          <w:p w:rsidR="0052333C" w:rsidRPr="005C544A" w:rsidRDefault="0052333C" w:rsidP="005C544A">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5C544A">
        <w:tc>
          <w:tcPr>
            <w:tcW w:w="3043" w:type="dxa"/>
            <w:tcBorders>
              <w:bottom w:val="single" w:sz="4" w:space="0" w:color="auto"/>
            </w:tcBorders>
          </w:tcPr>
          <w:p w:rsidR="0052333C" w:rsidRPr="005C544A" w:rsidRDefault="0052333C" w:rsidP="005C544A">
            <w:pPr>
              <w:pStyle w:val="Default"/>
              <w:rPr>
                <w:rFonts w:ascii="Arial" w:hAnsi="Arial" w:cs="Arial"/>
                <w:b/>
                <w:sz w:val="20"/>
                <w:szCs w:val="20"/>
              </w:rPr>
            </w:pPr>
            <w:r w:rsidRPr="005C544A">
              <w:rPr>
                <w:rFonts w:ascii="Arial" w:hAnsi="Arial" w:cs="Arial"/>
                <w:b/>
              </w:rPr>
              <w:t>Standard 2.3.2 (3):</w:t>
            </w:r>
            <w:r w:rsidRPr="005C544A">
              <w:rPr>
                <w:rFonts w:ascii="Arial" w:hAnsi="Arial" w:cs="Arial"/>
                <w:b/>
                <w:sz w:val="20"/>
                <w:szCs w:val="20"/>
              </w:rPr>
              <w:t xml:space="preserve"> </w:t>
            </w:r>
          </w:p>
          <w:p w:rsidR="0052333C" w:rsidRDefault="0052333C" w:rsidP="005C544A">
            <w:pPr>
              <w:pStyle w:val="Default"/>
              <w:rPr>
                <w:rFonts w:ascii="Arial" w:hAnsi="Arial" w:cs="Arial"/>
                <w:sz w:val="20"/>
                <w:szCs w:val="20"/>
              </w:rPr>
            </w:pPr>
            <w:r w:rsidRPr="005C544A">
              <w:rPr>
                <w:rFonts w:ascii="Arial" w:hAnsi="Arial" w:cs="Arial"/>
                <w:sz w:val="20"/>
                <w:szCs w:val="20"/>
              </w:rPr>
              <w:t>Protocols for handling and submitting specimens</w:t>
            </w:r>
          </w:p>
          <w:p w:rsidR="0052333C" w:rsidRDefault="0052333C" w:rsidP="005C544A">
            <w:pPr>
              <w:pStyle w:val="Default"/>
              <w:rPr>
                <w:rFonts w:ascii="Arial" w:hAnsi="Arial" w:cs="Arial"/>
              </w:rPr>
            </w:pPr>
          </w:p>
          <w:p w:rsidR="0052333C" w:rsidRPr="005C544A" w:rsidRDefault="0052333C" w:rsidP="005C544A">
            <w:pPr>
              <w:pStyle w:val="Default"/>
              <w:rPr>
                <w:rFonts w:ascii="Arial" w:hAnsi="Arial" w:cs="Arial"/>
              </w:rPr>
            </w:pPr>
          </w:p>
        </w:tc>
        <w:tc>
          <w:tcPr>
            <w:tcW w:w="1963" w:type="dxa"/>
            <w:tcBorders>
              <w:bottom w:val="single" w:sz="4" w:space="0" w:color="auto"/>
            </w:tcBorders>
          </w:tcPr>
          <w:p w:rsidR="0052333C" w:rsidRPr="005C544A" w:rsidRDefault="0052333C" w:rsidP="005C544A">
            <w:pPr>
              <w:jc w:val="center"/>
              <w:rPr>
                <w:rFonts w:ascii="Arial" w:hAnsi="Arial" w:cs="Arial"/>
                <w:color w:val="00B050"/>
              </w:rPr>
            </w:pPr>
          </w:p>
        </w:tc>
        <w:tc>
          <w:tcPr>
            <w:tcW w:w="2032" w:type="dxa"/>
            <w:tcBorders>
              <w:bottom w:val="single" w:sz="4" w:space="0" w:color="auto"/>
            </w:tcBorders>
          </w:tcPr>
          <w:p w:rsidR="0052333C" w:rsidRPr="005C544A" w:rsidRDefault="0052333C" w:rsidP="005C544A">
            <w:pPr>
              <w:jc w:val="center"/>
              <w:rPr>
                <w:rFonts w:ascii="Arial" w:hAnsi="Arial" w:cs="Arial"/>
                <w:color w:val="00B050"/>
              </w:rPr>
            </w:pPr>
          </w:p>
        </w:tc>
        <w:tc>
          <w:tcPr>
            <w:tcW w:w="2070" w:type="dxa"/>
            <w:tcBorders>
              <w:bottom w:val="single" w:sz="4" w:space="0" w:color="auto"/>
            </w:tcBorders>
          </w:tcPr>
          <w:p w:rsidR="0052333C" w:rsidRPr="005C544A" w:rsidRDefault="0052333C" w:rsidP="005C544A">
            <w:pPr>
              <w:jc w:val="center"/>
              <w:rPr>
                <w:rFonts w:ascii="Arial" w:hAnsi="Arial" w:cs="Arial"/>
                <w:color w:val="00B050"/>
              </w:rPr>
            </w:pPr>
          </w:p>
        </w:tc>
        <w:tc>
          <w:tcPr>
            <w:tcW w:w="1808" w:type="dxa"/>
            <w:tcBorders>
              <w:bottom w:val="single" w:sz="4" w:space="0" w:color="auto"/>
            </w:tcBorders>
          </w:tcPr>
          <w:p w:rsidR="0052333C" w:rsidRPr="005C544A" w:rsidRDefault="0052333C" w:rsidP="005C544A">
            <w:pPr>
              <w:jc w:val="center"/>
              <w:rPr>
                <w:rFonts w:ascii="Arial" w:hAnsi="Arial" w:cs="Arial"/>
                <w:color w:val="00B050"/>
              </w:rPr>
            </w:pPr>
          </w:p>
        </w:tc>
        <w:tc>
          <w:tcPr>
            <w:tcW w:w="2260" w:type="dxa"/>
            <w:tcBorders>
              <w:bottom w:val="single" w:sz="4" w:space="0" w:color="auto"/>
            </w:tcBorders>
          </w:tcPr>
          <w:p w:rsidR="0052333C" w:rsidRPr="005C544A" w:rsidRDefault="0052333C" w:rsidP="005C544A">
            <w:pPr>
              <w:jc w:val="center"/>
              <w:rPr>
                <w:rFonts w:ascii="Arial" w:hAnsi="Arial" w:cs="Arial"/>
                <w:color w:val="00B050"/>
              </w:rPr>
            </w:pPr>
          </w:p>
        </w:tc>
      </w:tr>
      <w:tr w:rsidR="0052333C" w:rsidRPr="005C544A" w:rsidTr="005C544A">
        <w:tc>
          <w:tcPr>
            <w:tcW w:w="13176" w:type="dxa"/>
            <w:gridSpan w:val="6"/>
            <w:shd w:val="clear" w:color="auto" w:fill="D9D9D9" w:themeFill="background1" w:themeFillShade="D9"/>
          </w:tcPr>
          <w:p w:rsidR="0052333C" w:rsidRPr="009D095C" w:rsidRDefault="0052333C" w:rsidP="009D095C">
            <w:pPr>
              <w:rPr>
                <w:rFonts w:ascii="Arial" w:hAnsi="Arial" w:cs="Arial"/>
                <w:b/>
              </w:rPr>
            </w:pPr>
            <w:r>
              <w:rPr>
                <w:rFonts w:ascii="Arial" w:hAnsi="Arial" w:cs="Arial"/>
                <w:b/>
              </w:rPr>
              <w:t>2.3.3 Maintain access to laboratory and other support personnel and infrastructure capable of providing surge capacity</w:t>
            </w:r>
          </w:p>
        </w:tc>
      </w:tr>
      <w:tr w:rsidR="0052333C" w:rsidRPr="005C544A" w:rsidTr="00BA0642">
        <w:tc>
          <w:tcPr>
            <w:tcW w:w="3043" w:type="dxa"/>
          </w:tcPr>
          <w:p w:rsidR="0052333C" w:rsidRPr="005C544A" w:rsidRDefault="0052333C" w:rsidP="005C544A">
            <w:pPr>
              <w:pStyle w:val="Default"/>
              <w:rPr>
                <w:rFonts w:ascii="Arial" w:hAnsi="Arial" w:cs="Arial"/>
                <w:b/>
                <w:sz w:val="20"/>
                <w:szCs w:val="20"/>
              </w:rPr>
            </w:pPr>
            <w:r w:rsidRPr="005C544A">
              <w:rPr>
                <w:rFonts w:ascii="Arial" w:hAnsi="Arial" w:cs="Arial"/>
                <w:b/>
              </w:rPr>
              <w:t>Standard 2.3.3 (1):</w:t>
            </w:r>
            <w:r w:rsidRPr="005C544A">
              <w:rPr>
                <w:rFonts w:ascii="Arial" w:hAnsi="Arial" w:cs="Arial"/>
                <w:b/>
                <w:sz w:val="20"/>
                <w:szCs w:val="20"/>
              </w:rPr>
              <w:t xml:space="preserve"> </w:t>
            </w:r>
          </w:p>
          <w:p w:rsidR="0052333C" w:rsidRDefault="0052333C" w:rsidP="005C544A">
            <w:pPr>
              <w:pStyle w:val="Default"/>
              <w:rPr>
                <w:rFonts w:ascii="Arial" w:hAnsi="Arial" w:cs="Arial"/>
                <w:sz w:val="20"/>
                <w:szCs w:val="20"/>
              </w:rPr>
            </w:pPr>
            <w:r w:rsidRPr="005C544A">
              <w:rPr>
                <w:rFonts w:ascii="Arial" w:hAnsi="Arial" w:cs="Arial"/>
                <w:sz w:val="20"/>
                <w:szCs w:val="20"/>
              </w:rPr>
              <w:t>Protocol that pre-identifies support personnel to provide surge capacity</w:t>
            </w:r>
          </w:p>
          <w:p w:rsidR="0052333C" w:rsidRPr="005C544A" w:rsidRDefault="0052333C" w:rsidP="005C544A">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BA0642">
        <w:tc>
          <w:tcPr>
            <w:tcW w:w="3043" w:type="dxa"/>
          </w:tcPr>
          <w:p w:rsidR="0052333C" w:rsidRPr="005C544A" w:rsidRDefault="0052333C" w:rsidP="005C544A">
            <w:pPr>
              <w:pStyle w:val="Default"/>
              <w:rPr>
                <w:rFonts w:ascii="Arial" w:hAnsi="Arial" w:cs="Arial"/>
                <w:b/>
                <w:sz w:val="20"/>
                <w:szCs w:val="20"/>
              </w:rPr>
            </w:pPr>
            <w:r w:rsidRPr="005C544A">
              <w:rPr>
                <w:rFonts w:ascii="Arial" w:hAnsi="Arial" w:cs="Arial"/>
                <w:b/>
              </w:rPr>
              <w:t>Standard 2.3.3 (2):</w:t>
            </w:r>
            <w:r w:rsidRPr="005C544A">
              <w:rPr>
                <w:rFonts w:ascii="Arial" w:hAnsi="Arial" w:cs="Arial"/>
                <w:b/>
                <w:sz w:val="20"/>
                <w:szCs w:val="20"/>
              </w:rPr>
              <w:t xml:space="preserve"> </w:t>
            </w:r>
          </w:p>
          <w:p w:rsidR="0052333C" w:rsidRDefault="0052333C" w:rsidP="005C544A">
            <w:pPr>
              <w:pStyle w:val="Default"/>
              <w:rPr>
                <w:rFonts w:ascii="Arial" w:hAnsi="Arial" w:cs="Arial"/>
                <w:sz w:val="20"/>
                <w:szCs w:val="20"/>
              </w:rPr>
            </w:pPr>
            <w:r w:rsidRPr="005C544A">
              <w:rPr>
                <w:rFonts w:ascii="Arial" w:hAnsi="Arial" w:cs="Arial"/>
                <w:sz w:val="20"/>
                <w:szCs w:val="20"/>
              </w:rPr>
              <w:t>Staffing list for surge capacity and description of how staff accesses this information</w:t>
            </w:r>
          </w:p>
          <w:p w:rsidR="0052333C" w:rsidRPr="005C544A" w:rsidRDefault="0052333C" w:rsidP="005C544A">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BA0642">
        <w:tc>
          <w:tcPr>
            <w:tcW w:w="3043" w:type="dxa"/>
          </w:tcPr>
          <w:p w:rsidR="0052333C" w:rsidRDefault="0052333C" w:rsidP="009D095C">
            <w:pPr>
              <w:pStyle w:val="Default"/>
              <w:rPr>
                <w:rFonts w:ascii="Arial" w:hAnsi="Arial" w:cs="Arial"/>
                <w:sz w:val="20"/>
                <w:szCs w:val="20"/>
              </w:rPr>
            </w:pPr>
            <w:r w:rsidRPr="005C544A">
              <w:rPr>
                <w:rFonts w:ascii="Arial" w:hAnsi="Arial" w:cs="Arial"/>
                <w:b/>
              </w:rPr>
              <w:t>Standard 2.3.3 (3):</w:t>
            </w:r>
            <w:r w:rsidRPr="005C544A">
              <w:rPr>
                <w:rFonts w:ascii="Arial" w:hAnsi="Arial" w:cs="Arial"/>
                <w:sz w:val="20"/>
                <w:szCs w:val="20"/>
              </w:rPr>
              <w:t xml:space="preserve"> Documented availability of equipment</w:t>
            </w:r>
          </w:p>
          <w:p w:rsidR="0052333C" w:rsidRPr="005C544A" w:rsidRDefault="0052333C" w:rsidP="009D095C">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BA0642">
        <w:tc>
          <w:tcPr>
            <w:tcW w:w="3043" w:type="dxa"/>
          </w:tcPr>
          <w:p w:rsidR="0052333C" w:rsidRDefault="0052333C" w:rsidP="005C544A">
            <w:pPr>
              <w:pStyle w:val="Default"/>
              <w:rPr>
                <w:rFonts w:ascii="Arial" w:hAnsi="Arial" w:cs="Arial"/>
                <w:sz w:val="20"/>
                <w:szCs w:val="20"/>
              </w:rPr>
            </w:pPr>
            <w:r w:rsidRPr="005C544A">
              <w:rPr>
                <w:rFonts w:ascii="Arial" w:hAnsi="Arial" w:cs="Arial"/>
                <w:b/>
              </w:rPr>
              <w:t>Standard 2.3.3 (4):</w:t>
            </w:r>
            <w:r w:rsidRPr="005C544A">
              <w:rPr>
                <w:rFonts w:ascii="Arial" w:hAnsi="Arial" w:cs="Arial"/>
                <w:sz w:val="20"/>
                <w:szCs w:val="20"/>
              </w:rPr>
              <w:t xml:space="preserve"> Training/exercise schedule for surge personnel</w:t>
            </w:r>
          </w:p>
          <w:p w:rsidR="0052333C" w:rsidRDefault="0052333C" w:rsidP="005C544A">
            <w:pPr>
              <w:pStyle w:val="Default"/>
              <w:rPr>
                <w:rFonts w:ascii="Arial" w:hAnsi="Arial" w:cs="Arial"/>
                <w:sz w:val="20"/>
                <w:szCs w:val="20"/>
              </w:rPr>
            </w:pPr>
          </w:p>
          <w:p w:rsidR="0052333C" w:rsidRDefault="0052333C" w:rsidP="005C544A">
            <w:pPr>
              <w:pStyle w:val="Default"/>
              <w:rPr>
                <w:rFonts w:ascii="Arial" w:hAnsi="Arial" w:cs="Arial"/>
                <w:sz w:val="20"/>
                <w:szCs w:val="20"/>
              </w:rPr>
            </w:pPr>
          </w:p>
          <w:p w:rsidR="0052333C" w:rsidRDefault="0052333C" w:rsidP="005C544A">
            <w:pPr>
              <w:pStyle w:val="Default"/>
              <w:rPr>
                <w:rFonts w:ascii="Arial" w:hAnsi="Arial" w:cs="Arial"/>
                <w:sz w:val="20"/>
                <w:szCs w:val="20"/>
              </w:rPr>
            </w:pPr>
          </w:p>
          <w:p w:rsidR="0052333C" w:rsidRPr="00953937" w:rsidRDefault="0052333C" w:rsidP="005C544A">
            <w:pPr>
              <w:pStyle w:val="Default"/>
              <w:rPr>
                <w:rFonts w:ascii="Arial" w:hAnsi="Arial" w:cs="Arial"/>
                <w:sz w:val="20"/>
                <w:szCs w:val="20"/>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DD183C">
        <w:tc>
          <w:tcPr>
            <w:tcW w:w="3043" w:type="dxa"/>
            <w:tcBorders>
              <w:bottom w:val="single" w:sz="4" w:space="0" w:color="auto"/>
            </w:tcBorders>
          </w:tcPr>
          <w:p w:rsidR="0052333C" w:rsidRDefault="0052333C" w:rsidP="005C544A">
            <w:pPr>
              <w:pStyle w:val="Default"/>
              <w:rPr>
                <w:rFonts w:ascii="Arial" w:hAnsi="Arial" w:cs="Arial"/>
                <w:sz w:val="20"/>
                <w:szCs w:val="20"/>
              </w:rPr>
            </w:pPr>
            <w:r w:rsidRPr="005C544A">
              <w:rPr>
                <w:rFonts w:ascii="Arial" w:hAnsi="Arial" w:cs="Arial"/>
                <w:b/>
              </w:rPr>
              <w:lastRenderedPageBreak/>
              <w:t>Standard 2.3.3 (5):</w:t>
            </w:r>
            <w:r w:rsidRPr="005C544A">
              <w:rPr>
                <w:rFonts w:ascii="Arial" w:hAnsi="Arial" w:cs="Arial"/>
                <w:sz w:val="20"/>
                <w:szCs w:val="20"/>
              </w:rPr>
              <w:t xml:space="preserve"> Contracts/MOU's/MOA's/Mutual Assistance agreements for additional staff capacity for surge situations</w:t>
            </w:r>
          </w:p>
          <w:p w:rsidR="0052333C" w:rsidRPr="005C544A" w:rsidRDefault="0052333C" w:rsidP="005C544A">
            <w:pPr>
              <w:pStyle w:val="Default"/>
              <w:rPr>
                <w:rFonts w:ascii="Arial" w:hAnsi="Arial" w:cs="Arial"/>
              </w:rPr>
            </w:pPr>
          </w:p>
        </w:tc>
        <w:tc>
          <w:tcPr>
            <w:tcW w:w="1963" w:type="dxa"/>
            <w:tcBorders>
              <w:bottom w:val="single" w:sz="4" w:space="0" w:color="auto"/>
            </w:tcBorders>
          </w:tcPr>
          <w:p w:rsidR="0052333C" w:rsidRPr="005C544A" w:rsidRDefault="0052333C" w:rsidP="005C544A">
            <w:pPr>
              <w:jc w:val="center"/>
              <w:rPr>
                <w:rFonts w:ascii="Arial" w:hAnsi="Arial" w:cs="Arial"/>
                <w:color w:val="00B050"/>
              </w:rPr>
            </w:pPr>
          </w:p>
        </w:tc>
        <w:tc>
          <w:tcPr>
            <w:tcW w:w="2032" w:type="dxa"/>
            <w:tcBorders>
              <w:bottom w:val="single" w:sz="4" w:space="0" w:color="auto"/>
            </w:tcBorders>
          </w:tcPr>
          <w:p w:rsidR="0052333C" w:rsidRPr="005C544A" w:rsidRDefault="0052333C" w:rsidP="005C544A">
            <w:pPr>
              <w:jc w:val="center"/>
              <w:rPr>
                <w:rFonts w:ascii="Arial" w:hAnsi="Arial" w:cs="Arial"/>
                <w:color w:val="00B050"/>
              </w:rPr>
            </w:pPr>
          </w:p>
        </w:tc>
        <w:tc>
          <w:tcPr>
            <w:tcW w:w="2070" w:type="dxa"/>
            <w:tcBorders>
              <w:bottom w:val="single" w:sz="4" w:space="0" w:color="auto"/>
            </w:tcBorders>
          </w:tcPr>
          <w:p w:rsidR="0052333C" w:rsidRPr="005C544A" w:rsidRDefault="0052333C" w:rsidP="005C544A">
            <w:pPr>
              <w:jc w:val="center"/>
              <w:rPr>
                <w:rFonts w:ascii="Arial" w:hAnsi="Arial" w:cs="Arial"/>
                <w:color w:val="00B050"/>
              </w:rPr>
            </w:pPr>
          </w:p>
        </w:tc>
        <w:tc>
          <w:tcPr>
            <w:tcW w:w="1808" w:type="dxa"/>
            <w:tcBorders>
              <w:bottom w:val="single" w:sz="4" w:space="0" w:color="auto"/>
            </w:tcBorders>
          </w:tcPr>
          <w:p w:rsidR="0052333C" w:rsidRPr="005C544A" w:rsidRDefault="0052333C" w:rsidP="005C544A">
            <w:pPr>
              <w:jc w:val="center"/>
              <w:rPr>
                <w:rFonts w:ascii="Arial" w:hAnsi="Arial" w:cs="Arial"/>
                <w:color w:val="00B050"/>
              </w:rPr>
            </w:pPr>
          </w:p>
        </w:tc>
        <w:tc>
          <w:tcPr>
            <w:tcW w:w="2260" w:type="dxa"/>
            <w:tcBorders>
              <w:bottom w:val="single" w:sz="4" w:space="0" w:color="auto"/>
            </w:tcBorders>
          </w:tcPr>
          <w:p w:rsidR="0052333C" w:rsidRPr="005C544A" w:rsidRDefault="0052333C" w:rsidP="005C544A">
            <w:pPr>
              <w:jc w:val="center"/>
              <w:rPr>
                <w:rFonts w:ascii="Arial" w:hAnsi="Arial" w:cs="Arial"/>
                <w:color w:val="00B050"/>
              </w:rPr>
            </w:pPr>
          </w:p>
        </w:tc>
      </w:tr>
      <w:tr w:rsidR="0052333C" w:rsidRPr="005C544A" w:rsidTr="009D095C">
        <w:tc>
          <w:tcPr>
            <w:tcW w:w="13176" w:type="dxa"/>
            <w:gridSpan w:val="6"/>
            <w:shd w:val="clear" w:color="auto" w:fill="D9D9D9" w:themeFill="background1" w:themeFillShade="D9"/>
          </w:tcPr>
          <w:p w:rsidR="0052333C" w:rsidRPr="009D095C" w:rsidRDefault="0052333C" w:rsidP="009D095C">
            <w:pPr>
              <w:rPr>
                <w:rFonts w:ascii="Arial" w:hAnsi="Arial" w:cs="Arial"/>
                <w:b/>
              </w:rPr>
            </w:pPr>
            <w:r>
              <w:rPr>
                <w:rFonts w:ascii="Arial" w:hAnsi="Arial" w:cs="Arial"/>
                <w:b/>
              </w:rPr>
              <w:t>2.3.4 Demonstrate that Tribal, state and local health departments work together to build capacity and share resources to address Tribal, state and local efforts to provide for rapid detection, investigation, and containment/mitigation of public health problems and environmental public health hazards</w:t>
            </w:r>
          </w:p>
        </w:tc>
      </w:tr>
      <w:tr w:rsidR="0052333C" w:rsidRPr="005C544A" w:rsidTr="00BA0642">
        <w:tc>
          <w:tcPr>
            <w:tcW w:w="3043" w:type="dxa"/>
          </w:tcPr>
          <w:p w:rsidR="0052333C" w:rsidRPr="005C544A" w:rsidRDefault="0052333C" w:rsidP="005C544A">
            <w:pPr>
              <w:pStyle w:val="Default"/>
              <w:rPr>
                <w:rFonts w:ascii="Arial" w:hAnsi="Arial" w:cs="Arial"/>
                <w:b/>
              </w:rPr>
            </w:pPr>
            <w:r w:rsidRPr="005C544A">
              <w:rPr>
                <w:rFonts w:ascii="Arial" w:hAnsi="Arial" w:cs="Arial"/>
                <w:b/>
              </w:rPr>
              <w:t>Standard 2.3.4 (1):</w:t>
            </w:r>
          </w:p>
          <w:p w:rsidR="0052333C" w:rsidRDefault="0052333C" w:rsidP="005C544A">
            <w:pPr>
              <w:pStyle w:val="Default"/>
              <w:rPr>
                <w:rFonts w:ascii="Arial" w:hAnsi="Arial" w:cs="Arial"/>
                <w:sz w:val="20"/>
              </w:rPr>
            </w:pPr>
            <w:r w:rsidRPr="005C544A">
              <w:rPr>
                <w:rFonts w:ascii="Arial" w:hAnsi="Arial" w:cs="Arial"/>
                <w:sz w:val="20"/>
              </w:rPr>
              <w:t>Documentation demonstrating shared resources and/or additional capacity</w:t>
            </w:r>
          </w:p>
          <w:p w:rsidR="0052333C" w:rsidRPr="005C544A" w:rsidRDefault="0052333C" w:rsidP="005C544A">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DD183C">
        <w:tc>
          <w:tcPr>
            <w:tcW w:w="3043" w:type="dxa"/>
            <w:tcBorders>
              <w:bottom w:val="single" w:sz="4" w:space="0" w:color="auto"/>
            </w:tcBorders>
          </w:tcPr>
          <w:p w:rsidR="0052333C" w:rsidRPr="005C544A" w:rsidRDefault="0052333C" w:rsidP="005C544A">
            <w:pPr>
              <w:pStyle w:val="Default"/>
              <w:rPr>
                <w:rFonts w:ascii="Arial" w:hAnsi="Arial" w:cs="Arial"/>
                <w:b/>
              </w:rPr>
            </w:pPr>
            <w:r w:rsidRPr="005C544A">
              <w:rPr>
                <w:rFonts w:ascii="Arial" w:hAnsi="Arial" w:cs="Arial"/>
                <w:b/>
              </w:rPr>
              <w:t>Standard 2.3.4 (2):</w:t>
            </w:r>
          </w:p>
          <w:p w:rsidR="0052333C" w:rsidRDefault="0052333C" w:rsidP="00A16F8E">
            <w:pPr>
              <w:pStyle w:val="Default"/>
              <w:rPr>
                <w:rFonts w:ascii="Arial" w:hAnsi="Arial" w:cs="Arial"/>
                <w:sz w:val="20"/>
              </w:rPr>
            </w:pPr>
            <w:r w:rsidRPr="005C544A">
              <w:rPr>
                <w:rFonts w:ascii="Arial" w:hAnsi="Arial" w:cs="Arial"/>
                <w:sz w:val="20"/>
              </w:rPr>
              <w:t>Joint exercises for rapid detection, investigation, and containm</w:t>
            </w:r>
            <w:r>
              <w:rPr>
                <w:rFonts w:ascii="Arial" w:hAnsi="Arial" w:cs="Arial"/>
                <w:sz w:val="20"/>
              </w:rPr>
              <w:t>ent/mitigation of public health problems and environmental public health</w:t>
            </w:r>
            <w:r w:rsidRPr="005C544A">
              <w:rPr>
                <w:rFonts w:ascii="Arial" w:hAnsi="Arial" w:cs="Arial"/>
                <w:sz w:val="20"/>
              </w:rPr>
              <w:t xml:space="preserve"> hazards</w:t>
            </w:r>
          </w:p>
          <w:p w:rsidR="0052333C" w:rsidRPr="005C544A" w:rsidRDefault="0052333C" w:rsidP="00A16F8E">
            <w:pPr>
              <w:pStyle w:val="Default"/>
              <w:rPr>
                <w:rFonts w:ascii="Arial" w:hAnsi="Arial" w:cs="Arial"/>
              </w:rPr>
            </w:pPr>
          </w:p>
        </w:tc>
        <w:tc>
          <w:tcPr>
            <w:tcW w:w="1963" w:type="dxa"/>
            <w:tcBorders>
              <w:bottom w:val="single" w:sz="4" w:space="0" w:color="auto"/>
            </w:tcBorders>
          </w:tcPr>
          <w:p w:rsidR="0052333C" w:rsidRPr="005C544A" w:rsidRDefault="0052333C" w:rsidP="005C544A">
            <w:pPr>
              <w:jc w:val="center"/>
              <w:rPr>
                <w:rFonts w:ascii="Arial" w:hAnsi="Arial" w:cs="Arial"/>
                <w:color w:val="00B050"/>
              </w:rPr>
            </w:pPr>
          </w:p>
        </w:tc>
        <w:tc>
          <w:tcPr>
            <w:tcW w:w="2032" w:type="dxa"/>
            <w:tcBorders>
              <w:bottom w:val="single" w:sz="4" w:space="0" w:color="auto"/>
            </w:tcBorders>
          </w:tcPr>
          <w:p w:rsidR="0052333C" w:rsidRPr="005C544A" w:rsidRDefault="0052333C" w:rsidP="005C544A">
            <w:pPr>
              <w:jc w:val="center"/>
              <w:rPr>
                <w:rFonts w:ascii="Arial" w:hAnsi="Arial" w:cs="Arial"/>
                <w:color w:val="00B050"/>
              </w:rPr>
            </w:pPr>
          </w:p>
        </w:tc>
        <w:tc>
          <w:tcPr>
            <w:tcW w:w="2070" w:type="dxa"/>
            <w:tcBorders>
              <w:bottom w:val="single" w:sz="4" w:space="0" w:color="auto"/>
            </w:tcBorders>
          </w:tcPr>
          <w:p w:rsidR="0052333C" w:rsidRPr="005C544A" w:rsidRDefault="0052333C" w:rsidP="005C544A">
            <w:pPr>
              <w:jc w:val="center"/>
              <w:rPr>
                <w:rFonts w:ascii="Arial" w:hAnsi="Arial" w:cs="Arial"/>
                <w:color w:val="00B050"/>
              </w:rPr>
            </w:pPr>
          </w:p>
        </w:tc>
        <w:tc>
          <w:tcPr>
            <w:tcW w:w="1808" w:type="dxa"/>
            <w:tcBorders>
              <w:bottom w:val="single" w:sz="4" w:space="0" w:color="auto"/>
            </w:tcBorders>
          </w:tcPr>
          <w:p w:rsidR="0052333C" w:rsidRPr="005C544A" w:rsidRDefault="0052333C" w:rsidP="005C544A">
            <w:pPr>
              <w:jc w:val="center"/>
              <w:rPr>
                <w:rFonts w:ascii="Arial" w:hAnsi="Arial" w:cs="Arial"/>
                <w:color w:val="00B050"/>
              </w:rPr>
            </w:pPr>
          </w:p>
        </w:tc>
        <w:tc>
          <w:tcPr>
            <w:tcW w:w="2260" w:type="dxa"/>
            <w:tcBorders>
              <w:bottom w:val="single" w:sz="4" w:space="0" w:color="auto"/>
            </w:tcBorders>
          </w:tcPr>
          <w:p w:rsidR="0052333C" w:rsidRPr="005C544A" w:rsidRDefault="0052333C" w:rsidP="005C544A">
            <w:pPr>
              <w:jc w:val="center"/>
              <w:rPr>
                <w:rFonts w:ascii="Arial" w:hAnsi="Arial" w:cs="Arial"/>
                <w:color w:val="00B050"/>
              </w:rPr>
            </w:pPr>
          </w:p>
        </w:tc>
      </w:tr>
      <w:tr w:rsidR="0052333C" w:rsidRPr="005C544A" w:rsidTr="00BA42D4">
        <w:tc>
          <w:tcPr>
            <w:tcW w:w="13176" w:type="dxa"/>
            <w:gridSpan w:val="6"/>
            <w:tcBorders>
              <w:bottom w:val="single" w:sz="4" w:space="0" w:color="auto"/>
            </w:tcBorders>
            <w:shd w:val="clear" w:color="auto" w:fill="B8CCE4" w:themeFill="accent1" w:themeFillTint="66"/>
          </w:tcPr>
          <w:p w:rsidR="0052333C" w:rsidRPr="00DD183C" w:rsidRDefault="0052333C" w:rsidP="00DD183C">
            <w:pPr>
              <w:rPr>
                <w:rFonts w:ascii="Arial" w:hAnsi="Arial" w:cs="Arial"/>
                <w:b/>
                <w:i/>
              </w:rPr>
            </w:pPr>
            <w:r>
              <w:rPr>
                <w:rFonts w:ascii="Arial" w:hAnsi="Arial" w:cs="Arial"/>
                <w:b/>
                <w:i/>
              </w:rPr>
              <w:t>Standard 2.4: Maintain a Plan with Policies and Procedures for Urgent and Non-Urgent Communications</w:t>
            </w:r>
          </w:p>
        </w:tc>
      </w:tr>
      <w:tr w:rsidR="0052333C" w:rsidRPr="005C544A" w:rsidTr="009111D7">
        <w:tc>
          <w:tcPr>
            <w:tcW w:w="13176" w:type="dxa"/>
            <w:gridSpan w:val="6"/>
            <w:shd w:val="clear" w:color="auto" w:fill="D9D9D9" w:themeFill="background1" w:themeFillShade="D9"/>
          </w:tcPr>
          <w:p w:rsidR="0052333C" w:rsidRPr="00BA42D4" w:rsidRDefault="0052333C" w:rsidP="00BA42D4">
            <w:pPr>
              <w:rPr>
                <w:rFonts w:ascii="Arial" w:hAnsi="Arial" w:cs="Arial"/>
                <w:b/>
              </w:rPr>
            </w:pPr>
            <w:r>
              <w:rPr>
                <w:rFonts w:ascii="Arial" w:hAnsi="Arial" w:cs="Arial"/>
                <w:b/>
              </w:rPr>
              <w:t>2.4.1 Maintain written protocols for urgent 24/7 communications</w:t>
            </w:r>
          </w:p>
        </w:tc>
      </w:tr>
      <w:tr w:rsidR="0052333C" w:rsidRPr="005C544A" w:rsidTr="00BA0642">
        <w:tc>
          <w:tcPr>
            <w:tcW w:w="3043" w:type="dxa"/>
          </w:tcPr>
          <w:p w:rsidR="0052333C" w:rsidRPr="005C544A" w:rsidRDefault="0052333C" w:rsidP="005C544A">
            <w:pPr>
              <w:pStyle w:val="Default"/>
              <w:rPr>
                <w:rFonts w:ascii="Arial" w:hAnsi="Arial" w:cs="Arial"/>
                <w:b/>
              </w:rPr>
            </w:pPr>
            <w:r w:rsidRPr="005C544A">
              <w:rPr>
                <w:rFonts w:ascii="Arial" w:hAnsi="Arial" w:cs="Arial"/>
                <w:b/>
              </w:rPr>
              <w:t>Standard 2.4.1 (1):</w:t>
            </w:r>
          </w:p>
          <w:p w:rsidR="0052333C" w:rsidRDefault="0052333C" w:rsidP="005C544A">
            <w:pPr>
              <w:pStyle w:val="Default"/>
              <w:rPr>
                <w:rFonts w:ascii="Arial" w:hAnsi="Arial" w:cs="Arial"/>
                <w:sz w:val="20"/>
                <w:szCs w:val="20"/>
              </w:rPr>
            </w:pPr>
            <w:r w:rsidRPr="005C544A">
              <w:rPr>
                <w:rFonts w:ascii="Arial" w:hAnsi="Arial" w:cs="Arial"/>
                <w:sz w:val="20"/>
                <w:szCs w:val="20"/>
              </w:rPr>
              <w:t xml:space="preserve"> Protocols, updated at least annually, for communication with response partners</w:t>
            </w:r>
          </w:p>
          <w:p w:rsidR="0052333C" w:rsidRDefault="0052333C" w:rsidP="005C544A">
            <w:pPr>
              <w:pStyle w:val="Default"/>
              <w:rPr>
                <w:rFonts w:ascii="Arial" w:hAnsi="Arial" w:cs="Arial"/>
              </w:rPr>
            </w:pPr>
          </w:p>
          <w:p w:rsidR="0052333C" w:rsidRDefault="0052333C" w:rsidP="005C544A">
            <w:pPr>
              <w:pStyle w:val="Default"/>
              <w:rPr>
                <w:rFonts w:ascii="Arial" w:hAnsi="Arial" w:cs="Arial"/>
              </w:rPr>
            </w:pPr>
          </w:p>
          <w:p w:rsidR="0052333C" w:rsidRPr="005C544A" w:rsidRDefault="0052333C" w:rsidP="005C544A">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BA0642">
        <w:tc>
          <w:tcPr>
            <w:tcW w:w="3043" w:type="dxa"/>
          </w:tcPr>
          <w:p w:rsidR="0052333C" w:rsidRPr="00A16F8E" w:rsidRDefault="0052333C" w:rsidP="009D095C">
            <w:pPr>
              <w:pStyle w:val="Default"/>
              <w:rPr>
                <w:rFonts w:ascii="Arial" w:hAnsi="Arial" w:cs="Arial"/>
                <w:b/>
              </w:rPr>
            </w:pPr>
            <w:r w:rsidRPr="00A16F8E">
              <w:rPr>
                <w:rFonts w:ascii="Arial" w:hAnsi="Arial" w:cs="Arial"/>
                <w:b/>
              </w:rPr>
              <w:lastRenderedPageBreak/>
              <w:t>Standard 2.4.1 (2):</w:t>
            </w:r>
          </w:p>
          <w:p w:rsidR="0052333C" w:rsidRPr="00A16F8E" w:rsidRDefault="0052333C" w:rsidP="009D095C">
            <w:pPr>
              <w:pStyle w:val="Default"/>
              <w:rPr>
                <w:rFonts w:ascii="Arial" w:hAnsi="Arial" w:cs="Arial"/>
                <w:sz w:val="20"/>
                <w:szCs w:val="20"/>
              </w:rPr>
            </w:pPr>
            <w:r w:rsidRPr="00A16F8E">
              <w:rPr>
                <w:rFonts w:ascii="Arial" w:hAnsi="Arial" w:cs="Arial"/>
                <w:sz w:val="20"/>
                <w:szCs w:val="20"/>
              </w:rPr>
              <w:t>Documentation of information available to partners (and/or the public) on how to contact the health dept. to report a public health emergency or environmental/occupational public health  risk 24/7</w:t>
            </w:r>
          </w:p>
          <w:p w:rsidR="0052333C" w:rsidRPr="00A16F8E" w:rsidRDefault="0052333C" w:rsidP="002C0C3A">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r>
              <w:rPr>
                <w:rFonts w:ascii="Arial" w:hAnsi="Arial" w:cs="Arial"/>
                <w:color w:val="00B050"/>
              </w:rPr>
              <w:t xml:space="preserve"> </w:t>
            </w: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9D095C">
        <w:tc>
          <w:tcPr>
            <w:tcW w:w="3043" w:type="dxa"/>
            <w:tcBorders>
              <w:bottom w:val="single" w:sz="4" w:space="0" w:color="auto"/>
            </w:tcBorders>
          </w:tcPr>
          <w:p w:rsidR="0052333C" w:rsidRPr="00A16F8E" w:rsidRDefault="0052333C" w:rsidP="009D095C">
            <w:pPr>
              <w:pStyle w:val="Default"/>
              <w:rPr>
                <w:rFonts w:ascii="Arial" w:hAnsi="Arial" w:cs="Arial"/>
                <w:b/>
              </w:rPr>
            </w:pPr>
            <w:r w:rsidRPr="00A16F8E">
              <w:rPr>
                <w:rFonts w:ascii="Arial" w:hAnsi="Arial" w:cs="Arial"/>
                <w:b/>
              </w:rPr>
              <w:t>Standard 2.4.1 (3):</w:t>
            </w:r>
          </w:p>
          <w:p w:rsidR="0052333C" w:rsidRPr="00A16F8E" w:rsidRDefault="0052333C" w:rsidP="009D095C">
            <w:pPr>
              <w:pStyle w:val="Default"/>
              <w:rPr>
                <w:rFonts w:ascii="Arial" w:hAnsi="Arial" w:cs="Arial"/>
                <w:sz w:val="20"/>
                <w:szCs w:val="20"/>
              </w:rPr>
            </w:pPr>
            <w:r w:rsidRPr="00A16F8E">
              <w:rPr>
                <w:rFonts w:ascii="Arial" w:hAnsi="Arial" w:cs="Arial"/>
                <w:sz w:val="20"/>
                <w:szCs w:val="20"/>
              </w:rPr>
              <w:t xml:space="preserve"> Method for partners and the public to contact the health dept. 24/7</w:t>
            </w:r>
          </w:p>
          <w:p w:rsidR="0052333C" w:rsidRPr="00A16F8E" w:rsidRDefault="0052333C" w:rsidP="002C0C3A">
            <w:pPr>
              <w:pStyle w:val="Default"/>
              <w:rPr>
                <w:rFonts w:ascii="Arial" w:hAnsi="Arial" w:cs="Arial"/>
              </w:rPr>
            </w:pPr>
          </w:p>
        </w:tc>
        <w:tc>
          <w:tcPr>
            <w:tcW w:w="1963" w:type="dxa"/>
            <w:tcBorders>
              <w:bottom w:val="single" w:sz="4" w:space="0" w:color="auto"/>
            </w:tcBorders>
          </w:tcPr>
          <w:p w:rsidR="0052333C" w:rsidRPr="005C544A" w:rsidRDefault="0052333C" w:rsidP="005C544A">
            <w:pPr>
              <w:jc w:val="center"/>
              <w:rPr>
                <w:rFonts w:ascii="Arial" w:hAnsi="Arial" w:cs="Arial"/>
                <w:color w:val="00B050"/>
              </w:rPr>
            </w:pPr>
          </w:p>
        </w:tc>
        <w:tc>
          <w:tcPr>
            <w:tcW w:w="2032" w:type="dxa"/>
            <w:tcBorders>
              <w:bottom w:val="single" w:sz="4" w:space="0" w:color="auto"/>
            </w:tcBorders>
          </w:tcPr>
          <w:p w:rsidR="0052333C" w:rsidRPr="005C544A" w:rsidRDefault="0052333C" w:rsidP="005C544A">
            <w:pPr>
              <w:jc w:val="center"/>
              <w:rPr>
                <w:rFonts w:ascii="Arial" w:hAnsi="Arial" w:cs="Arial"/>
                <w:color w:val="00B050"/>
              </w:rPr>
            </w:pPr>
          </w:p>
        </w:tc>
        <w:tc>
          <w:tcPr>
            <w:tcW w:w="2070" w:type="dxa"/>
            <w:tcBorders>
              <w:bottom w:val="single" w:sz="4" w:space="0" w:color="auto"/>
            </w:tcBorders>
          </w:tcPr>
          <w:p w:rsidR="0052333C" w:rsidRPr="005C544A" w:rsidRDefault="0052333C" w:rsidP="005C544A">
            <w:pPr>
              <w:jc w:val="center"/>
              <w:rPr>
                <w:rFonts w:ascii="Arial" w:hAnsi="Arial" w:cs="Arial"/>
                <w:color w:val="00B050"/>
              </w:rPr>
            </w:pPr>
          </w:p>
        </w:tc>
        <w:tc>
          <w:tcPr>
            <w:tcW w:w="1808" w:type="dxa"/>
            <w:tcBorders>
              <w:bottom w:val="single" w:sz="4" w:space="0" w:color="auto"/>
            </w:tcBorders>
          </w:tcPr>
          <w:p w:rsidR="0052333C" w:rsidRPr="005C544A" w:rsidRDefault="0052333C" w:rsidP="005C544A">
            <w:pPr>
              <w:jc w:val="center"/>
              <w:rPr>
                <w:rFonts w:ascii="Arial" w:hAnsi="Arial" w:cs="Arial"/>
                <w:color w:val="00B050"/>
              </w:rPr>
            </w:pPr>
          </w:p>
        </w:tc>
        <w:tc>
          <w:tcPr>
            <w:tcW w:w="2260" w:type="dxa"/>
            <w:tcBorders>
              <w:bottom w:val="single" w:sz="4" w:space="0" w:color="auto"/>
            </w:tcBorders>
          </w:tcPr>
          <w:p w:rsidR="0052333C" w:rsidRPr="005C544A" w:rsidRDefault="0052333C" w:rsidP="005C544A">
            <w:pPr>
              <w:jc w:val="center"/>
              <w:rPr>
                <w:rFonts w:ascii="Arial" w:hAnsi="Arial" w:cs="Arial"/>
                <w:color w:val="00B050"/>
              </w:rPr>
            </w:pPr>
          </w:p>
        </w:tc>
      </w:tr>
      <w:tr w:rsidR="0052333C" w:rsidRPr="005C544A" w:rsidTr="009D095C">
        <w:tc>
          <w:tcPr>
            <w:tcW w:w="13176" w:type="dxa"/>
            <w:gridSpan w:val="6"/>
            <w:shd w:val="clear" w:color="auto" w:fill="D9D9D9" w:themeFill="background1" w:themeFillShade="D9"/>
          </w:tcPr>
          <w:p w:rsidR="0052333C" w:rsidRPr="009D095C" w:rsidRDefault="0052333C" w:rsidP="009D095C">
            <w:pPr>
              <w:rPr>
                <w:rFonts w:ascii="Arial" w:hAnsi="Arial" w:cs="Arial"/>
                <w:b/>
              </w:rPr>
            </w:pPr>
            <w:r>
              <w:rPr>
                <w:rFonts w:ascii="Arial" w:hAnsi="Arial" w:cs="Arial"/>
                <w:b/>
              </w:rPr>
              <w:t>2.4.2 Implement a system to receive and provide health alerts</w:t>
            </w:r>
            <w:r w:rsidR="00C12FD0">
              <w:rPr>
                <w:rFonts w:ascii="Arial" w:hAnsi="Arial" w:cs="Arial"/>
                <w:b/>
              </w:rPr>
              <w:t xml:space="preserve"> to coordinate an appropriate public health</w:t>
            </w:r>
            <w:r>
              <w:rPr>
                <w:rFonts w:ascii="Arial" w:hAnsi="Arial" w:cs="Arial"/>
                <w:b/>
              </w:rPr>
              <w:t xml:space="preserve"> response</w:t>
            </w:r>
          </w:p>
        </w:tc>
      </w:tr>
      <w:tr w:rsidR="0052333C" w:rsidRPr="005C544A" w:rsidTr="00BA0642">
        <w:tc>
          <w:tcPr>
            <w:tcW w:w="3043" w:type="dxa"/>
          </w:tcPr>
          <w:p w:rsidR="0052333C" w:rsidRPr="005C544A" w:rsidRDefault="0052333C" w:rsidP="009D095C">
            <w:pPr>
              <w:pStyle w:val="Default"/>
              <w:rPr>
                <w:rFonts w:ascii="Arial" w:hAnsi="Arial" w:cs="Arial"/>
                <w:b/>
              </w:rPr>
            </w:pPr>
            <w:r>
              <w:rPr>
                <w:rFonts w:ascii="Arial" w:hAnsi="Arial" w:cs="Arial"/>
                <w:b/>
              </w:rPr>
              <w:t>Standard 2.4.2 (1</w:t>
            </w:r>
            <w:r w:rsidRPr="005C544A">
              <w:rPr>
                <w:rFonts w:ascii="Arial" w:hAnsi="Arial" w:cs="Arial"/>
                <w:b/>
              </w:rPr>
              <w:t>):</w:t>
            </w:r>
          </w:p>
          <w:p w:rsidR="0052333C" w:rsidRDefault="0052333C" w:rsidP="009D095C">
            <w:pPr>
              <w:pStyle w:val="Default"/>
              <w:rPr>
                <w:rFonts w:ascii="Arial" w:hAnsi="Arial" w:cs="Arial"/>
                <w:sz w:val="20"/>
                <w:szCs w:val="20"/>
              </w:rPr>
            </w:pPr>
            <w:r>
              <w:rPr>
                <w:rFonts w:ascii="Arial" w:hAnsi="Arial" w:cs="Arial"/>
                <w:sz w:val="20"/>
                <w:szCs w:val="20"/>
              </w:rPr>
              <w:t>Tracking system such as Health Alert Network (HAN) system</w:t>
            </w:r>
          </w:p>
          <w:p w:rsidR="0052333C" w:rsidRPr="005C544A" w:rsidRDefault="0052333C" w:rsidP="002C0C3A">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9D095C">
        <w:tc>
          <w:tcPr>
            <w:tcW w:w="3043" w:type="dxa"/>
            <w:tcBorders>
              <w:bottom w:val="single" w:sz="4" w:space="0" w:color="auto"/>
            </w:tcBorders>
          </w:tcPr>
          <w:p w:rsidR="0052333C" w:rsidRPr="005C544A" w:rsidRDefault="0052333C" w:rsidP="009D095C">
            <w:pPr>
              <w:pStyle w:val="Default"/>
              <w:rPr>
                <w:rFonts w:ascii="Arial" w:hAnsi="Arial" w:cs="Arial"/>
                <w:b/>
              </w:rPr>
            </w:pPr>
            <w:r>
              <w:rPr>
                <w:rFonts w:ascii="Arial" w:hAnsi="Arial" w:cs="Arial"/>
                <w:b/>
              </w:rPr>
              <w:t>Standard 2.4.2 (2</w:t>
            </w:r>
            <w:r w:rsidRPr="005C544A">
              <w:rPr>
                <w:rFonts w:ascii="Arial" w:hAnsi="Arial" w:cs="Arial"/>
                <w:b/>
              </w:rPr>
              <w:t>):</w:t>
            </w:r>
          </w:p>
          <w:p w:rsidR="0052333C" w:rsidRDefault="0052333C" w:rsidP="009D095C">
            <w:pPr>
              <w:pStyle w:val="Default"/>
              <w:rPr>
                <w:rFonts w:ascii="Arial" w:hAnsi="Arial" w:cs="Arial"/>
                <w:sz w:val="20"/>
                <w:szCs w:val="20"/>
              </w:rPr>
            </w:pPr>
            <w:r>
              <w:rPr>
                <w:rFonts w:ascii="Arial" w:hAnsi="Arial" w:cs="Arial"/>
                <w:sz w:val="20"/>
                <w:szCs w:val="20"/>
              </w:rPr>
              <w:t>Reports of testing 24/7 contact and phone line(s)</w:t>
            </w:r>
          </w:p>
          <w:p w:rsidR="0052333C" w:rsidRPr="005C544A" w:rsidRDefault="0052333C" w:rsidP="002C0C3A">
            <w:pPr>
              <w:pStyle w:val="Default"/>
              <w:rPr>
                <w:rFonts w:ascii="Arial" w:hAnsi="Arial" w:cs="Arial"/>
              </w:rPr>
            </w:pPr>
          </w:p>
        </w:tc>
        <w:tc>
          <w:tcPr>
            <w:tcW w:w="1963" w:type="dxa"/>
            <w:tcBorders>
              <w:bottom w:val="single" w:sz="4" w:space="0" w:color="auto"/>
            </w:tcBorders>
          </w:tcPr>
          <w:p w:rsidR="0052333C" w:rsidRPr="005C544A" w:rsidRDefault="0052333C" w:rsidP="005C544A">
            <w:pPr>
              <w:jc w:val="center"/>
              <w:rPr>
                <w:rFonts w:ascii="Arial" w:hAnsi="Arial" w:cs="Arial"/>
                <w:color w:val="00B050"/>
              </w:rPr>
            </w:pPr>
          </w:p>
        </w:tc>
        <w:tc>
          <w:tcPr>
            <w:tcW w:w="2032" w:type="dxa"/>
            <w:tcBorders>
              <w:bottom w:val="single" w:sz="4" w:space="0" w:color="auto"/>
            </w:tcBorders>
          </w:tcPr>
          <w:p w:rsidR="0052333C" w:rsidRPr="005C544A" w:rsidRDefault="0052333C" w:rsidP="005C544A">
            <w:pPr>
              <w:jc w:val="center"/>
              <w:rPr>
                <w:rFonts w:ascii="Arial" w:hAnsi="Arial" w:cs="Arial"/>
                <w:color w:val="00B050"/>
              </w:rPr>
            </w:pPr>
          </w:p>
        </w:tc>
        <w:tc>
          <w:tcPr>
            <w:tcW w:w="2070" w:type="dxa"/>
            <w:tcBorders>
              <w:bottom w:val="single" w:sz="4" w:space="0" w:color="auto"/>
            </w:tcBorders>
          </w:tcPr>
          <w:p w:rsidR="0052333C" w:rsidRPr="005C544A" w:rsidRDefault="0052333C" w:rsidP="005C544A">
            <w:pPr>
              <w:jc w:val="center"/>
              <w:rPr>
                <w:rFonts w:ascii="Arial" w:hAnsi="Arial" w:cs="Arial"/>
                <w:color w:val="00B050"/>
              </w:rPr>
            </w:pPr>
          </w:p>
        </w:tc>
        <w:tc>
          <w:tcPr>
            <w:tcW w:w="1808" w:type="dxa"/>
            <w:tcBorders>
              <w:bottom w:val="single" w:sz="4" w:space="0" w:color="auto"/>
            </w:tcBorders>
          </w:tcPr>
          <w:p w:rsidR="0052333C" w:rsidRPr="005C544A" w:rsidRDefault="0052333C" w:rsidP="005C544A">
            <w:pPr>
              <w:jc w:val="center"/>
              <w:rPr>
                <w:rFonts w:ascii="Arial" w:hAnsi="Arial" w:cs="Arial"/>
                <w:color w:val="00B050"/>
              </w:rPr>
            </w:pPr>
          </w:p>
        </w:tc>
        <w:tc>
          <w:tcPr>
            <w:tcW w:w="2260" w:type="dxa"/>
            <w:tcBorders>
              <w:bottom w:val="single" w:sz="4" w:space="0" w:color="auto"/>
            </w:tcBorders>
          </w:tcPr>
          <w:p w:rsidR="0052333C" w:rsidRPr="005C544A" w:rsidRDefault="0052333C" w:rsidP="005C544A">
            <w:pPr>
              <w:jc w:val="center"/>
              <w:rPr>
                <w:rFonts w:ascii="Arial" w:hAnsi="Arial" w:cs="Arial"/>
                <w:color w:val="00B050"/>
              </w:rPr>
            </w:pPr>
          </w:p>
        </w:tc>
      </w:tr>
      <w:tr w:rsidR="0052333C" w:rsidRPr="005C544A" w:rsidTr="009D095C">
        <w:tc>
          <w:tcPr>
            <w:tcW w:w="13176" w:type="dxa"/>
            <w:gridSpan w:val="6"/>
            <w:shd w:val="clear" w:color="auto" w:fill="D9D9D9" w:themeFill="background1" w:themeFillShade="D9"/>
          </w:tcPr>
          <w:p w:rsidR="0052333C" w:rsidRPr="00BA42D4" w:rsidRDefault="0052333C" w:rsidP="00BA42D4">
            <w:pPr>
              <w:rPr>
                <w:rFonts w:ascii="Arial" w:hAnsi="Arial" w:cs="Arial"/>
                <w:b/>
              </w:rPr>
            </w:pPr>
            <w:r>
              <w:rPr>
                <w:rFonts w:ascii="Arial" w:hAnsi="Arial" w:cs="Arial"/>
                <w:b/>
              </w:rPr>
              <w:t>2.4.3 Provide timely communication</w:t>
            </w:r>
            <w:r w:rsidR="00C12FD0">
              <w:rPr>
                <w:rFonts w:ascii="Arial" w:hAnsi="Arial" w:cs="Arial"/>
                <w:b/>
              </w:rPr>
              <w:t xml:space="preserve"> to the general public during public health</w:t>
            </w:r>
            <w:r>
              <w:rPr>
                <w:rFonts w:ascii="Arial" w:hAnsi="Arial" w:cs="Arial"/>
                <w:b/>
              </w:rPr>
              <w:t xml:space="preserve"> emergencies</w:t>
            </w:r>
          </w:p>
        </w:tc>
      </w:tr>
      <w:tr w:rsidR="0052333C" w:rsidRPr="005C544A" w:rsidTr="00BA0642">
        <w:tc>
          <w:tcPr>
            <w:tcW w:w="3043" w:type="dxa"/>
          </w:tcPr>
          <w:p w:rsidR="0052333C" w:rsidRPr="005C544A" w:rsidRDefault="0052333C" w:rsidP="009D095C">
            <w:pPr>
              <w:pStyle w:val="Default"/>
              <w:rPr>
                <w:rFonts w:ascii="Arial" w:hAnsi="Arial" w:cs="Arial"/>
                <w:b/>
              </w:rPr>
            </w:pPr>
            <w:r>
              <w:rPr>
                <w:rFonts w:ascii="Arial" w:hAnsi="Arial" w:cs="Arial"/>
                <w:b/>
              </w:rPr>
              <w:t>Standard 2.4.3 (1</w:t>
            </w:r>
            <w:r w:rsidRPr="005C544A">
              <w:rPr>
                <w:rFonts w:ascii="Arial" w:hAnsi="Arial" w:cs="Arial"/>
                <w:b/>
              </w:rPr>
              <w:t>):</w:t>
            </w:r>
          </w:p>
          <w:p w:rsidR="0052333C" w:rsidRDefault="0052333C" w:rsidP="009D095C">
            <w:pPr>
              <w:pStyle w:val="Default"/>
              <w:rPr>
                <w:rFonts w:ascii="Arial" w:hAnsi="Arial" w:cs="Arial"/>
                <w:sz w:val="20"/>
                <w:szCs w:val="20"/>
              </w:rPr>
            </w:pPr>
            <w:r>
              <w:rPr>
                <w:rFonts w:ascii="Arial" w:hAnsi="Arial" w:cs="Arial"/>
                <w:sz w:val="20"/>
                <w:szCs w:val="20"/>
              </w:rPr>
              <w:t>Communications to the public that provided accurate, accessible, and actionable information</w:t>
            </w:r>
          </w:p>
          <w:p w:rsidR="0052333C" w:rsidRDefault="0052333C" w:rsidP="002C0C3A">
            <w:pPr>
              <w:pStyle w:val="Default"/>
              <w:rPr>
                <w:rFonts w:ascii="Arial" w:hAnsi="Arial" w:cs="Arial"/>
              </w:rPr>
            </w:pPr>
          </w:p>
          <w:p w:rsidR="0052333C" w:rsidRPr="005C544A" w:rsidRDefault="0052333C" w:rsidP="002C0C3A">
            <w:pPr>
              <w:pStyle w:val="Default"/>
              <w:rPr>
                <w:rFonts w:ascii="Arial" w:hAnsi="Arial" w:cs="Arial"/>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r w:rsidR="0052333C" w:rsidRPr="005C544A" w:rsidTr="00BA0642">
        <w:tc>
          <w:tcPr>
            <w:tcW w:w="3043" w:type="dxa"/>
          </w:tcPr>
          <w:p w:rsidR="0052333C" w:rsidRPr="005C544A" w:rsidRDefault="0052333C" w:rsidP="009D095C">
            <w:pPr>
              <w:pStyle w:val="Default"/>
              <w:rPr>
                <w:rFonts w:ascii="Arial" w:hAnsi="Arial" w:cs="Arial"/>
                <w:b/>
              </w:rPr>
            </w:pPr>
            <w:r>
              <w:rPr>
                <w:rFonts w:ascii="Arial" w:hAnsi="Arial" w:cs="Arial"/>
                <w:b/>
              </w:rPr>
              <w:lastRenderedPageBreak/>
              <w:t>Standard 2.4.3 (2</w:t>
            </w:r>
            <w:r w:rsidRPr="005C544A">
              <w:rPr>
                <w:rFonts w:ascii="Arial" w:hAnsi="Arial" w:cs="Arial"/>
                <w:b/>
              </w:rPr>
              <w:t>):</w:t>
            </w:r>
          </w:p>
          <w:p w:rsidR="0052333C" w:rsidRDefault="0052333C" w:rsidP="009D095C">
            <w:pPr>
              <w:pStyle w:val="Default"/>
              <w:rPr>
                <w:rFonts w:ascii="Arial" w:hAnsi="Arial" w:cs="Arial"/>
                <w:sz w:val="20"/>
                <w:szCs w:val="20"/>
              </w:rPr>
            </w:pPr>
            <w:r>
              <w:rPr>
                <w:rFonts w:ascii="Arial" w:hAnsi="Arial" w:cs="Arial"/>
                <w:sz w:val="20"/>
                <w:szCs w:val="20"/>
              </w:rPr>
              <w:t>Use of the media to communicate information during a PH emergency</w:t>
            </w:r>
          </w:p>
          <w:p w:rsidR="0052333C" w:rsidRDefault="0052333C" w:rsidP="009D095C">
            <w:pPr>
              <w:pStyle w:val="Default"/>
              <w:rPr>
                <w:rFonts w:ascii="Arial" w:hAnsi="Arial" w:cs="Arial"/>
                <w:b/>
              </w:rPr>
            </w:pPr>
          </w:p>
        </w:tc>
        <w:tc>
          <w:tcPr>
            <w:tcW w:w="1963" w:type="dxa"/>
          </w:tcPr>
          <w:p w:rsidR="0052333C" w:rsidRPr="005C544A" w:rsidRDefault="0052333C" w:rsidP="005C544A">
            <w:pPr>
              <w:jc w:val="center"/>
              <w:rPr>
                <w:rFonts w:ascii="Arial" w:hAnsi="Arial" w:cs="Arial"/>
                <w:color w:val="00B050"/>
              </w:rPr>
            </w:pPr>
          </w:p>
        </w:tc>
        <w:tc>
          <w:tcPr>
            <w:tcW w:w="2032" w:type="dxa"/>
          </w:tcPr>
          <w:p w:rsidR="0052333C" w:rsidRPr="005C544A" w:rsidRDefault="0052333C" w:rsidP="005C544A">
            <w:pPr>
              <w:jc w:val="center"/>
              <w:rPr>
                <w:rFonts w:ascii="Arial" w:hAnsi="Arial" w:cs="Arial"/>
                <w:color w:val="00B050"/>
              </w:rPr>
            </w:pPr>
          </w:p>
        </w:tc>
        <w:tc>
          <w:tcPr>
            <w:tcW w:w="2070" w:type="dxa"/>
          </w:tcPr>
          <w:p w:rsidR="0052333C" w:rsidRPr="005C544A" w:rsidRDefault="0052333C" w:rsidP="005C544A">
            <w:pPr>
              <w:jc w:val="center"/>
              <w:rPr>
                <w:rFonts w:ascii="Arial" w:hAnsi="Arial" w:cs="Arial"/>
                <w:color w:val="00B050"/>
              </w:rPr>
            </w:pPr>
          </w:p>
        </w:tc>
        <w:tc>
          <w:tcPr>
            <w:tcW w:w="1808" w:type="dxa"/>
          </w:tcPr>
          <w:p w:rsidR="0052333C" w:rsidRPr="005C544A" w:rsidRDefault="0052333C" w:rsidP="005C544A">
            <w:pPr>
              <w:jc w:val="center"/>
              <w:rPr>
                <w:rFonts w:ascii="Arial" w:hAnsi="Arial" w:cs="Arial"/>
                <w:color w:val="00B050"/>
              </w:rPr>
            </w:pPr>
          </w:p>
        </w:tc>
        <w:tc>
          <w:tcPr>
            <w:tcW w:w="2260" w:type="dxa"/>
          </w:tcPr>
          <w:p w:rsidR="0052333C" w:rsidRPr="005C544A" w:rsidRDefault="0052333C" w:rsidP="005C544A">
            <w:pPr>
              <w:jc w:val="center"/>
              <w:rPr>
                <w:rFonts w:ascii="Arial" w:hAnsi="Arial" w:cs="Arial"/>
                <w:color w:val="00B050"/>
              </w:rPr>
            </w:pPr>
          </w:p>
        </w:tc>
      </w:tr>
    </w:tbl>
    <w:p w:rsidR="00C55AB7" w:rsidRPr="005C544A" w:rsidRDefault="00C55AB7" w:rsidP="00BA42D4">
      <w:pPr>
        <w:rPr>
          <w:rFonts w:ascii="Arial" w:hAnsi="Arial" w:cs="Arial"/>
        </w:rPr>
      </w:pPr>
    </w:p>
    <w:sectPr w:rsidR="00C55AB7" w:rsidRPr="005C544A" w:rsidSect="00BA0642">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33C" w:rsidRDefault="0052333C" w:rsidP="00B10107">
      <w:r>
        <w:separator/>
      </w:r>
    </w:p>
  </w:endnote>
  <w:endnote w:type="continuationSeparator" w:id="0">
    <w:p w:rsidR="0052333C" w:rsidRDefault="0052333C" w:rsidP="00B101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33C" w:rsidRDefault="0052333C" w:rsidP="00B10107">
      <w:r>
        <w:separator/>
      </w:r>
    </w:p>
  </w:footnote>
  <w:footnote w:type="continuationSeparator" w:id="0">
    <w:p w:rsidR="0052333C" w:rsidRDefault="0052333C" w:rsidP="00B10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33C" w:rsidRPr="005C544A" w:rsidRDefault="0052333C" w:rsidP="00BA0642">
    <w:pPr>
      <w:pStyle w:val="Heading2"/>
      <w:jc w:val="center"/>
      <w:rPr>
        <w:rStyle w:val="BookTitle"/>
        <w:rFonts w:ascii="Arial" w:hAnsi="Arial" w:cs="Arial"/>
        <w:b/>
        <w:color w:val="auto"/>
      </w:rPr>
    </w:pPr>
    <w:r>
      <w:rPr>
        <w:rStyle w:val="BookTitle"/>
        <w:rFonts w:ascii="Arial" w:hAnsi="Arial" w:cs="Arial"/>
        <w:b/>
        <w:color w:val="auto"/>
      </w:rPr>
      <w:t>DOMAIN 2 WORKPLAN</w:t>
    </w:r>
  </w:p>
  <w:p w:rsidR="0052333C" w:rsidRPr="005C544A" w:rsidRDefault="0052333C" w:rsidP="005C544A">
    <w:pPr>
      <w:jc w:val="center"/>
      <w:rPr>
        <w:rFonts w:ascii="Arial" w:hAnsi="Arial" w:cs="Arial"/>
        <w:b/>
        <w:i/>
      </w:rPr>
    </w:pPr>
    <w:r w:rsidRPr="005C544A">
      <w:rPr>
        <w:rFonts w:ascii="Arial" w:hAnsi="Arial" w:cs="Arial"/>
        <w:b/>
        <w:i/>
      </w:rPr>
      <w:t>Investigate health problems and environmental public health hazards to protect the community</w:t>
    </w:r>
  </w:p>
  <w:p w:rsidR="0052333C" w:rsidRPr="005C544A" w:rsidRDefault="0052333C" w:rsidP="005C544A"/>
  <w:p w:rsidR="0052333C" w:rsidRPr="00427204" w:rsidRDefault="0052333C">
    <w:pPr>
      <w:pStyle w:val="Header"/>
      <w:rPr>
        <w:color w:val="4F6228" w:themeColor="accent3"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50C1E"/>
    <w:multiLevelType w:val="hybridMultilevel"/>
    <w:tmpl w:val="39E6792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C0C3A"/>
    <w:rsid w:val="00022B1D"/>
    <w:rsid w:val="00036AF5"/>
    <w:rsid w:val="00046498"/>
    <w:rsid w:val="00046905"/>
    <w:rsid w:val="00093C2F"/>
    <w:rsid w:val="00096901"/>
    <w:rsid w:val="000D089F"/>
    <w:rsid w:val="000E680B"/>
    <w:rsid w:val="00150F76"/>
    <w:rsid w:val="00152F1D"/>
    <w:rsid w:val="001540ED"/>
    <w:rsid w:val="001E2651"/>
    <w:rsid w:val="00241C56"/>
    <w:rsid w:val="00244AB6"/>
    <w:rsid w:val="00275525"/>
    <w:rsid w:val="002838D0"/>
    <w:rsid w:val="002B51E9"/>
    <w:rsid w:val="002C0C3A"/>
    <w:rsid w:val="00307E53"/>
    <w:rsid w:val="0034626B"/>
    <w:rsid w:val="00386FDC"/>
    <w:rsid w:val="003B58C8"/>
    <w:rsid w:val="004549F8"/>
    <w:rsid w:val="004719CE"/>
    <w:rsid w:val="00481AE1"/>
    <w:rsid w:val="004D5531"/>
    <w:rsid w:val="004E6028"/>
    <w:rsid w:val="0052333C"/>
    <w:rsid w:val="0058438F"/>
    <w:rsid w:val="00595BBB"/>
    <w:rsid w:val="005A3443"/>
    <w:rsid w:val="005C544A"/>
    <w:rsid w:val="006323A2"/>
    <w:rsid w:val="00634E6D"/>
    <w:rsid w:val="006C3774"/>
    <w:rsid w:val="00764812"/>
    <w:rsid w:val="00774C13"/>
    <w:rsid w:val="007E1301"/>
    <w:rsid w:val="00835627"/>
    <w:rsid w:val="00871419"/>
    <w:rsid w:val="00880DA5"/>
    <w:rsid w:val="00884724"/>
    <w:rsid w:val="008B54B4"/>
    <w:rsid w:val="008F3E6A"/>
    <w:rsid w:val="009111D7"/>
    <w:rsid w:val="00942969"/>
    <w:rsid w:val="0094638A"/>
    <w:rsid w:val="00953937"/>
    <w:rsid w:val="00991DA4"/>
    <w:rsid w:val="009947C2"/>
    <w:rsid w:val="009A2BA5"/>
    <w:rsid w:val="009A6605"/>
    <w:rsid w:val="009B4873"/>
    <w:rsid w:val="009D095C"/>
    <w:rsid w:val="00A16F8E"/>
    <w:rsid w:val="00A235BC"/>
    <w:rsid w:val="00A41340"/>
    <w:rsid w:val="00A574C6"/>
    <w:rsid w:val="00A80712"/>
    <w:rsid w:val="00A90421"/>
    <w:rsid w:val="00A95BB9"/>
    <w:rsid w:val="00AA0980"/>
    <w:rsid w:val="00AA7CAF"/>
    <w:rsid w:val="00B10107"/>
    <w:rsid w:val="00B16144"/>
    <w:rsid w:val="00B43253"/>
    <w:rsid w:val="00B8622C"/>
    <w:rsid w:val="00BA0642"/>
    <w:rsid w:val="00BA42D4"/>
    <w:rsid w:val="00BE42D3"/>
    <w:rsid w:val="00BF3169"/>
    <w:rsid w:val="00BF7DBA"/>
    <w:rsid w:val="00C0547A"/>
    <w:rsid w:val="00C11DF8"/>
    <w:rsid w:val="00C12FD0"/>
    <w:rsid w:val="00C55AB7"/>
    <w:rsid w:val="00CA14B2"/>
    <w:rsid w:val="00CD3876"/>
    <w:rsid w:val="00CD7B04"/>
    <w:rsid w:val="00CE119E"/>
    <w:rsid w:val="00D0072B"/>
    <w:rsid w:val="00D24CF0"/>
    <w:rsid w:val="00DB11F1"/>
    <w:rsid w:val="00DD183C"/>
    <w:rsid w:val="00DF076B"/>
    <w:rsid w:val="00DF6775"/>
    <w:rsid w:val="00E76C0D"/>
    <w:rsid w:val="00E76C26"/>
    <w:rsid w:val="00EB3618"/>
    <w:rsid w:val="00ED5491"/>
    <w:rsid w:val="00ED7BF9"/>
    <w:rsid w:val="00F31763"/>
    <w:rsid w:val="00F32EB6"/>
    <w:rsid w:val="00F52A27"/>
    <w:rsid w:val="00F5368F"/>
    <w:rsid w:val="00F5450A"/>
    <w:rsid w:val="00F5562B"/>
    <w:rsid w:val="00F94F3F"/>
    <w:rsid w:val="00FB16D1"/>
    <w:rsid w:val="00FD6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C3A"/>
    <w:pPr>
      <w:spacing w:after="0" w:line="240" w:lineRule="auto"/>
    </w:pPr>
  </w:style>
  <w:style w:type="paragraph" w:styleId="Heading2">
    <w:name w:val="heading 2"/>
    <w:basedOn w:val="Normal"/>
    <w:next w:val="Normal"/>
    <w:link w:val="Heading2Char"/>
    <w:uiPriority w:val="9"/>
    <w:unhideWhenUsed/>
    <w:qFormat/>
    <w:rsid w:val="002C0C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C3A"/>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2C0C3A"/>
    <w:rPr>
      <w:b/>
      <w:bCs/>
      <w:smallCaps/>
      <w:spacing w:val="5"/>
    </w:rPr>
  </w:style>
  <w:style w:type="table" w:styleId="TableGrid">
    <w:name w:val="Table Grid"/>
    <w:basedOn w:val="TableNormal"/>
    <w:uiPriority w:val="59"/>
    <w:rsid w:val="002C0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0C3A"/>
    <w:pPr>
      <w:tabs>
        <w:tab w:val="center" w:pos="4680"/>
        <w:tab w:val="right" w:pos="9360"/>
      </w:tabs>
    </w:pPr>
  </w:style>
  <w:style w:type="character" w:customStyle="1" w:styleId="HeaderChar">
    <w:name w:val="Header Char"/>
    <w:basedOn w:val="DefaultParagraphFont"/>
    <w:link w:val="Header"/>
    <w:uiPriority w:val="99"/>
    <w:semiHidden/>
    <w:rsid w:val="002C0C3A"/>
  </w:style>
  <w:style w:type="paragraph" w:customStyle="1" w:styleId="Default">
    <w:name w:val="Default"/>
    <w:rsid w:val="002C0C3A"/>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semiHidden/>
    <w:unhideWhenUsed/>
    <w:rsid w:val="00B10107"/>
    <w:pPr>
      <w:tabs>
        <w:tab w:val="center" w:pos="4680"/>
        <w:tab w:val="right" w:pos="9360"/>
      </w:tabs>
    </w:pPr>
  </w:style>
  <w:style w:type="character" w:customStyle="1" w:styleId="FooterChar">
    <w:name w:val="Footer Char"/>
    <w:basedOn w:val="DefaultParagraphFont"/>
    <w:link w:val="Footer"/>
    <w:uiPriority w:val="99"/>
    <w:semiHidden/>
    <w:rsid w:val="00B101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9</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Clackamas County</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TJaqua</dc:creator>
  <cp:keywords/>
  <dc:description/>
  <cp:lastModifiedBy>PMason</cp:lastModifiedBy>
  <cp:revision>59</cp:revision>
  <cp:lastPrinted>2012-07-23T15:47:00Z</cp:lastPrinted>
  <dcterms:created xsi:type="dcterms:W3CDTF">2012-06-11T15:33:00Z</dcterms:created>
  <dcterms:modified xsi:type="dcterms:W3CDTF">2012-08-15T16:15:00Z</dcterms:modified>
</cp:coreProperties>
</file>