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5C544A" w:rsidP="008C17F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i/>
                <w:sz w:val="24"/>
                <w:szCs w:val="24"/>
              </w:rPr>
              <w:t>12.1: Maintain current operational definitions and statements of the public health roles, responsibilities, and authorities</w:t>
            </w:r>
          </w:p>
        </w:tc>
      </w:tr>
      <w:tr w:rsidR="009D095C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8C17FE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12.1.1 Provide mandated public health operations, programs, and services</w:t>
            </w:r>
          </w:p>
        </w:tc>
      </w:tr>
      <w:tr w:rsidR="00BA0642" w:rsidRPr="005C544A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(1):</w:t>
            </w:r>
          </w:p>
          <w:p w:rsidR="005C544A" w:rsidRDefault="008C17FE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Authority to conduct public health activities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E81D02" w:rsidRPr="005C544A">
        <w:tc>
          <w:tcPr>
            <w:tcW w:w="3043" w:type="dxa"/>
            <w:tcBorders>
              <w:bottom w:val="single" w:sz="4" w:space="0" w:color="auto"/>
            </w:tcBorders>
          </w:tcPr>
          <w:p w:rsidR="00E81D02" w:rsidRPr="00791507" w:rsidRDefault="00E81D02" w:rsidP="00E81D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sz w:val="24"/>
                <w:szCs w:val="24"/>
              </w:rPr>
              <w:t>12.1.1 (2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E81D02" w:rsidRDefault="008C17FE" w:rsidP="00E81D0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Description of operations that reflect authorities</w:t>
            </w:r>
          </w:p>
          <w:p w:rsidR="00E81D02" w:rsidRPr="00791507" w:rsidRDefault="00E81D0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8C17FE" w:rsidP="007A4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12.1.2 Maintain current operational definitions and/or statements of the public health governing entity’s roles and responsibilities</w:t>
            </w:r>
          </w:p>
        </w:tc>
      </w:tr>
      <w:tr w:rsidR="00DF076B" w:rsidRPr="005C544A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(1):</w:t>
            </w:r>
          </w:p>
          <w:p w:rsidR="00867167" w:rsidRDefault="008C17FE" w:rsidP="008C17F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Authority of the governing entity</w:t>
            </w:r>
          </w:p>
          <w:p w:rsidR="008C17FE" w:rsidRPr="00867167" w:rsidRDefault="008C17FE" w:rsidP="008C17F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C17FE" w:rsidRPr="005C544A">
        <w:tc>
          <w:tcPr>
            <w:tcW w:w="3043" w:type="dxa"/>
          </w:tcPr>
          <w:p w:rsidR="008C17FE" w:rsidRPr="005C544A" w:rsidRDefault="008C17FE" w:rsidP="008C17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12.1.2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C17FE" w:rsidRDefault="008C17FE" w:rsidP="008C17F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Description of governing entity</w:t>
            </w:r>
          </w:p>
          <w:p w:rsidR="008C17FE" w:rsidRPr="005C544A" w:rsidRDefault="008C17FE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8C17FE" w:rsidRPr="005C544A" w:rsidRDefault="008C17F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8C17FE" w:rsidRPr="005C544A" w:rsidRDefault="008C17F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8C17FE" w:rsidRPr="005C544A" w:rsidRDefault="008C17F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8C17FE" w:rsidRPr="005C544A" w:rsidRDefault="008C17F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8C17FE" w:rsidRPr="005C544A" w:rsidRDefault="008C17FE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A4636" w:rsidRPr="005C544A">
        <w:tc>
          <w:tcPr>
            <w:tcW w:w="13176" w:type="dxa"/>
            <w:gridSpan w:val="6"/>
            <w:shd w:val="clear" w:color="auto" w:fill="B8CCE4" w:themeFill="accent1" w:themeFillTint="66"/>
          </w:tcPr>
          <w:p w:rsidR="007A4636" w:rsidRPr="007A4636" w:rsidRDefault="007A4636" w:rsidP="008C17FE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i/>
                <w:sz w:val="24"/>
              </w:rPr>
              <w:t>12.2: Provide information to the governing entity regarding public health and the official responsibilities of the health department and of the governing entity</w:t>
            </w: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8C17FE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12.2.1 Communicate with the governing entity regarding the responsibilities of the public health department</w:t>
            </w:r>
          </w:p>
        </w:tc>
      </w:tr>
      <w:tr w:rsidR="00DF076B" w:rsidRPr="005C544A">
        <w:tc>
          <w:tcPr>
            <w:tcW w:w="3043" w:type="dxa"/>
          </w:tcPr>
          <w:p w:rsidR="00DF076B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E81D02" w:rsidRDefault="008C17FE" w:rsidP="00E81D0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Two examples of communications provided to the governing entity regarding the responsibilities of the public health department</w:t>
            </w:r>
          </w:p>
          <w:p w:rsidR="008C17FE" w:rsidRDefault="008C17FE" w:rsidP="00E81D02">
            <w:pPr>
              <w:rPr>
                <w:rFonts w:ascii="Arial" w:hAnsi="Arial" w:cs="Arial"/>
                <w:sz w:val="20"/>
                <w:szCs w:val="24"/>
              </w:rPr>
            </w:pPr>
          </w:p>
          <w:p w:rsidR="007A4636" w:rsidRPr="005C544A" w:rsidRDefault="007A4636" w:rsidP="00E81D0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8C17FE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12.2.2 Communicate with the governing entity regarding the responsibilities of the governing entity</w:t>
            </w:r>
          </w:p>
        </w:tc>
      </w:tr>
      <w:tr w:rsidR="00DF076B" w:rsidRPr="005C544A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E089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 xml:space="preserve"> (1)</w:t>
            </w:r>
            <w:r w:rsidR="00194FEB">
              <w:rPr>
                <w:rFonts w:ascii="Arial" w:hAnsi="Arial" w:cs="Arial"/>
                <w:b/>
              </w:rPr>
              <w:t>:</w:t>
            </w:r>
          </w:p>
          <w:p w:rsidR="00DF076B" w:rsidRDefault="008C17FE" w:rsidP="006E089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One example of a communication with the governing entity about their operational definitions and/or statements of the public health governing entity’s roles and </w:t>
            </w:r>
            <w:r w:rsidR="000F7A50">
              <w:rPr>
                <w:rFonts w:ascii="Arial" w:hAnsi="Arial" w:cs="Arial"/>
                <w:sz w:val="20"/>
                <w:szCs w:val="24"/>
              </w:rPr>
              <w:t>responsibilities</w:t>
            </w:r>
          </w:p>
          <w:p w:rsidR="007A4636" w:rsidRPr="005C544A" w:rsidRDefault="007A4636" w:rsidP="006E089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50AD7" w:rsidRPr="005C544A" w:rsidRDefault="00E81D02" w:rsidP="008C17FE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Standard </w:t>
            </w:r>
            <w:r w:rsidR="008C17FE">
              <w:rPr>
                <w:rFonts w:ascii="Arial" w:hAnsi="Arial" w:cs="Arial"/>
                <w:b/>
                <w:i/>
                <w:sz w:val="24"/>
              </w:rPr>
              <w:t>12.3: Encourage the governing entity’s engagement in the public health department’s overall obligations and responsibilities</w:t>
            </w: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0AD7" w:rsidRPr="007A4636" w:rsidRDefault="008C17FE" w:rsidP="00EE11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12.3.1 Provide the governing entity with information about important public health issues facing the health department and/or the recent actions of the health department</w:t>
            </w:r>
          </w:p>
        </w:tc>
      </w:tr>
      <w:tr w:rsidR="00050AD7" w:rsidRPr="005C544A">
        <w:tc>
          <w:tcPr>
            <w:tcW w:w="3043" w:type="dxa"/>
          </w:tcPr>
          <w:p w:rsidR="00050AD7" w:rsidRDefault="008C17FE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12</w:t>
            </w:r>
            <w:r w:rsidR="00E81D02">
              <w:rPr>
                <w:rFonts w:ascii="Arial" w:hAnsi="Arial" w:cs="Arial"/>
                <w:b/>
              </w:rPr>
              <w:t>.3.1 (1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8C17FE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examples of communications with governing entity regarding important public health issues and/or recent actions of the health department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050AD7" w:rsidRPr="00050AD7" w:rsidRDefault="008C17FE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12.3.2 Track actions taken by the governing entity</w:t>
            </w:r>
          </w:p>
        </w:tc>
      </w:tr>
      <w:tr w:rsidR="00050AD7" w:rsidRPr="005C544A">
        <w:tc>
          <w:tcPr>
            <w:tcW w:w="3043" w:type="dxa"/>
          </w:tcPr>
          <w:p w:rsidR="00050AD7" w:rsidRDefault="008C17FE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12</w:t>
            </w:r>
            <w:r w:rsidR="00E81D02">
              <w:rPr>
                <w:rFonts w:ascii="Arial" w:hAnsi="Arial" w:cs="Arial"/>
                <w:b/>
              </w:rPr>
              <w:t>.3.2 (1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8C17FE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Review issues discussed, actions taken, and policies set by the governing entity at least annually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8C17FE" w:rsidRDefault="008C17FE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8C17FE" w:rsidRDefault="008C17FE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8C17FE" w:rsidRDefault="008C17FE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050AD7" w:rsidRPr="00050AD7" w:rsidRDefault="008C17FE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12.3.3 Communicate with the governing entity about assessing and improving the performance of the health department</w:t>
            </w:r>
          </w:p>
        </w:tc>
      </w:tr>
      <w:tr w:rsidR="00050AD7" w:rsidRPr="005C544A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8C17FE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12</w:t>
            </w:r>
            <w:r w:rsidR="00050AD7">
              <w:rPr>
                <w:rFonts w:ascii="Arial" w:hAnsi="Arial" w:cs="Arial"/>
                <w:b/>
              </w:rPr>
              <w:t>.3.3 (1</w:t>
            </w:r>
            <w:r w:rsidR="00050AD7"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8C17FE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Two examples of communication with the governing entity concerning assessment of the health department’s performance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2225B8" w:rsidRPr="005C544A">
        <w:tc>
          <w:tcPr>
            <w:tcW w:w="3043" w:type="dxa"/>
            <w:tcBorders>
              <w:bottom w:val="single" w:sz="4" w:space="0" w:color="auto"/>
            </w:tcBorders>
          </w:tcPr>
          <w:p w:rsidR="002225B8" w:rsidRDefault="008C17FE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12</w:t>
            </w:r>
            <w:r w:rsidR="002225B8">
              <w:rPr>
                <w:rFonts w:ascii="Arial" w:hAnsi="Arial" w:cs="Arial"/>
                <w:b/>
              </w:rPr>
              <w:t>.3.3 (2</w:t>
            </w:r>
            <w:r w:rsidR="002225B8" w:rsidRPr="005C544A">
              <w:rPr>
                <w:rFonts w:ascii="Arial" w:hAnsi="Arial" w:cs="Arial"/>
                <w:b/>
              </w:rPr>
              <w:t>):</w:t>
            </w:r>
          </w:p>
          <w:p w:rsidR="002225B8" w:rsidRPr="00050AD7" w:rsidRDefault="008C17FE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Two examples of communication with the governing entity concerning the improvement of the health department’s performance</w:t>
            </w:r>
          </w:p>
          <w:p w:rsidR="002225B8" w:rsidRDefault="002225B8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2225B8" w:rsidRPr="005C544A" w:rsidRDefault="002225B8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2225B8" w:rsidRPr="005C544A" w:rsidRDefault="002225B8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225B8" w:rsidRPr="005C544A" w:rsidRDefault="002225B8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225B8" w:rsidRPr="005C544A" w:rsidRDefault="002225B8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2225B8" w:rsidRPr="005C544A" w:rsidRDefault="002225B8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:rsidR="00C55AB7" w:rsidRPr="005C544A" w:rsidRDefault="00C55AB7" w:rsidP="00BA42D4">
      <w:pPr>
        <w:rPr>
          <w:rFonts w:ascii="Arial" w:hAnsi="Arial" w:cs="Arial"/>
        </w:rPr>
      </w:pPr>
    </w:p>
    <w:p w:rsidR="002225B8" w:rsidRDefault="002225B8"/>
    <w:sectPr w:rsidR="002225B8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D02" w:rsidRDefault="00E81D02" w:rsidP="00B10107">
      <w:r>
        <w:separator/>
      </w:r>
    </w:p>
  </w:endnote>
  <w:endnote w:type="continuationSeparator" w:id="0">
    <w:p w:rsidR="00E81D02" w:rsidRDefault="00E81D02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D02" w:rsidRDefault="00E81D02" w:rsidP="00B10107">
      <w:r>
        <w:separator/>
      </w:r>
    </w:p>
  </w:footnote>
  <w:footnote w:type="continuationSeparator" w:id="0">
    <w:p w:rsidR="00E81D02" w:rsidRDefault="00E81D02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D02" w:rsidRPr="005C544A" w:rsidRDefault="008C17FE" w:rsidP="00BA0642">
    <w:pPr>
      <w:pStyle w:val="Heading2"/>
      <w:jc w:val="center"/>
      <w:rPr>
        <w:rStyle w:val="BookTitle"/>
        <w:rFonts w:asciiTheme="minorHAnsi" w:eastAsiaTheme="minorHAnsi" w:hAnsiTheme="minorHAnsi" w:cstheme="minorBidi"/>
        <w:b/>
        <w:bCs/>
        <w:color w:val="auto"/>
        <w:sz w:val="22"/>
        <w:szCs w:val="22"/>
      </w:rPr>
    </w:pPr>
    <w:r>
      <w:rPr>
        <w:rStyle w:val="BookTitle"/>
        <w:rFonts w:ascii="Arial" w:hAnsi="Arial" w:cs="Arial"/>
        <w:b/>
        <w:color w:val="auto"/>
      </w:rPr>
      <w:t>DOMAIN 12</w:t>
    </w:r>
    <w:r w:rsidR="00E81D02">
      <w:rPr>
        <w:rStyle w:val="BookTitle"/>
        <w:rFonts w:ascii="Arial" w:hAnsi="Arial" w:cs="Arial"/>
        <w:b/>
        <w:color w:val="auto"/>
      </w:rPr>
      <w:t xml:space="preserve"> WORKPLAN</w:t>
    </w:r>
  </w:p>
  <w:p w:rsidR="00E81D02" w:rsidRPr="005C544A" w:rsidRDefault="008C17FE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Maintain capacity to engage the public health governing entity</w:t>
    </w:r>
  </w:p>
  <w:p w:rsidR="00E81D02" w:rsidRPr="005C544A" w:rsidRDefault="00E81D02" w:rsidP="005C544A"/>
  <w:p w:rsidR="00E81D02" w:rsidRPr="00427204" w:rsidRDefault="00E81D02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6AF5"/>
    <w:rsid w:val="00046498"/>
    <w:rsid w:val="00050AD7"/>
    <w:rsid w:val="000F7A50"/>
    <w:rsid w:val="00152F1D"/>
    <w:rsid w:val="00186E0F"/>
    <w:rsid w:val="00194FEB"/>
    <w:rsid w:val="002225B8"/>
    <w:rsid w:val="00244AB6"/>
    <w:rsid w:val="00282F4C"/>
    <w:rsid w:val="002C0C3A"/>
    <w:rsid w:val="00307E53"/>
    <w:rsid w:val="00324713"/>
    <w:rsid w:val="00442D3A"/>
    <w:rsid w:val="004549F8"/>
    <w:rsid w:val="005C544A"/>
    <w:rsid w:val="006E0890"/>
    <w:rsid w:val="0076099C"/>
    <w:rsid w:val="00791507"/>
    <w:rsid w:val="0079524E"/>
    <w:rsid w:val="007A4636"/>
    <w:rsid w:val="00835627"/>
    <w:rsid w:val="00867167"/>
    <w:rsid w:val="008C17FE"/>
    <w:rsid w:val="008C33E3"/>
    <w:rsid w:val="008E4E36"/>
    <w:rsid w:val="00912B31"/>
    <w:rsid w:val="00942969"/>
    <w:rsid w:val="00953937"/>
    <w:rsid w:val="009811BC"/>
    <w:rsid w:val="009D095C"/>
    <w:rsid w:val="00A16F8E"/>
    <w:rsid w:val="00A344A9"/>
    <w:rsid w:val="00A80712"/>
    <w:rsid w:val="00A90421"/>
    <w:rsid w:val="00B10107"/>
    <w:rsid w:val="00B65DB5"/>
    <w:rsid w:val="00BA0642"/>
    <w:rsid w:val="00BA42D4"/>
    <w:rsid w:val="00BD26BB"/>
    <w:rsid w:val="00BE42D3"/>
    <w:rsid w:val="00BF7DBA"/>
    <w:rsid w:val="00C11DF8"/>
    <w:rsid w:val="00C55AB7"/>
    <w:rsid w:val="00CD7B04"/>
    <w:rsid w:val="00D0072B"/>
    <w:rsid w:val="00DB11F1"/>
    <w:rsid w:val="00DD183C"/>
    <w:rsid w:val="00DF076B"/>
    <w:rsid w:val="00E81D02"/>
    <w:rsid w:val="00EE1199"/>
    <w:rsid w:val="00F7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3</cp:revision>
  <dcterms:created xsi:type="dcterms:W3CDTF">2012-07-23T22:39:00Z</dcterms:created>
  <dcterms:modified xsi:type="dcterms:W3CDTF">2012-07-31T21:51:00Z</dcterms:modified>
</cp:coreProperties>
</file>