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337" w:rsidRDefault="00451337">
      <w:pPr>
        <w:rPr>
          <w:b w:val="0"/>
          <w:szCs w:val="24"/>
        </w:rPr>
      </w:pPr>
      <w:r>
        <w:rPr>
          <w:sz w:val="28"/>
          <w:szCs w:val="28"/>
        </w:rPr>
        <w:t xml:space="preserve">December CLHO meeting – </w:t>
      </w:r>
      <w:r w:rsidRPr="00451337">
        <w:rPr>
          <w:b w:val="0"/>
          <w:szCs w:val="24"/>
        </w:rPr>
        <w:t>as you</w:t>
      </w:r>
      <w:r>
        <w:rPr>
          <w:b w:val="0"/>
          <w:szCs w:val="24"/>
        </w:rPr>
        <w:t xml:space="preserve"> may recall this meeting is taking the place of the “regular” CLHO meeting.  </w:t>
      </w:r>
    </w:p>
    <w:p w:rsidR="00451337" w:rsidRDefault="00451337">
      <w:pPr>
        <w:rPr>
          <w:b w:val="0"/>
          <w:szCs w:val="24"/>
        </w:rPr>
      </w:pPr>
      <w:r>
        <w:rPr>
          <w:b w:val="0"/>
          <w:szCs w:val="24"/>
        </w:rPr>
        <w:t xml:space="preserve">When: December 20, </w:t>
      </w:r>
      <w:proofErr w:type="gramStart"/>
      <w:r>
        <w:rPr>
          <w:b w:val="0"/>
          <w:szCs w:val="24"/>
        </w:rPr>
        <w:t>2012  10am</w:t>
      </w:r>
      <w:proofErr w:type="gramEnd"/>
      <w:r>
        <w:rPr>
          <w:b w:val="0"/>
          <w:szCs w:val="24"/>
        </w:rPr>
        <w:t xml:space="preserve"> – 1 pm  Bring some cookies to get through to 1 pm</w:t>
      </w:r>
    </w:p>
    <w:p w:rsidR="00451337" w:rsidRDefault="00451337">
      <w:pPr>
        <w:rPr>
          <w:b w:val="0"/>
          <w:szCs w:val="24"/>
        </w:rPr>
      </w:pPr>
      <w:r>
        <w:rPr>
          <w:b w:val="0"/>
          <w:szCs w:val="24"/>
        </w:rPr>
        <w:t>Where: Your very own computer – we will be conducting this meeting via webinar.</w:t>
      </w:r>
      <w:r w:rsidR="00C950F0">
        <w:rPr>
          <w:b w:val="0"/>
          <w:szCs w:val="24"/>
        </w:rPr>
        <w:t xml:space="preserve">  </w:t>
      </w:r>
    </w:p>
    <w:p w:rsidR="003F4E3A" w:rsidRDefault="00E21B46" w:rsidP="003F4E3A">
      <w:pPr>
        <w:rPr>
          <w:color w:val="1F497D"/>
        </w:rPr>
      </w:pPr>
      <w:hyperlink r:id="rId7" w:history="1">
        <w:r w:rsidR="003F4E3A">
          <w:rPr>
            <w:rStyle w:val="Hyperlink"/>
            <w:color w:val="1F497D"/>
          </w:rPr>
          <w:t>https://www2.gotomeeting.com/register/976567634</w:t>
        </w:r>
      </w:hyperlink>
    </w:p>
    <w:p w:rsidR="002902E2" w:rsidRDefault="002902E2" w:rsidP="003F4E3A">
      <w:pPr>
        <w:rPr>
          <w:color w:val="1F497D"/>
        </w:rPr>
      </w:pPr>
      <w:r>
        <w:rPr>
          <w:color w:val="1F497D"/>
        </w:rPr>
        <w:t>Phone in info:  1-877-366-0711</w:t>
      </w:r>
    </w:p>
    <w:p w:rsidR="002902E2" w:rsidRDefault="002902E2" w:rsidP="003F4E3A">
      <w:pPr>
        <w:rPr>
          <w:color w:val="1F497D"/>
        </w:rPr>
      </w:pPr>
      <w:r>
        <w:rPr>
          <w:color w:val="1F497D"/>
        </w:rPr>
        <w:t>Pass Code:  89840089#</w:t>
      </w:r>
      <w:r w:rsidR="003F4E3A">
        <w:rPr>
          <w:color w:val="1F497D"/>
        </w:rPr>
        <w:t xml:space="preserve">  </w:t>
      </w:r>
    </w:p>
    <w:p w:rsidR="003F4E3A" w:rsidRDefault="003F4E3A" w:rsidP="003F4E3A">
      <w:pPr>
        <w:rPr>
          <w:color w:val="1F497D"/>
        </w:rPr>
      </w:pPr>
      <w:r>
        <w:rPr>
          <w:color w:val="1F497D"/>
        </w:rPr>
        <w:t xml:space="preserve">The PSOB onsite location will be Room </w:t>
      </w:r>
      <w:r w:rsidR="002902E2">
        <w:rPr>
          <w:color w:val="1F497D"/>
        </w:rPr>
        <w:t xml:space="preserve">1 – D </w:t>
      </w:r>
      <w:r>
        <w:rPr>
          <w:color w:val="1F497D"/>
        </w:rPr>
        <w:t xml:space="preserve">  </w:t>
      </w:r>
    </w:p>
    <w:p w:rsidR="003F4E3A" w:rsidRDefault="003F4E3A">
      <w:pPr>
        <w:rPr>
          <w:b w:val="0"/>
          <w:szCs w:val="24"/>
        </w:rPr>
      </w:pPr>
    </w:p>
    <w:p w:rsidR="00C950F0" w:rsidRPr="00451337" w:rsidRDefault="00C950F0">
      <w:pPr>
        <w:rPr>
          <w:b w:val="0"/>
          <w:szCs w:val="24"/>
        </w:rPr>
      </w:pPr>
      <w:r>
        <w:rPr>
          <w:b w:val="0"/>
          <w:szCs w:val="24"/>
        </w:rPr>
        <w:t>Who</w:t>
      </w:r>
      <w:r w:rsidR="002113FD">
        <w:rPr>
          <w:b w:val="0"/>
          <w:szCs w:val="24"/>
        </w:rPr>
        <w:t xml:space="preserve"> should attend</w:t>
      </w:r>
      <w:r w:rsidR="003F4E3A">
        <w:rPr>
          <w:b w:val="0"/>
          <w:szCs w:val="24"/>
        </w:rPr>
        <w:t>:</w:t>
      </w:r>
      <w:r w:rsidR="002113FD">
        <w:rPr>
          <w:b w:val="0"/>
          <w:szCs w:val="24"/>
        </w:rPr>
        <w:t xml:space="preserve">  </w:t>
      </w:r>
      <w:r>
        <w:rPr>
          <w:b w:val="0"/>
          <w:szCs w:val="24"/>
        </w:rPr>
        <w:t xml:space="preserve">health department administrators, analysts, epidemiologist, program managers, IT people…….. </w:t>
      </w:r>
      <w:proofErr w:type="gramStart"/>
      <w:r>
        <w:rPr>
          <w:b w:val="0"/>
          <w:szCs w:val="24"/>
        </w:rPr>
        <w:t>anyone</w:t>
      </w:r>
      <w:proofErr w:type="gramEnd"/>
      <w:r>
        <w:rPr>
          <w:b w:val="0"/>
          <w:szCs w:val="24"/>
        </w:rPr>
        <w:t xml:space="preserve"> that you think might have interest in getting information from state data programs.  </w:t>
      </w:r>
    </w:p>
    <w:p w:rsidR="00451337" w:rsidRDefault="00451337"/>
    <w:p w:rsidR="00E00AF6" w:rsidRDefault="00C81D0C">
      <w:r>
        <w:t>Programs to be included:</w:t>
      </w:r>
    </w:p>
    <w:p w:rsidR="00300A51" w:rsidRPr="004533EC" w:rsidRDefault="00300A51" w:rsidP="00300A51">
      <w:pPr>
        <w:spacing w:after="120" w:line="240" w:lineRule="auto"/>
        <w:rPr>
          <w:b w:val="0"/>
          <w:i/>
          <w:u w:val="single"/>
        </w:rPr>
      </w:pPr>
      <w:r w:rsidRPr="004533EC">
        <w:rPr>
          <w:b w:val="0"/>
          <w:i/>
          <w:u w:val="single"/>
        </w:rPr>
        <w:t>Operations:</w:t>
      </w:r>
    </w:p>
    <w:p w:rsidR="00200921" w:rsidRDefault="00300A51" w:rsidP="002902E2">
      <w:pPr>
        <w:pStyle w:val="NormalWeb"/>
        <w:spacing w:line="288" w:lineRule="atLeast"/>
        <w:rPr>
          <w:b/>
        </w:rPr>
      </w:pPr>
      <w:r w:rsidRPr="00200921">
        <w:rPr>
          <w:rFonts w:ascii="Arial" w:hAnsi="Arial" w:cs="Arial"/>
          <w:b/>
        </w:rPr>
        <w:t>ALERT IIS</w:t>
      </w:r>
      <w:r w:rsidR="002902E2" w:rsidRPr="00200921">
        <w:rPr>
          <w:rFonts w:ascii="Arial" w:hAnsi="Arial" w:cs="Arial"/>
          <w:b/>
        </w:rPr>
        <w:t xml:space="preserve"> (</w:t>
      </w:r>
      <w:r w:rsidR="002902E2" w:rsidRPr="00200921">
        <w:rPr>
          <w:rFonts w:ascii="Arial" w:hAnsi="Arial" w:cs="Arial"/>
        </w:rPr>
        <w:t>Oregon’s Immunization Registry)</w:t>
      </w:r>
      <w:r w:rsidRPr="00200921">
        <w:rPr>
          <w:rFonts w:ascii="Arial" w:hAnsi="Arial" w:cs="Arial"/>
        </w:rPr>
        <w:t xml:space="preserve"> – Mary Beth </w:t>
      </w:r>
      <w:proofErr w:type="spellStart"/>
      <w:r w:rsidRPr="00200921">
        <w:rPr>
          <w:rFonts w:ascii="Arial" w:hAnsi="Arial" w:cs="Arial"/>
        </w:rPr>
        <w:t>Kurilo</w:t>
      </w:r>
      <w:proofErr w:type="spellEnd"/>
      <w:r w:rsidR="002902E2">
        <w:rPr>
          <w:b/>
        </w:rPr>
        <w:t xml:space="preserve"> </w:t>
      </w:r>
      <w:r w:rsidR="00200921">
        <w:rPr>
          <w:b/>
        </w:rPr>
        <w:t>–</w:t>
      </w:r>
      <w:r w:rsidR="002902E2">
        <w:rPr>
          <w:b/>
        </w:rPr>
        <w:t xml:space="preserve"> </w:t>
      </w:r>
    </w:p>
    <w:p w:rsidR="002902E2" w:rsidRDefault="002902E2" w:rsidP="002902E2">
      <w:pPr>
        <w:pStyle w:val="NormalWeb"/>
        <w:spacing w:line="288" w:lineRule="atLeast"/>
        <w:rPr>
          <w:rFonts w:ascii="Arial" w:hAnsi="Arial" w:cs="Arial"/>
          <w:color w:val="000000"/>
          <w:sz w:val="21"/>
          <w:szCs w:val="21"/>
        </w:rPr>
      </w:pPr>
      <w:r>
        <w:rPr>
          <w:rFonts w:ascii="Arial" w:hAnsi="Arial" w:cs="Arial"/>
          <w:color w:val="000000"/>
          <w:sz w:val="21"/>
          <w:szCs w:val="21"/>
        </w:rPr>
        <w:t xml:space="preserve">The </w:t>
      </w:r>
      <w:hyperlink r:id="rId8" w:tgtFrame="_blank" w:tooltip="" w:history="1">
        <w:r>
          <w:rPr>
            <w:rStyle w:val="Hyperlink"/>
            <w:rFonts w:ascii="Arial" w:hAnsi="Arial" w:cs="Arial"/>
            <w:sz w:val="21"/>
            <w:szCs w:val="21"/>
          </w:rPr>
          <w:t>ALERT Immunization Information System (IIS)</w:t>
        </w:r>
      </w:hyperlink>
      <w:r>
        <w:rPr>
          <w:rFonts w:ascii="Arial" w:hAnsi="Arial" w:cs="Arial"/>
          <w:color w:val="000000"/>
          <w:sz w:val="21"/>
          <w:szCs w:val="21"/>
        </w:rPr>
        <w:t xml:space="preserve"> is a statewide immunization registry developed to achieve complete and timely immunization of all Oregonians throughout their lives. ALERT collects immunization data from both public and private health care providers to create complete records for individuals in Oregon. ALERT IIS offers many features that save time and provide valuable information in clinical and school settings. </w:t>
      </w:r>
    </w:p>
    <w:p w:rsidR="002902E2" w:rsidRDefault="002902E2" w:rsidP="002902E2">
      <w:pPr>
        <w:pStyle w:val="NormalWeb"/>
        <w:spacing w:line="288" w:lineRule="atLeast"/>
        <w:rPr>
          <w:rFonts w:ascii="Arial" w:hAnsi="Arial" w:cs="Arial"/>
          <w:color w:val="000000"/>
          <w:sz w:val="21"/>
          <w:szCs w:val="21"/>
        </w:rPr>
      </w:pPr>
      <w:r>
        <w:rPr>
          <w:rFonts w:ascii="Arial" w:hAnsi="Arial" w:cs="Arial"/>
          <w:color w:val="000000"/>
          <w:sz w:val="21"/>
          <w:szCs w:val="21"/>
        </w:rPr>
        <w:t>ALERT IIS provides a valuable service to all Oregonians by endeavoring to provide complete immunization records to medical providers, avoiding over</w:t>
      </w:r>
      <w:r w:rsidR="00E82374">
        <w:rPr>
          <w:rFonts w:ascii="Arial" w:hAnsi="Arial" w:cs="Arial"/>
          <w:color w:val="000000"/>
          <w:sz w:val="21"/>
          <w:szCs w:val="21"/>
        </w:rPr>
        <w:t>-</w:t>
      </w:r>
      <w:r>
        <w:rPr>
          <w:rFonts w:ascii="Arial" w:hAnsi="Arial" w:cs="Arial"/>
          <w:color w:val="000000"/>
          <w:sz w:val="21"/>
          <w:szCs w:val="21"/>
        </w:rPr>
        <w:t>immunizing. ALERT IIS also provides the capability to generate reminders to patients, which helps ensure on-time immunizations. All Oregon schools and children's facilities require immunizations prior to attendance. ALERT IIS provides on-line access to schools and certified child care centers to look up students' records. This simplifies the enrollment process for parents.</w:t>
      </w:r>
    </w:p>
    <w:p w:rsidR="00300A51" w:rsidRPr="00E82374" w:rsidRDefault="00E82374" w:rsidP="00300A51">
      <w:pPr>
        <w:spacing w:after="120" w:line="240" w:lineRule="auto"/>
        <w:rPr>
          <w:b w:val="0"/>
          <w:szCs w:val="24"/>
        </w:rPr>
      </w:pPr>
      <w:hyperlink r:id="rId9" w:history="1">
        <w:r w:rsidRPr="000463D5">
          <w:rPr>
            <w:rStyle w:val="Hyperlink"/>
            <w:b w:val="0"/>
            <w:szCs w:val="24"/>
          </w:rPr>
          <w:t>http://public.health.oregon.gov/preventionwellness/vaccinesimmunization/alert/pages/index.aspx</w:t>
        </w:r>
      </w:hyperlink>
      <w:r>
        <w:rPr>
          <w:b w:val="0"/>
          <w:color w:val="000000"/>
          <w:szCs w:val="24"/>
        </w:rPr>
        <w:t xml:space="preserve"> </w:t>
      </w:r>
    </w:p>
    <w:p w:rsidR="00200921" w:rsidRDefault="00300A51" w:rsidP="002902E2">
      <w:pPr>
        <w:pStyle w:val="NormalWeb"/>
        <w:rPr>
          <w:b/>
        </w:rPr>
      </w:pPr>
      <w:r w:rsidRPr="00200921">
        <w:rPr>
          <w:rFonts w:ascii="Arial" w:hAnsi="Arial" w:cs="Arial"/>
          <w:b/>
        </w:rPr>
        <w:t>ORPHEUS</w:t>
      </w:r>
      <w:r w:rsidRPr="00200921">
        <w:rPr>
          <w:rFonts w:ascii="Arial" w:hAnsi="Arial" w:cs="Arial"/>
        </w:rPr>
        <w:t xml:space="preserve"> </w:t>
      </w:r>
      <w:r w:rsidR="002902E2" w:rsidRPr="002902E2">
        <w:t>(</w:t>
      </w:r>
      <w:r w:rsidR="002902E2" w:rsidRPr="002902E2">
        <w:rPr>
          <w:rFonts w:ascii="Arial" w:hAnsi="Arial" w:cs="Arial"/>
          <w:color w:val="333333"/>
          <w:sz w:val="22"/>
          <w:szCs w:val="22"/>
        </w:rPr>
        <w:t>Oregon Public Health Epidemiologists' User System</w:t>
      </w:r>
      <w:r w:rsidR="002902E2" w:rsidRPr="002902E2">
        <w:rPr>
          <w:color w:val="333333"/>
          <w:sz w:val="22"/>
        </w:rPr>
        <w:t>)</w:t>
      </w:r>
      <w:r w:rsidR="002902E2">
        <w:rPr>
          <w:color w:val="333333"/>
          <w:sz w:val="22"/>
        </w:rPr>
        <w:t xml:space="preserve"> – </w:t>
      </w:r>
      <w:r w:rsidR="002902E2" w:rsidRPr="002902E2">
        <w:rPr>
          <w:rFonts w:ascii="Arial" w:hAnsi="Arial" w:cs="Arial"/>
          <w:color w:val="333333"/>
          <w:sz w:val="22"/>
        </w:rPr>
        <w:t>Matt Navarre</w:t>
      </w:r>
      <w:r w:rsidR="002902E2">
        <w:rPr>
          <w:b/>
          <w:color w:val="333333"/>
          <w:sz w:val="22"/>
        </w:rPr>
        <w:t xml:space="preserve"> - </w:t>
      </w:r>
      <w:r w:rsidR="002902E2">
        <w:rPr>
          <w:b/>
        </w:rPr>
        <w:t xml:space="preserve"> </w:t>
      </w:r>
    </w:p>
    <w:p w:rsidR="002902E2" w:rsidRPr="00200921" w:rsidRDefault="002902E2" w:rsidP="002902E2">
      <w:pPr>
        <w:pStyle w:val="NormalWeb"/>
        <w:rPr>
          <w:rFonts w:ascii="Arial" w:hAnsi="Arial" w:cs="Arial"/>
          <w:color w:val="000000"/>
        </w:rPr>
      </w:pPr>
      <w:r w:rsidRPr="00200921">
        <w:rPr>
          <w:rFonts w:ascii="Arial" w:hAnsi="Arial" w:cs="Arial"/>
          <w:color w:val="000000"/>
        </w:rPr>
        <w:lastRenderedPageBreak/>
        <w:t>Orpheus is a joint database development and integration effort co-sponsored by the Acute and Communicable Disease Prevention (ACDP) and the HIV, Sexually Transmitted Disease and Tuberculosis (HST) Programs within the Oregon Public Health Division. Orpheus is an integrated electronic disease surveillance system intended for local and state public health epidemiologists and disease investigators to efficiently manage communicable disease reports.</w:t>
      </w:r>
    </w:p>
    <w:p w:rsidR="002902E2" w:rsidRPr="00E82374" w:rsidRDefault="00E82374" w:rsidP="002902E2">
      <w:pPr>
        <w:pStyle w:val="NormalWeb"/>
        <w:rPr>
          <w:rFonts w:ascii="Arial" w:hAnsi="Arial" w:cs="Arial"/>
          <w:color w:val="000000"/>
        </w:rPr>
      </w:pPr>
      <w:hyperlink r:id="rId10" w:history="1">
        <w:r w:rsidRPr="00E82374">
          <w:rPr>
            <w:rStyle w:val="Hyperlink"/>
            <w:rFonts w:ascii="Arial" w:hAnsi="Arial" w:cs="Arial"/>
          </w:rPr>
          <w:t>http://public.health.oregon.gov/diseasesconditions/communicabledisease/localhealthdepartments/pages/orpheus.aspx</w:t>
        </w:r>
      </w:hyperlink>
      <w:r w:rsidRPr="00E82374">
        <w:rPr>
          <w:rFonts w:ascii="Arial" w:hAnsi="Arial" w:cs="Arial"/>
          <w:color w:val="000000"/>
        </w:rPr>
        <w:t xml:space="preserve"> </w:t>
      </w:r>
    </w:p>
    <w:p w:rsidR="00200921" w:rsidRDefault="00C81D0C" w:rsidP="002902E2">
      <w:pPr>
        <w:rPr>
          <w:b w:val="0"/>
        </w:rPr>
      </w:pPr>
      <w:r w:rsidRPr="00E82374">
        <w:t>Essence</w:t>
      </w:r>
      <w:r>
        <w:rPr>
          <w:b w:val="0"/>
        </w:rPr>
        <w:t xml:space="preserve"> – Michelle Barber</w:t>
      </w:r>
      <w:r w:rsidR="002902E2">
        <w:rPr>
          <w:b w:val="0"/>
        </w:rPr>
        <w:t xml:space="preserve"> </w:t>
      </w:r>
      <w:r w:rsidR="00200921">
        <w:rPr>
          <w:b w:val="0"/>
        </w:rPr>
        <w:t>–</w:t>
      </w:r>
      <w:r w:rsidR="002902E2">
        <w:rPr>
          <w:b w:val="0"/>
        </w:rPr>
        <w:t xml:space="preserve"> </w:t>
      </w:r>
    </w:p>
    <w:p w:rsidR="00232652" w:rsidRDefault="00232652" w:rsidP="002902E2">
      <w:pPr>
        <w:rPr>
          <w:rFonts w:eastAsia="Times New Roman"/>
          <w:b w:val="0"/>
          <w:color w:val="000000"/>
          <w:szCs w:val="24"/>
        </w:rPr>
      </w:pPr>
      <w:r w:rsidRPr="00232652">
        <w:rPr>
          <w:b w:val="0"/>
          <w:color w:val="002060"/>
          <w:szCs w:val="24"/>
        </w:rPr>
        <w:t xml:space="preserve">Essence is a software application designed to receive data from hospital EDs around the state; it's an optional "meaningful use" for EHRs that hospitals can sign up for to get extra $$ from CMMS. It has some pretty slick data visualization capabilities. We've been working a) to sign up as many hospitals as are willing, and b) with Johns Hopkins on algorithms to sift through the triage notes from these records and summarize data that might be of use for situational awareness in the event of a disaster -- how badly is your ED getting hit, what sorts of patients are coming in.  </w:t>
      </w:r>
    </w:p>
    <w:p w:rsidR="002902E2" w:rsidRPr="00200921" w:rsidRDefault="00232652" w:rsidP="002902E2">
      <w:pPr>
        <w:rPr>
          <w:rFonts w:eastAsia="Times New Roman"/>
          <w:b w:val="0"/>
          <w:color w:val="000000"/>
          <w:szCs w:val="24"/>
        </w:rPr>
      </w:pPr>
      <w:r>
        <w:rPr>
          <w:rFonts w:eastAsia="Times New Roman"/>
          <w:b w:val="0"/>
          <w:color w:val="000000"/>
          <w:szCs w:val="24"/>
        </w:rPr>
        <w:t>“</w:t>
      </w:r>
      <w:r w:rsidR="002902E2" w:rsidRPr="00200921">
        <w:rPr>
          <w:rFonts w:eastAsia="Times New Roman"/>
          <w:b w:val="0"/>
          <w:color w:val="000000"/>
          <w:szCs w:val="24"/>
        </w:rPr>
        <w:t xml:space="preserve">Oregon ESSENCE provides real-time data for public health and hospitals to monitor what is happening in emergency departments across the state before, during and after a public health emergency. Oregon ESSENCE is a fully-automated </w:t>
      </w:r>
      <w:proofErr w:type="spellStart"/>
      <w:r w:rsidR="002902E2" w:rsidRPr="00200921">
        <w:rPr>
          <w:rFonts w:eastAsia="Times New Roman"/>
          <w:b w:val="0"/>
          <w:color w:val="000000"/>
          <w:szCs w:val="24"/>
        </w:rPr>
        <w:t>syndromic</w:t>
      </w:r>
      <w:proofErr w:type="spellEnd"/>
      <w:r w:rsidR="002902E2" w:rsidRPr="00200921">
        <w:rPr>
          <w:rFonts w:eastAsia="Times New Roman"/>
          <w:b w:val="0"/>
          <w:color w:val="000000"/>
          <w:szCs w:val="24"/>
        </w:rPr>
        <w:t xml:space="preserve"> surveillance system, so hospitals will not be burdened with additional reporting requirements. Hospital users and public health personnel will have a window into the health consequences of emergencies and planned events. Development of Oregon ESSENCE is </w:t>
      </w:r>
      <w:proofErr w:type="gramStart"/>
      <w:r w:rsidR="002902E2" w:rsidRPr="00200921">
        <w:rPr>
          <w:rFonts w:eastAsia="Times New Roman"/>
          <w:b w:val="0"/>
          <w:color w:val="000000"/>
          <w:szCs w:val="24"/>
        </w:rPr>
        <w:t>a collaboration</w:t>
      </w:r>
      <w:proofErr w:type="gramEnd"/>
      <w:r w:rsidR="002902E2" w:rsidRPr="00200921">
        <w:rPr>
          <w:rFonts w:eastAsia="Times New Roman"/>
          <w:b w:val="0"/>
          <w:color w:val="000000"/>
          <w:szCs w:val="24"/>
        </w:rPr>
        <w:t xml:space="preserve"> between the Oregon Public Health Division </w:t>
      </w:r>
      <w:r>
        <w:rPr>
          <w:rFonts w:eastAsia="Times New Roman"/>
          <w:b w:val="0"/>
          <w:color w:val="000000"/>
          <w:szCs w:val="24"/>
        </w:rPr>
        <w:t>and Johns Hopkins University. “</w:t>
      </w:r>
    </w:p>
    <w:p w:rsidR="00C81D0C" w:rsidRDefault="00E82374" w:rsidP="00300A51">
      <w:pPr>
        <w:spacing w:after="120" w:line="240" w:lineRule="auto"/>
        <w:rPr>
          <w:b w:val="0"/>
        </w:rPr>
      </w:pPr>
      <w:hyperlink r:id="rId11" w:history="1">
        <w:r w:rsidRPr="000463D5">
          <w:rPr>
            <w:rStyle w:val="Hyperlink"/>
            <w:b w:val="0"/>
          </w:rPr>
          <w:t>http://public.health.oregon.gov/diseasesconditions/communicabledisease/preparednesssurveillanceepidemiology/pages/essence.aspx</w:t>
        </w:r>
      </w:hyperlink>
      <w:r>
        <w:rPr>
          <w:b w:val="0"/>
        </w:rPr>
        <w:t xml:space="preserve"> </w:t>
      </w:r>
    </w:p>
    <w:p w:rsidR="00C81D0C" w:rsidRDefault="00C81D0C" w:rsidP="00300A51">
      <w:pPr>
        <w:spacing w:after="120" w:line="240" w:lineRule="auto"/>
        <w:rPr>
          <w:b w:val="0"/>
        </w:rPr>
      </w:pPr>
      <w:r w:rsidRPr="00E82374">
        <w:t>Outbreaks</w:t>
      </w:r>
      <w:r>
        <w:rPr>
          <w:b w:val="0"/>
        </w:rPr>
        <w:t xml:space="preserve"> – </w:t>
      </w:r>
      <w:r w:rsidR="0005075A">
        <w:rPr>
          <w:b w:val="0"/>
        </w:rPr>
        <w:t>Tom Fitch</w:t>
      </w:r>
      <w:r w:rsidR="002902E2">
        <w:rPr>
          <w:b w:val="0"/>
        </w:rPr>
        <w:t xml:space="preserve"> </w:t>
      </w:r>
      <w:r w:rsidR="00200921">
        <w:rPr>
          <w:b w:val="0"/>
        </w:rPr>
        <w:t>–</w:t>
      </w:r>
      <w:r w:rsidR="002902E2">
        <w:rPr>
          <w:b w:val="0"/>
        </w:rPr>
        <w:t xml:space="preserve"> </w:t>
      </w:r>
    </w:p>
    <w:p w:rsidR="00232652" w:rsidRPr="00232652" w:rsidRDefault="00232652" w:rsidP="00232652">
      <w:pPr>
        <w:rPr>
          <w:b w:val="0"/>
          <w:color w:val="002060"/>
          <w:szCs w:val="24"/>
        </w:rPr>
      </w:pPr>
      <w:r w:rsidRPr="00232652">
        <w:rPr>
          <w:b w:val="0"/>
          <w:color w:val="002060"/>
          <w:szCs w:val="24"/>
        </w:rPr>
        <w:t xml:space="preserve">"Outbreaks" is designed for local public health personnel to view summary data about outbreaks, including those reported by neighboring jurisdictions within Oregon. (When LHDs call us to report an outbreak and "get a number," we create a new record in this database.) Currently you can generate a few basic reports (e.g., below); in time, </w:t>
      </w:r>
      <w:r>
        <w:rPr>
          <w:b w:val="0"/>
          <w:color w:val="002060"/>
          <w:szCs w:val="24"/>
        </w:rPr>
        <w:t>the</w:t>
      </w:r>
      <w:r w:rsidRPr="00232652">
        <w:rPr>
          <w:b w:val="0"/>
          <w:color w:val="002060"/>
          <w:szCs w:val="24"/>
        </w:rPr>
        <w:t xml:space="preserve"> hope</w:t>
      </w:r>
      <w:r>
        <w:rPr>
          <w:b w:val="0"/>
          <w:color w:val="002060"/>
          <w:szCs w:val="24"/>
        </w:rPr>
        <w:t xml:space="preserve"> is to </w:t>
      </w:r>
      <w:r w:rsidRPr="00232652">
        <w:rPr>
          <w:b w:val="0"/>
          <w:color w:val="002060"/>
          <w:szCs w:val="24"/>
        </w:rPr>
        <w:t>develop more.</w:t>
      </w:r>
    </w:p>
    <w:p w:rsidR="00232652" w:rsidRDefault="00232652" w:rsidP="00300A51">
      <w:pPr>
        <w:spacing w:after="120" w:line="240" w:lineRule="auto"/>
        <w:rPr>
          <w:b w:val="0"/>
        </w:rPr>
      </w:pPr>
    </w:p>
    <w:p w:rsidR="00200921" w:rsidRDefault="00200921" w:rsidP="00300A51">
      <w:pPr>
        <w:spacing w:after="120" w:line="240" w:lineRule="auto"/>
        <w:rPr>
          <w:b w:val="0"/>
        </w:rPr>
      </w:pPr>
    </w:p>
    <w:p w:rsidR="00200921" w:rsidRDefault="00C81D0C" w:rsidP="00E82374">
      <w:pPr>
        <w:autoSpaceDE w:val="0"/>
        <w:autoSpaceDN w:val="0"/>
        <w:adjustRightInd w:val="0"/>
        <w:spacing w:after="0" w:line="240" w:lineRule="auto"/>
        <w:rPr>
          <w:b w:val="0"/>
        </w:rPr>
      </w:pPr>
      <w:r w:rsidRPr="00E82374">
        <w:t>TWIST</w:t>
      </w:r>
      <w:r>
        <w:rPr>
          <w:b w:val="0"/>
        </w:rPr>
        <w:t xml:space="preserve"> – </w:t>
      </w:r>
      <w:r w:rsidR="0005075A">
        <w:rPr>
          <w:b w:val="0"/>
        </w:rPr>
        <w:t>Kim Word</w:t>
      </w:r>
      <w:r w:rsidR="002902E2">
        <w:rPr>
          <w:b w:val="0"/>
        </w:rPr>
        <w:t xml:space="preserve"> </w:t>
      </w:r>
      <w:r w:rsidR="00200921">
        <w:rPr>
          <w:b w:val="0"/>
        </w:rPr>
        <w:t>–</w:t>
      </w:r>
      <w:r w:rsidR="002902E2">
        <w:rPr>
          <w:b w:val="0"/>
        </w:rPr>
        <w:t xml:space="preserve"> </w:t>
      </w:r>
    </w:p>
    <w:p w:rsidR="00C81D0C" w:rsidRDefault="002902E2" w:rsidP="00E82374">
      <w:pPr>
        <w:autoSpaceDE w:val="0"/>
        <w:autoSpaceDN w:val="0"/>
        <w:adjustRightInd w:val="0"/>
        <w:spacing w:after="0" w:line="240" w:lineRule="auto"/>
        <w:rPr>
          <w:b w:val="0"/>
          <w:szCs w:val="24"/>
        </w:rPr>
      </w:pPr>
      <w:r w:rsidRPr="00E82374">
        <w:rPr>
          <w:b w:val="0"/>
          <w:szCs w:val="24"/>
        </w:rPr>
        <w:t>TWIST is the name of the Oregon WIC Program data system. TWIST stands for</w:t>
      </w:r>
      <w:r w:rsidR="00E82374">
        <w:rPr>
          <w:b w:val="0"/>
          <w:szCs w:val="24"/>
        </w:rPr>
        <w:t xml:space="preserve"> </w:t>
      </w:r>
      <w:r w:rsidRPr="00E82374">
        <w:rPr>
          <w:b w:val="0"/>
          <w:szCs w:val="24"/>
        </w:rPr>
        <w:t>“</w:t>
      </w:r>
      <w:r w:rsidRPr="00E82374">
        <w:rPr>
          <w:b w:val="0"/>
          <w:bCs/>
          <w:szCs w:val="24"/>
        </w:rPr>
        <w:t>T</w:t>
      </w:r>
      <w:r w:rsidRPr="00E82374">
        <w:rPr>
          <w:b w:val="0"/>
          <w:szCs w:val="24"/>
        </w:rPr>
        <w:t xml:space="preserve">he </w:t>
      </w:r>
      <w:r w:rsidRPr="00E82374">
        <w:rPr>
          <w:b w:val="0"/>
          <w:bCs/>
          <w:szCs w:val="24"/>
        </w:rPr>
        <w:t>W</w:t>
      </w:r>
      <w:r w:rsidRPr="00E82374">
        <w:rPr>
          <w:b w:val="0"/>
          <w:szCs w:val="24"/>
        </w:rPr>
        <w:t xml:space="preserve">IC </w:t>
      </w:r>
      <w:r w:rsidRPr="00E82374">
        <w:rPr>
          <w:b w:val="0"/>
          <w:bCs/>
          <w:szCs w:val="24"/>
        </w:rPr>
        <w:t>I</w:t>
      </w:r>
      <w:r w:rsidRPr="00E82374">
        <w:rPr>
          <w:b w:val="0"/>
          <w:szCs w:val="24"/>
        </w:rPr>
        <w:t xml:space="preserve">nformation </w:t>
      </w:r>
      <w:r w:rsidRPr="00E82374">
        <w:rPr>
          <w:b w:val="0"/>
          <w:bCs/>
          <w:szCs w:val="24"/>
        </w:rPr>
        <w:t>S</w:t>
      </w:r>
      <w:r w:rsidRPr="00E82374">
        <w:rPr>
          <w:b w:val="0"/>
          <w:szCs w:val="24"/>
        </w:rPr>
        <w:t xml:space="preserve">ystem </w:t>
      </w:r>
      <w:r w:rsidRPr="00E82374">
        <w:rPr>
          <w:b w:val="0"/>
          <w:bCs/>
          <w:szCs w:val="24"/>
        </w:rPr>
        <w:t>T</w:t>
      </w:r>
      <w:r w:rsidRPr="00E82374">
        <w:rPr>
          <w:b w:val="0"/>
          <w:szCs w:val="24"/>
        </w:rPr>
        <w:t>racker.”</w:t>
      </w:r>
    </w:p>
    <w:p w:rsidR="001001BF" w:rsidRDefault="001001BF" w:rsidP="00E82374">
      <w:pPr>
        <w:autoSpaceDE w:val="0"/>
        <w:autoSpaceDN w:val="0"/>
        <w:adjustRightInd w:val="0"/>
        <w:spacing w:after="0" w:line="240" w:lineRule="auto"/>
        <w:rPr>
          <w:b w:val="0"/>
          <w:szCs w:val="24"/>
        </w:rPr>
      </w:pPr>
    </w:p>
    <w:p w:rsidR="001001BF" w:rsidRPr="00E82374" w:rsidRDefault="001001BF" w:rsidP="00E82374">
      <w:pPr>
        <w:autoSpaceDE w:val="0"/>
        <w:autoSpaceDN w:val="0"/>
        <w:adjustRightInd w:val="0"/>
        <w:spacing w:after="0" w:line="240" w:lineRule="auto"/>
        <w:rPr>
          <w:b w:val="0"/>
        </w:rPr>
      </w:pPr>
      <w:hyperlink r:id="rId12" w:history="1">
        <w:r w:rsidRPr="000463D5">
          <w:rPr>
            <w:rStyle w:val="Hyperlink"/>
            <w:b w:val="0"/>
          </w:rPr>
          <w:t>http://public.health.oregon.gov/HealthyPeopleFamilies/wic/Pages/twist.aspx</w:t>
        </w:r>
      </w:hyperlink>
      <w:r>
        <w:rPr>
          <w:b w:val="0"/>
        </w:rPr>
        <w:t xml:space="preserve"> </w:t>
      </w:r>
    </w:p>
    <w:p w:rsidR="00E82374" w:rsidRDefault="00E82374" w:rsidP="00300A51">
      <w:pPr>
        <w:spacing w:after="120" w:line="240" w:lineRule="auto"/>
        <w:rPr>
          <w:b w:val="0"/>
        </w:rPr>
      </w:pPr>
    </w:p>
    <w:p w:rsidR="00300A51" w:rsidRPr="00E82374" w:rsidRDefault="00300A51" w:rsidP="00300A51">
      <w:pPr>
        <w:spacing w:after="120" w:line="240" w:lineRule="auto"/>
        <w:rPr>
          <w:b w:val="0"/>
          <w:color w:val="000000"/>
          <w:szCs w:val="24"/>
        </w:rPr>
      </w:pPr>
      <w:r w:rsidRPr="00E82374">
        <w:t>Phoenix</w:t>
      </w:r>
      <w:r>
        <w:rPr>
          <w:b w:val="0"/>
        </w:rPr>
        <w:t xml:space="preserve"> – Eric Pippert</w:t>
      </w:r>
      <w:r w:rsidR="00E82374">
        <w:rPr>
          <w:b w:val="0"/>
        </w:rPr>
        <w:t xml:space="preserve"> - </w:t>
      </w:r>
      <w:r w:rsidR="00E82374" w:rsidRPr="00E82374">
        <w:rPr>
          <w:b w:val="0"/>
          <w:color w:val="000000"/>
          <w:szCs w:val="24"/>
        </w:rPr>
        <w:t xml:space="preserve">The Phoenix Licensing and Inspection System is an electronic tool for inspecting food facilities and issuing permits, or licenses, for facilities. Phoenix is comprised of two parts: the </w:t>
      </w:r>
      <w:proofErr w:type="spellStart"/>
      <w:r w:rsidR="00E82374" w:rsidRPr="00E82374">
        <w:rPr>
          <w:b w:val="0"/>
          <w:color w:val="000000"/>
          <w:szCs w:val="24"/>
        </w:rPr>
        <w:t>Basestation</w:t>
      </w:r>
      <w:proofErr w:type="spellEnd"/>
      <w:r w:rsidR="00E82374" w:rsidRPr="00E82374">
        <w:rPr>
          <w:b w:val="0"/>
          <w:color w:val="000000"/>
          <w:szCs w:val="24"/>
        </w:rPr>
        <w:t xml:space="preserve"> and the Field Unit. The </w:t>
      </w:r>
      <w:proofErr w:type="spellStart"/>
      <w:r w:rsidR="00E82374" w:rsidRPr="00E82374">
        <w:rPr>
          <w:b w:val="0"/>
          <w:color w:val="000000"/>
          <w:szCs w:val="24"/>
        </w:rPr>
        <w:t>Basestation</w:t>
      </w:r>
      <w:proofErr w:type="spellEnd"/>
      <w:r w:rsidR="00E82374" w:rsidRPr="00E82374">
        <w:rPr>
          <w:b w:val="0"/>
          <w:color w:val="000000"/>
          <w:szCs w:val="24"/>
        </w:rPr>
        <w:t xml:space="preserve"> allows the user to create new facilities, make changes to existing facilities, process inspections downloaded from the Field Unit and issue licenses. The Field Unit allows the user to fill out an electronic inspection form, make changes to existing facilities, deliver completed inspections to the </w:t>
      </w:r>
      <w:proofErr w:type="spellStart"/>
      <w:r w:rsidR="00E82374" w:rsidRPr="00E82374">
        <w:rPr>
          <w:b w:val="0"/>
          <w:color w:val="000000"/>
          <w:szCs w:val="24"/>
        </w:rPr>
        <w:t>Basestation</w:t>
      </w:r>
      <w:proofErr w:type="spellEnd"/>
      <w:r w:rsidR="00E82374" w:rsidRPr="00E82374">
        <w:rPr>
          <w:b w:val="0"/>
          <w:color w:val="000000"/>
          <w:szCs w:val="24"/>
        </w:rPr>
        <w:t>, upload new scheduled inspections and revise archived inspections.</w:t>
      </w:r>
    </w:p>
    <w:p w:rsidR="00E82374" w:rsidRDefault="00E82374" w:rsidP="00300A51">
      <w:pPr>
        <w:spacing w:after="120" w:line="240" w:lineRule="auto"/>
        <w:rPr>
          <w:b w:val="0"/>
        </w:rPr>
      </w:pPr>
      <w:hyperlink r:id="rId13" w:history="1">
        <w:r w:rsidRPr="000463D5">
          <w:rPr>
            <w:rStyle w:val="Hyperlink"/>
            <w:b w:val="0"/>
          </w:rPr>
          <w:t>http://public.health.oregon.gov/HealthyEnvironments/FoodSafety/Documents/phoenix/Phoenix3BaseUserGuide.pdf</w:t>
        </w:r>
      </w:hyperlink>
      <w:r>
        <w:rPr>
          <w:b w:val="0"/>
        </w:rPr>
        <w:t xml:space="preserve"> </w:t>
      </w:r>
    </w:p>
    <w:p w:rsidR="00300A51" w:rsidRDefault="00300A51" w:rsidP="00300A51">
      <w:pPr>
        <w:spacing w:after="120" w:line="240" w:lineRule="auto"/>
        <w:rPr>
          <w:b w:val="0"/>
        </w:rPr>
      </w:pPr>
      <w:r w:rsidRPr="00E82374">
        <w:t>Home Visiting/ELC</w:t>
      </w:r>
      <w:r>
        <w:rPr>
          <w:b w:val="0"/>
        </w:rPr>
        <w:t xml:space="preserve"> – Dina Dickerson, Shawn Messick</w:t>
      </w:r>
      <w:r w:rsidR="00232652">
        <w:rPr>
          <w:b w:val="0"/>
        </w:rPr>
        <w:t xml:space="preserve"> – developing a data collection system to facilitate the activities outlined below.</w:t>
      </w:r>
    </w:p>
    <w:p w:rsidR="00232652" w:rsidRDefault="00232652" w:rsidP="00232652">
      <w:pPr>
        <w:pStyle w:val="NormalWeb"/>
        <w:rPr>
          <w:rFonts w:ascii="Arial" w:hAnsi="Arial" w:cs="Arial"/>
          <w:color w:val="000000"/>
          <w:sz w:val="21"/>
          <w:szCs w:val="21"/>
        </w:rPr>
      </w:pPr>
      <w:r>
        <w:rPr>
          <w:rFonts w:ascii="Arial" w:hAnsi="Arial" w:cs="Arial"/>
          <w:color w:val="000000"/>
          <w:sz w:val="21"/>
          <w:szCs w:val="21"/>
        </w:rPr>
        <w:t>In the </w:t>
      </w:r>
      <w:proofErr w:type="gramStart"/>
      <w:r>
        <w:rPr>
          <w:rFonts w:ascii="Arial" w:hAnsi="Arial" w:cs="Arial"/>
          <w:color w:val="000000"/>
          <w:sz w:val="21"/>
          <w:szCs w:val="21"/>
        </w:rPr>
        <w:t>Fall</w:t>
      </w:r>
      <w:proofErr w:type="gramEnd"/>
      <w:r>
        <w:rPr>
          <w:rFonts w:ascii="Arial" w:hAnsi="Arial" w:cs="Arial"/>
          <w:color w:val="000000"/>
          <w:sz w:val="21"/>
          <w:szCs w:val="21"/>
        </w:rPr>
        <w:t xml:space="preserve"> and Winter of 2009/2010, several partners including Head Start/Early Head Start, the Oregon Commission on Children and Families, the Division of Public Health, and Children, Adults and Families began meeting to develop a stronger statewide home visiting system that would enhance the synergy, efficiencies and effectiveness of our programs to better serve Oregon’s families.</w:t>
      </w:r>
    </w:p>
    <w:p w:rsidR="00232652" w:rsidRDefault="00232652" w:rsidP="00232652">
      <w:pPr>
        <w:pStyle w:val="NormalWeb"/>
        <w:rPr>
          <w:rFonts w:ascii="Arial" w:hAnsi="Arial" w:cs="Arial"/>
          <w:color w:val="000000"/>
          <w:sz w:val="21"/>
          <w:szCs w:val="21"/>
        </w:rPr>
      </w:pPr>
      <w:r>
        <w:rPr>
          <w:rFonts w:ascii="Arial" w:hAnsi="Arial" w:cs="Arial"/>
          <w:color w:val="000000"/>
          <w:sz w:val="21"/>
          <w:szCs w:val="21"/>
        </w:rPr>
        <w:t>These conversations and opportunities inspired the Division of Public Health, Healthy Start, and the Oregon Center for Children and Youth with Special Health Needs to begin developing conceptual models for an integrated Oregon home visiting approach. The goals of the partnership are to capitalize on the strengths of each program, decrease overlap and redundancy, decrease administrative barriers, and ensure the Oregonians we serve are receiving appropriate services as their needs change. </w:t>
      </w:r>
      <w:r>
        <w:rPr>
          <w:rFonts w:ascii="Arial" w:hAnsi="Arial" w:cs="Arial"/>
          <w:color w:val="000000"/>
          <w:sz w:val="21"/>
          <w:szCs w:val="21"/>
        </w:rPr>
        <w:br/>
        <w:t> </w:t>
      </w:r>
      <w:r>
        <w:rPr>
          <w:rFonts w:ascii="Arial" w:hAnsi="Arial" w:cs="Arial"/>
          <w:color w:val="000000"/>
          <w:sz w:val="21"/>
          <w:szCs w:val="21"/>
        </w:rPr>
        <w:br/>
        <w:t>The partnership has expanded to include Addictions and Mental Health and other early childhood home visiting partners, in addition to Head Start/Early Head Start, the Oregon Commission on Children and Families, the Division of Public Health, and Children, Adults and Families. All partners will be involved in designing the final home visiting system and approach to respond to the federal grant opportunities and for an improved system that will better serve the people of Oregon.</w:t>
      </w:r>
    </w:p>
    <w:p w:rsidR="00232652" w:rsidRDefault="00232652" w:rsidP="00300A51">
      <w:pPr>
        <w:spacing w:after="120" w:line="240" w:lineRule="auto"/>
        <w:rPr>
          <w:b w:val="0"/>
        </w:rPr>
      </w:pPr>
      <w:r w:rsidRPr="00232652">
        <w:rPr>
          <w:b w:val="0"/>
        </w:rPr>
        <w:t>http://public.health.oregon.gov/healthypeoplefamilies/babies/homevisiting/pages/index.aspx</w:t>
      </w:r>
    </w:p>
    <w:p w:rsidR="00300A51" w:rsidRPr="00E82374" w:rsidRDefault="00300A51" w:rsidP="00300A51">
      <w:pPr>
        <w:spacing w:after="120" w:line="240" w:lineRule="auto"/>
        <w:rPr>
          <w:i/>
          <w:u w:val="single"/>
        </w:rPr>
      </w:pPr>
      <w:r w:rsidRPr="00E82374">
        <w:rPr>
          <w:i/>
          <w:u w:val="single"/>
        </w:rPr>
        <w:t>Surveys:</w:t>
      </w:r>
    </w:p>
    <w:p w:rsidR="00C81D0C" w:rsidRDefault="00C81D0C" w:rsidP="00E82374">
      <w:pPr>
        <w:pStyle w:val="Default"/>
        <w:rPr>
          <w:b w:val="0"/>
        </w:rPr>
      </w:pPr>
      <w:r w:rsidRPr="00E82374">
        <w:t>BRFS</w:t>
      </w:r>
      <w:r w:rsidR="00E82374">
        <w:t>S</w:t>
      </w:r>
      <w:r w:rsidRPr="00E82374">
        <w:t xml:space="preserve"> &amp; Healthy Teen Survey</w:t>
      </w:r>
      <w:r>
        <w:rPr>
          <w:b w:val="0"/>
        </w:rPr>
        <w:t xml:space="preserve"> – </w:t>
      </w:r>
      <w:r w:rsidR="00E82374">
        <w:rPr>
          <w:b w:val="0"/>
        </w:rPr>
        <w:t>Joyce Gran-</w:t>
      </w:r>
      <w:proofErr w:type="gramStart"/>
      <w:r w:rsidR="00E82374">
        <w:rPr>
          <w:b w:val="0"/>
        </w:rPr>
        <w:t>Worley  -</w:t>
      </w:r>
      <w:proofErr w:type="gramEnd"/>
      <w:r w:rsidR="00E82374">
        <w:rPr>
          <w:b w:val="0"/>
        </w:rPr>
        <w:t xml:space="preserve"> </w:t>
      </w:r>
      <w:r w:rsidR="00E82374">
        <w:t xml:space="preserve"> </w:t>
      </w:r>
      <w:r w:rsidR="00E82374" w:rsidRPr="00E82374">
        <w:rPr>
          <w:b w:val="0"/>
        </w:rPr>
        <w:t>Behavioral Risk Factor Surveillance System</w:t>
      </w:r>
    </w:p>
    <w:p w:rsidR="00E82374" w:rsidRDefault="00E82374" w:rsidP="00E82374">
      <w:pPr>
        <w:pStyle w:val="Default"/>
        <w:rPr>
          <w:b w:val="0"/>
        </w:rPr>
      </w:pPr>
    </w:p>
    <w:p w:rsidR="00E82374" w:rsidRPr="00E82374" w:rsidRDefault="00E82374" w:rsidP="00E82374">
      <w:pPr>
        <w:spacing w:after="240" w:line="240" w:lineRule="auto"/>
        <w:rPr>
          <w:rFonts w:eastAsia="Times New Roman"/>
          <w:b w:val="0"/>
          <w:color w:val="000000"/>
          <w:sz w:val="21"/>
          <w:szCs w:val="21"/>
        </w:rPr>
      </w:pPr>
      <w:r w:rsidRPr="00E82374">
        <w:rPr>
          <w:rFonts w:eastAsia="Times New Roman"/>
          <w:b w:val="0"/>
          <w:color w:val="000000"/>
          <w:sz w:val="21"/>
          <w:szCs w:val="21"/>
        </w:rPr>
        <w:t>The BRFSS is the largest, continuously conducted, telephone health survey in the world. It enables the Center for Disease Control and Prevention (CDC), the state health departments, and other health agencies to monitor modifiable risk factors for chronic diseases and other leading causes of death.</w:t>
      </w:r>
      <w:r w:rsidRPr="00E82374">
        <w:rPr>
          <w:rFonts w:eastAsia="Times New Roman"/>
          <w:b w:val="0"/>
          <w:color w:val="000000"/>
          <w:sz w:val="21"/>
          <w:szCs w:val="21"/>
        </w:rPr>
        <w:br/>
      </w:r>
      <w:r w:rsidRPr="00E82374">
        <w:rPr>
          <w:rFonts w:eastAsia="Times New Roman"/>
          <w:b w:val="0"/>
          <w:color w:val="000000"/>
          <w:sz w:val="21"/>
          <w:szCs w:val="21"/>
        </w:rPr>
        <w:br/>
        <w:t>BRFSS questions and topics have changed periodically to reflect:</w:t>
      </w:r>
    </w:p>
    <w:p w:rsidR="00E82374" w:rsidRPr="00E82374" w:rsidRDefault="00E82374" w:rsidP="00E82374">
      <w:pPr>
        <w:numPr>
          <w:ilvl w:val="0"/>
          <w:numId w:val="2"/>
        </w:numPr>
        <w:spacing w:after="150" w:line="288" w:lineRule="atLeast"/>
        <w:ind w:left="1020"/>
        <w:rPr>
          <w:rFonts w:eastAsia="Times New Roman"/>
          <w:b w:val="0"/>
          <w:color w:val="000000"/>
          <w:sz w:val="21"/>
          <w:szCs w:val="21"/>
        </w:rPr>
      </w:pPr>
      <w:r w:rsidRPr="00E82374">
        <w:rPr>
          <w:rFonts w:eastAsia="Times New Roman"/>
          <w:b w:val="0"/>
          <w:color w:val="000000"/>
          <w:sz w:val="21"/>
          <w:szCs w:val="21"/>
        </w:rPr>
        <w:lastRenderedPageBreak/>
        <w:t xml:space="preserve">Scientific advances which produce new guidelines for screening and treatment for various conditions or chronic diseases </w:t>
      </w:r>
    </w:p>
    <w:p w:rsidR="00E82374" w:rsidRPr="00E82374" w:rsidRDefault="00E82374" w:rsidP="00E82374">
      <w:pPr>
        <w:numPr>
          <w:ilvl w:val="0"/>
          <w:numId w:val="2"/>
        </w:numPr>
        <w:spacing w:after="150" w:line="288" w:lineRule="atLeast"/>
        <w:ind w:left="1020"/>
        <w:rPr>
          <w:rFonts w:eastAsia="Times New Roman"/>
          <w:b w:val="0"/>
          <w:color w:val="000000"/>
          <w:sz w:val="21"/>
          <w:szCs w:val="21"/>
        </w:rPr>
      </w:pPr>
      <w:r w:rsidRPr="00E82374">
        <w:rPr>
          <w:rFonts w:eastAsia="Times New Roman"/>
          <w:b w:val="0"/>
          <w:color w:val="000000"/>
          <w:sz w:val="21"/>
          <w:szCs w:val="21"/>
        </w:rPr>
        <w:t xml:space="preserve">Emerging public health concerns </w:t>
      </w:r>
    </w:p>
    <w:p w:rsidR="00E82374" w:rsidRPr="00E82374" w:rsidRDefault="00E82374" w:rsidP="00E82374">
      <w:pPr>
        <w:numPr>
          <w:ilvl w:val="0"/>
          <w:numId w:val="2"/>
        </w:numPr>
        <w:spacing w:after="150" w:line="288" w:lineRule="atLeast"/>
        <w:ind w:left="1020"/>
        <w:rPr>
          <w:rFonts w:eastAsia="Times New Roman"/>
          <w:b w:val="0"/>
          <w:color w:val="000000"/>
          <w:sz w:val="21"/>
          <w:szCs w:val="21"/>
        </w:rPr>
      </w:pPr>
      <w:r w:rsidRPr="00E82374">
        <w:rPr>
          <w:rFonts w:eastAsia="Times New Roman"/>
          <w:b w:val="0"/>
          <w:color w:val="000000"/>
          <w:sz w:val="21"/>
          <w:szCs w:val="21"/>
        </w:rPr>
        <w:t>Improvements in questionnaire design</w:t>
      </w:r>
    </w:p>
    <w:p w:rsidR="00E82374" w:rsidRDefault="00E82374" w:rsidP="00E82374">
      <w:pPr>
        <w:spacing w:after="240" w:line="240" w:lineRule="auto"/>
        <w:rPr>
          <w:rFonts w:eastAsia="Times New Roman"/>
          <w:b w:val="0"/>
          <w:color w:val="000000"/>
          <w:sz w:val="21"/>
          <w:szCs w:val="21"/>
        </w:rPr>
      </w:pPr>
      <w:r w:rsidRPr="00E82374">
        <w:rPr>
          <w:rFonts w:eastAsia="Times New Roman"/>
          <w:b w:val="0"/>
          <w:color w:val="000000"/>
          <w:sz w:val="21"/>
          <w:szCs w:val="21"/>
        </w:rPr>
        <w:t>Therefore, questions for some health topic areas may not have been asked in every year. Some topics are now covered on a yearly basis, whereas others are asked on a rotating basis, depending in part on how rapidly the prevalence is likely to change. Many questions were designed and tested by CDC; some are added by the state programs and were developed through other research work.</w:t>
      </w:r>
      <w:bookmarkStart w:id="0" w:name="summary"/>
      <w:bookmarkEnd w:id="0"/>
    </w:p>
    <w:p w:rsidR="00E82374" w:rsidRPr="00E82374" w:rsidRDefault="00E82374" w:rsidP="00E82374">
      <w:pPr>
        <w:spacing w:after="240" w:line="240" w:lineRule="auto"/>
        <w:rPr>
          <w:rFonts w:eastAsia="Times New Roman"/>
          <w:b w:val="0"/>
          <w:color w:val="000000"/>
          <w:szCs w:val="24"/>
        </w:rPr>
      </w:pPr>
      <w:hyperlink r:id="rId14" w:history="1">
        <w:r w:rsidRPr="000463D5">
          <w:rPr>
            <w:rStyle w:val="Hyperlink"/>
            <w:rFonts w:eastAsia="Times New Roman"/>
            <w:b w:val="0"/>
            <w:szCs w:val="24"/>
          </w:rPr>
          <w:t>http://public.health.oregon.gov/BirthDeathCertificates/Surveys/AdultBehaviorRisk/Pages/index.aspx</w:t>
        </w:r>
      </w:hyperlink>
      <w:r>
        <w:rPr>
          <w:rFonts w:eastAsia="Times New Roman"/>
          <w:b w:val="0"/>
          <w:color w:val="000000"/>
          <w:szCs w:val="24"/>
        </w:rPr>
        <w:t xml:space="preserve"> </w:t>
      </w:r>
    </w:p>
    <w:p w:rsidR="00E82374" w:rsidRPr="00E82374" w:rsidRDefault="00E82374" w:rsidP="00E82374">
      <w:pPr>
        <w:pStyle w:val="Default"/>
        <w:rPr>
          <w:b w:val="0"/>
        </w:rPr>
      </w:pPr>
      <w:r w:rsidRPr="00E82374">
        <w:rPr>
          <w:b w:val="0"/>
        </w:rPr>
        <w:t>Oregon Healthy Teens (OHT) is Oregon's effort to monitor the health and well-being of adolescents. An anonymous and voluntary research-based survey, OHT is conducted among 8th and 11th graders statewide. The OHT survey incorporates two youth surveys that preceded it, the YRBS and the Student Drug Use Survey.</w:t>
      </w:r>
    </w:p>
    <w:p w:rsidR="00E82374" w:rsidRPr="00E82374" w:rsidRDefault="00E82374" w:rsidP="00E82374">
      <w:pPr>
        <w:pStyle w:val="Default"/>
        <w:rPr>
          <w:b w:val="0"/>
        </w:rPr>
      </w:pPr>
    </w:p>
    <w:p w:rsidR="00E82374" w:rsidRDefault="00E82374" w:rsidP="00E82374">
      <w:pPr>
        <w:pStyle w:val="Default"/>
        <w:rPr>
          <w:b w:val="0"/>
        </w:rPr>
      </w:pPr>
      <w:hyperlink r:id="rId15" w:history="1">
        <w:r w:rsidRPr="000463D5">
          <w:rPr>
            <w:rStyle w:val="Hyperlink"/>
            <w:b w:val="0"/>
          </w:rPr>
          <w:t>http://public.health.oregon.gov/BirthDeathCertificates/Surveys/OregonHealthyTeens/Pages/background.aspx</w:t>
        </w:r>
      </w:hyperlink>
    </w:p>
    <w:p w:rsidR="00E82374" w:rsidRPr="00E82374" w:rsidRDefault="00E82374" w:rsidP="00E82374">
      <w:pPr>
        <w:pStyle w:val="Default"/>
        <w:rPr>
          <w:b w:val="0"/>
        </w:rPr>
      </w:pPr>
    </w:p>
    <w:p w:rsidR="00300A51" w:rsidRPr="004533EC" w:rsidRDefault="00300A51" w:rsidP="00300A51">
      <w:pPr>
        <w:spacing w:after="120" w:line="240" w:lineRule="auto"/>
        <w:rPr>
          <w:b w:val="0"/>
          <w:i/>
          <w:u w:val="single"/>
        </w:rPr>
      </w:pPr>
      <w:r w:rsidRPr="00E82374">
        <w:rPr>
          <w:i/>
          <w:u w:val="single"/>
        </w:rPr>
        <w:t>Alerting and Messaging</w:t>
      </w:r>
      <w:r w:rsidRPr="004533EC">
        <w:rPr>
          <w:b w:val="0"/>
          <w:i/>
          <w:u w:val="single"/>
        </w:rPr>
        <w:t>:</w:t>
      </w:r>
    </w:p>
    <w:p w:rsidR="00200921" w:rsidRDefault="00300A51" w:rsidP="00200921">
      <w:pPr>
        <w:pStyle w:val="NormalWeb"/>
        <w:rPr>
          <w:b/>
        </w:rPr>
      </w:pPr>
      <w:r w:rsidRPr="00200921">
        <w:rPr>
          <w:rFonts w:ascii="Arial" w:hAnsi="Arial" w:cs="Arial"/>
        </w:rPr>
        <w:t>Care Accord – Sharon Wentz for Chelsea Hollingsworth</w:t>
      </w:r>
      <w:r w:rsidR="00200921">
        <w:rPr>
          <w:b/>
        </w:rPr>
        <w:t xml:space="preserve"> – </w:t>
      </w:r>
    </w:p>
    <w:p w:rsidR="00200921" w:rsidRDefault="00200921" w:rsidP="00200921">
      <w:pPr>
        <w:pStyle w:val="NormalWeb"/>
        <w:rPr>
          <w:rFonts w:ascii="Verdana" w:hAnsi="Verdana"/>
          <w:color w:val="696969"/>
          <w:sz w:val="16"/>
          <w:szCs w:val="16"/>
        </w:rPr>
      </w:pPr>
      <w:r>
        <w:rPr>
          <w:rFonts w:ascii="Verdana" w:hAnsi="Verdana"/>
          <w:color w:val="696969"/>
        </w:rPr>
        <w:t xml:space="preserve">Health information exchange (HIE) allows doctors, nurses, pharmacists and other health care providers to securely share a patient’s medical information electronically — reducing the need for patients to transport or relay their medical history, lab results, images or prescriptions between health professionals. Instead, this information is shared between health care professionals before the patient arrives for an appointment or goes to the pharmacy. HIE can also reduce orders for duplicate procedures or tests because information is available where and when it is needed, as well as enabling smoother transitions of care because providers, hospitals and long term care facilities can more easily share information. </w:t>
      </w:r>
    </w:p>
    <w:p w:rsidR="00200921" w:rsidRDefault="00200921" w:rsidP="00200921">
      <w:pPr>
        <w:pStyle w:val="NormalWeb"/>
        <w:rPr>
          <w:rFonts w:ascii="Verdana" w:hAnsi="Verdana"/>
          <w:color w:val="696969"/>
        </w:rPr>
      </w:pPr>
      <w:r>
        <w:rPr>
          <w:rFonts w:ascii="Verdana" w:hAnsi="Verdana"/>
          <w:color w:val="696969"/>
        </w:rPr>
        <w:t xml:space="preserve">Oregon’s approach to exchanging health information is based on efforts already underway in local communities. Oregon’s Strategic and Operational Plans for HIE outline the phased approach to build on and connect community efforts. Statewide services will start with Direct Secure Messaging to help providers share data and meet the </w:t>
      </w:r>
      <w:hyperlink r:id="rId16" w:tgtFrame="_blank" w:history="1">
        <w:r>
          <w:rPr>
            <w:rStyle w:val="Hyperlink"/>
            <w:rFonts w:ascii="Verdana" w:hAnsi="Verdana"/>
          </w:rPr>
          <w:t>meaningful use requirements</w:t>
        </w:r>
      </w:hyperlink>
      <w:r>
        <w:rPr>
          <w:rFonts w:ascii="Verdana" w:hAnsi="Verdana"/>
          <w:color w:val="696969"/>
        </w:rPr>
        <w:t xml:space="preserve"> as defined through the Medicare and Medicaid EHR Incentive Programs. Oregon’s strategy emphasizes the widespread use of Direct Secure Messaging, with the development of additional services continuing in 2012. </w:t>
      </w:r>
    </w:p>
    <w:p w:rsidR="00200921" w:rsidRDefault="00200921" w:rsidP="00200921">
      <w:pPr>
        <w:pStyle w:val="NormalWeb"/>
        <w:rPr>
          <w:rFonts w:ascii="Verdana" w:hAnsi="Verdana"/>
          <w:color w:val="696969"/>
        </w:rPr>
      </w:pPr>
      <w:r>
        <w:rPr>
          <w:rFonts w:ascii="Verdana" w:hAnsi="Verdana"/>
          <w:color w:val="696969"/>
        </w:rPr>
        <w:lastRenderedPageBreak/>
        <w:t>Oregon’s other HIE goals include:</w:t>
      </w:r>
    </w:p>
    <w:p w:rsidR="00200921" w:rsidRDefault="00200921" w:rsidP="00200921">
      <w:pPr>
        <w:numPr>
          <w:ilvl w:val="0"/>
          <w:numId w:val="3"/>
        </w:numPr>
        <w:spacing w:before="100" w:beforeAutospacing="1" w:after="100" w:afterAutospacing="1" w:line="240" w:lineRule="auto"/>
        <w:rPr>
          <w:rFonts w:ascii="Verdana" w:hAnsi="Verdana"/>
          <w:color w:val="696969"/>
          <w:sz w:val="16"/>
          <w:szCs w:val="16"/>
        </w:rPr>
      </w:pPr>
      <w:r>
        <w:rPr>
          <w:rFonts w:ascii="Verdana" w:hAnsi="Verdana"/>
          <w:color w:val="696969"/>
          <w:sz w:val="16"/>
          <w:szCs w:val="16"/>
        </w:rPr>
        <w:t>Promoting adoption of EHRs, particularly in underserved areas;</w:t>
      </w:r>
    </w:p>
    <w:p w:rsidR="00200921" w:rsidRDefault="00200921" w:rsidP="00200921">
      <w:pPr>
        <w:numPr>
          <w:ilvl w:val="0"/>
          <w:numId w:val="3"/>
        </w:numPr>
        <w:spacing w:before="100" w:beforeAutospacing="1" w:after="100" w:afterAutospacing="1" w:line="240" w:lineRule="auto"/>
        <w:rPr>
          <w:rFonts w:ascii="Verdana" w:hAnsi="Verdana"/>
          <w:color w:val="696969"/>
          <w:sz w:val="16"/>
          <w:szCs w:val="16"/>
        </w:rPr>
      </w:pPr>
      <w:r>
        <w:rPr>
          <w:rFonts w:ascii="Verdana" w:hAnsi="Verdana"/>
          <w:color w:val="696969"/>
          <w:sz w:val="16"/>
          <w:szCs w:val="16"/>
        </w:rPr>
        <w:t xml:space="preserve">Ensuring the security and privacy of data exchange; </w:t>
      </w:r>
    </w:p>
    <w:p w:rsidR="001001BF" w:rsidRPr="001001BF" w:rsidRDefault="00200921" w:rsidP="00300A51">
      <w:pPr>
        <w:numPr>
          <w:ilvl w:val="0"/>
          <w:numId w:val="3"/>
        </w:numPr>
        <w:spacing w:before="100" w:beforeAutospacing="1" w:after="120" w:afterAutospacing="1" w:line="240" w:lineRule="auto"/>
        <w:rPr>
          <w:b w:val="0"/>
        </w:rPr>
      </w:pPr>
      <w:r w:rsidRPr="001001BF">
        <w:rPr>
          <w:rFonts w:ascii="Verdana" w:hAnsi="Verdana"/>
          <w:color w:val="696969"/>
          <w:sz w:val="16"/>
          <w:szCs w:val="16"/>
        </w:rPr>
        <w:t>Educating consumers about how health IT and electronic health information exchange can be used to improve health and lower the cost of health care.</w:t>
      </w:r>
    </w:p>
    <w:p w:rsidR="00300A51" w:rsidRPr="001001BF" w:rsidRDefault="00200921" w:rsidP="001001BF">
      <w:pPr>
        <w:spacing w:before="100" w:beforeAutospacing="1" w:after="120" w:afterAutospacing="1" w:line="240" w:lineRule="auto"/>
        <w:rPr>
          <w:b w:val="0"/>
        </w:rPr>
      </w:pPr>
      <w:hyperlink r:id="rId17" w:history="1">
        <w:r w:rsidRPr="001001BF">
          <w:rPr>
            <w:rStyle w:val="Hyperlink"/>
            <w:b w:val="0"/>
          </w:rPr>
          <w:t>https://www.careaccord.org/HIE-in-Oregon.html</w:t>
        </w:r>
      </w:hyperlink>
      <w:r w:rsidRPr="001001BF">
        <w:rPr>
          <w:b w:val="0"/>
        </w:rPr>
        <w:t xml:space="preserve"> </w:t>
      </w:r>
    </w:p>
    <w:p w:rsidR="00300A51" w:rsidRDefault="00300A51" w:rsidP="00300A51">
      <w:pPr>
        <w:spacing w:after="120" w:line="240" w:lineRule="auto"/>
        <w:rPr>
          <w:b w:val="0"/>
        </w:rPr>
      </w:pPr>
      <w:r w:rsidRPr="00E82374">
        <w:t>HAN</w:t>
      </w:r>
      <w:r>
        <w:rPr>
          <w:b w:val="0"/>
        </w:rPr>
        <w:t xml:space="preserve"> – Kevin Cradock</w:t>
      </w:r>
    </w:p>
    <w:p w:rsidR="001001BF" w:rsidRPr="001001BF" w:rsidRDefault="001001BF" w:rsidP="001001BF">
      <w:pPr>
        <w:spacing w:after="0" w:line="240" w:lineRule="auto"/>
        <w:rPr>
          <w:rFonts w:eastAsia="Times New Roman"/>
          <w:b w:val="0"/>
          <w:color w:val="000000"/>
          <w:sz w:val="21"/>
          <w:szCs w:val="21"/>
        </w:rPr>
      </w:pPr>
      <w:r w:rsidRPr="001001BF">
        <w:rPr>
          <w:rFonts w:eastAsia="Times New Roman"/>
          <w:b w:val="0"/>
          <w:color w:val="000000"/>
          <w:sz w:val="21"/>
          <w:szCs w:val="21"/>
        </w:rPr>
        <w:t xml:space="preserve">Oregon's Health Alert Network / HOSCAP System </w:t>
      </w:r>
      <w:proofErr w:type="gramStart"/>
      <w:r w:rsidRPr="001001BF">
        <w:rPr>
          <w:rFonts w:eastAsia="Times New Roman"/>
          <w:b w:val="0"/>
          <w:color w:val="000000"/>
          <w:sz w:val="21"/>
          <w:szCs w:val="21"/>
        </w:rPr>
        <w:t>connects</w:t>
      </w:r>
      <w:proofErr w:type="gramEnd"/>
      <w:r w:rsidRPr="001001BF">
        <w:rPr>
          <w:rFonts w:eastAsia="Times New Roman"/>
          <w:b w:val="0"/>
          <w:color w:val="000000"/>
          <w:sz w:val="21"/>
          <w:szCs w:val="21"/>
        </w:rPr>
        <w:t xml:space="preserve"> public health, hospitals, clinics, laboratories, public safety, and EMS. The systems feature a variety of secure web applications accessed by partners throughout Oregon and SW Washington. The system is funded by the US Centers for Disease Control and Prevention and managed by the Oregon Health Authority - Public Health Division.</w:t>
      </w:r>
    </w:p>
    <w:p w:rsidR="001001BF" w:rsidRDefault="001001BF" w:rsidP="00300A51">
      <w:pPr>
        <w:spacing w:after="120" w:line="240" w:lineRule="auto"/>
        <w:rPr>
          <w:b w:val="0"/>
        </w:rPr>
      </w:pPr>
      <w:hyperlink r:id="rId18" w:history="1">
        <w:r w:rsidRPr="000463D5">
          <w:rPr>
            <w:rStyle w:val="Hyperlink"/>
            <w:b w:val="0"/>
          </w:rPr>
          <w:t>http://public.health.oregon.gov/preparedness/partners/healthalertnetwork/pages/index.aspx</w:t>
        </w:r>
      </w:hyperlink>
      <w:r>
        <w:rPr>
          <w:b w:val="0"/>
        </w:rPr>
        <w:t xml:space="preserve"> </w:t>
      </w:r>
    </w:p>
    <w:p w:rsidR="00200921" w:rsidRDefault="00200921" w:rsidP="00300A51">
      <w:pPr>
        <w:spacing w:after="120" w:line="240" w:lineRule="auto"/>
        <w:rPr>
          <w:b w:val="0"/>
        </w:rPr>
      </w:pPr>
    </w:p>
    <w:p w:rsidR="00300A51" w:rsidRPr="00E82374" w:rsidRDefault="00300A51" w:rsidP="00300A51">
      <w:pPr>
        <w:spacing w:after="120" w:line="240" w:lineRule="auto"/>
        <w:rPr>
          <w:i/>
          <w:u w:val="single"/>
        </w:rPr>
      </w:pPr>
      <w:r w:rsidRPr="00E82374">
        <w:rPr>
          <w:i/>
          <w:u w:val="single"/>
        </w:rPr>
        <w:t>Analytics:</w:t>
      </w:r>
    </w:p>
    <w:p w:rsidR="00300A51" w:rsidRDefault="00300A51" w:rsidP="00300A51">
      <w:pPr>
        <w:spacing w:after="120" w:line="240" w:lineRule="auto"/>
        <w:rPr>
          <w:b w:val="0"/>
        </w:rPr>
      </w:pPr>
      <w:r w:rsidRPr="00E82374">
        <w:t>OPHAT</w:t>
      </w:r>
      <w:r>
        <w:rPr>
          <w:b w:val="0"/>
        </w:rPr>
        <w:t xml:space="preserve"> – Nita Heimann</w:t>
      </w:r>
    </w:p>
    <w:p w:rsidR="001001BF" w:rsidRDefault="00267A9F" w:rsidP="00300A51">
      <w:pPr>
        <w:spacing w:after="120" w:line="240" w:lineRule="auto"/>
        <w:rPr>
          <w:b w:val="0"/>
        </w:rPr>
      </w:pPr>
      <w:r>
        <w:rPr>
          <w:b w:val="0"/>
        </w:rPr>
        <w:t>Oregon Public Health Assessment Tool – will provide a secure web-based access to a variety of data collections gathered and maintained by Oregon Public Health Division.  OPHAT will assist in community assessment using health related data.</w:t>
      </w:r>
    </w:p>
    <w:p w:rsidR="001001BF" w:rsidRDefault="001001BF" w:rsidP="00300A51">
      <w:pPr>
        <w:spacing w:after="120" w:line="240" w:lineRule="auto"/>
        <w:rPr>
          <w:b w:val="0"/>
        </w:rPr>
      </w:pPr>
    </w:p>
    <w:p w:rsidR="00EE35E6" w:rsidRDefault="00EE35E6" w:rsidP="00300A51">
      <w:pPr>
        <w:spacing w:after="120" w:line="240" w:lineRule="auto"/>
        <w:rPr>
          <w:b w:val="0"/>
        </w:rPr>
      </w:pPr>
      <w:r w:rsidRPr="00E82374">
        <w:t>OHPR</w:t>
      </w:r>
      <w:r>
        <w:rPr>
          <w:b w:val="0"/>
        </w:rPr>
        <w:t xml:space="preserve"> – James Oliver – All Payer All Claims Data</w:t>
      </w:r>
    </w:p>
    <w:tbl>
      <w:tblPr>
        <w:tblW w:w="5000" w:type="pct"/>
        <w:tblCellSpacing w:w="0" w:type="dxa"/>
        <w:tblInd w:w="-90" w:type="dxa"/>
        <w:tblCellMar>
          <w:top w:w="105" w:type="dxa"/>
          <w:left w:w="105" w:type="dxa"/>
          <w:bottom w:w="105" w:type="dxa"/>
          <w:right w:w="105" w:type="dxa"/>
        </w:tblCellMar>
        <w:tblLook w:val="04A0"/>
      </w:tblPr>
      <w:tblGrid>
        <w:gridCol w:w="9602"/>
      </w:tblGrid>
      <w:tr w:rsidR="00267A9F" w:rsidRPr="00267A9F" w:rsidTr="00267A9F">
        <w:trPr>
          <w:tblCellSpacing w:w="0" w:type="dxa"/>
        </w:trPr>
        <w:tc>
          <w:tcPr>
            <w:tcW w:w="0" w:type="auto"/>
            <w:hideMark/>
          </w:tcPr>
          <w:p w:rsidR="00975482" w:rsidRDefault="00975482" w:rsidP="00267A9F">
            <w:pPr>
              <w:spacing w:after="75" w:line="240" w:lineRule="auto"/>
              <w:divId w:val="745342644"/>
              <w:rPr>
                <w:b w:val="0"/>
              </w:rPr>
            </w:pPr>
            <w:hyperlink r:id="rId19" w:history="1">
              <w:r w:rsidRPr="000463D5">
                <w:rPr>
                  <w:rStyle w:val="Hyperlink"/>
                  <w:b w:val="0"/>
                </w:rPr>
                <w:t>http://www.oregon.gov/oha/OHPR/RSCH/docs/all_payer_all_claims/apac_fact_sheet.pdf</w:t>
              </w:r>
            </w:hyperlink>
          </w:p>
          <w:p w:rsidR="00267A9F" w:rsidRDefault="00267A9F" w:rsidP="00267A9F">
            <w:pPr>
              <w:spacing w:after="75" w:line="240" w:lineRule="auto"/>
              <w:divId w:val="745342644"/>
              <w:rPr>
                <w:b w:val="0"/>
                <w:szCs w:val="24"/>
              </w:rPr>
            </w:pPr>
            <w:r w:rsidRPr="00267A9F">
              <w:rPr>
                <w:b w:val="0"/>
                <w:szCs w:val="24"/>
              </w:rPr>
              <w:t xml:space="preserve"> </w:t>
            </w:r>
          </w:p>
          <w:p w:rsidR="00975482" w:rsidRDefault="00975482" w:rsidP="00975482">
            <w:pPr>
              <w:spacing w:after="120" w:line="240" w:lineRule="auto"/>
              <w:divId w:val="745342644"/>
              <w:rPr>
                <w:b w:val="0"/>
              </w:rPr>
            </w:pPr>
            <w:r w:rsidRPr="00E82374">
              <w:t>iHAP</w:t>
            </w:r>
            <w:r>
              <w:rPr>
                <w:b w:val="0"/>
              </w:rPr>
              <w:t xml:space="preserve"> – Jay Schindler   </w:t>
            </w:r>
          </w:p>
          <w:p w:rsidR="00975482" w:rsidRDefault="00975482" w:rsidP="00975482">
            <w:pPr>
              <w:spacing w:after="120" w:line="240" w:lineRule="auto"/>
              <w:divId w:val="745342644"/>
              <w:rPr>
                <w:b w:val="0"/>
              </w:rPr>
            </w:pPr>
            <w:r>
              <w:rPr>
                <w:b w:val="0"/>
              </w:rPr>
              <w:t>Integrated Health Analytics Platform</w:t>
            </w:r>
          </w:p>
          <w:p w:rsidR="00975482" w:rsidRPr="00267A9F" w:rsidRDefault="00975482" w:rsidP="00975482">
            <w:pPr>
              <w:spacing w:after="120" w:line="240" w:lineRule="auto"/>
              <w:divId w:val="745342644"/>
              <w:rPr>
                <w:b w:val="0"/>
              </w:rPr>
            </w:pPr>
            <w:r w:rsidRPr="00267A9F">
              <w:rPr>
                <w:color w:val="FF0000"/>
              </w:rPr>
              <w:t>Jay can you give me a 30 second elevator “definition” for iHAP to include here for our audience on the 20</w:t>
            </w:r>
            <w:r w:rsidRPr="00267A9F">
              <w:rPr>
                <w:color w:val="FF0000"/>
                <w:vertAlign w:val="superscript"/>
              </w:rPr>
              <w:t>th</w:t>
            </w:r>
            <w:r w:rsidRPr="00267A9F">
              <w:rPr>
                <w:color w:val="FF0000"/>
              </w:rPr>
              <w:t>?   Thanks</w:t>
            </w:r>
            <w:r w:rsidRPr="00267A9F">
              <w:rPr>
                <w:b w:val="0"/>
              </w:rPr>
              <w:t xml:space="preserve">.  </w:t>
            </w:r>
          </w:p>
          <w:p w:rsidR="00975482" w:rsidRPr="00267A9F" w:rsidRDefault="00975482" w:rsidP="00267A9F">
            <w:pPr>
              <w:spacing w:after="75" w:line="240" w:lineRule="auto"/>
              <w:divId w:val="745342644"/>
              <w:rPr>
                <w:rFonts w:eastAsia="Times New Roman"/>
                <w:b w:val="0"/>
                <w:color w:val="000000"/>
                <w:szCs w:val="24"/>
              </w:rPr>
            </w:pPr>
          </w:p>
        </w:tc>
      </w:tr>
    </w:tbl>
    <w:p w:rsidR="00267A9F" w:rsidRDefault="00267A9F" w:rsidP="00300A51">
      <w:pPr>
        <w:spacing w:after="120" w:line="240" w:lineRule="auto"/>
        <w:rPr>
          <w:b w:val="0"/>
        </w:rPr>
      </w:pPr>
    </w:p>
    <w:p w:rsidR="00D7024C" w:rsidRPr="00300A51" w:rsidRDefault="00D7024C">
      <w:r w:rsidRPr="00300A51">
        <w:t>Plan for the meeting:</w:t>
      </w:r>
    </w:p>
    <w:p w:rsidR="00451337" w:rsidRPr="00451337" w:rsidRDefault="00C950F0" w:rsidP="00451337">
      <w:pPr>
        <w:pStyle w:val="ListParagraph"/>
        <w:numPr>
          <w:ilvl w:val="0"/>
          <w:numId w:val="1"/>
        </w:numPr>
        <w:rPr>
          <w:b w:val="0"/>
        </w:rPr>
      </w:pPr>
      <w:r>
        <w:rPr>
          <w:b w:val="0"/>
        </w:rPr>
        <w:t>B</w:t>
      </w:r>
      <w:r w:rsidR="00451337" w:rsidRPr="00451337">
        <w:rPr>
          <w:b w:val="0"/>
        </w:rPr>
        <w:t xml:space="preserve">rief (like 5 minute) overview of what program </w:t>
      </w:r>
      <w:r>
        <w:rPr>
          <w:b w:val="0"/>
        </w:rPr>
        <w:t xml:space="preserve">is supported by the </w:t>
      </w:r>
      <w:r w:rsidR="00451337" w:rsidRPr="00451337">
        <w:rPr>
          <w:b w:val="0"/>
        </w:rPr>
        <w:t xml:space="preserve">software </w:t>
      </w:r>
      <w:r>
        <w:rPr>
          <w:b w:val="0"/>
        </w:rPr>
        <w:t>application</w:t>
      </w:r>
      <w:r w:rsidR="00451337" w:rsidRPr="00451337">
        <w:rPr>
          <w:b w:val="0"/>
        </w:rPr>
        <w:t>, current great attributes, things you wish it did better, does it currently interface with any other software systems</w:t>
      </w:r>
      <w:r w:rsidR="00451337" w:rsidRPr="00451337">
        <w:rPr>
          <w:b w:val="0"/>
          <w:color w:val="C00000"/>
        </w:rPr>
        <w:t xml:space="preserve">, </w:t>
      </w:r>
      <w:r w:rsidR="00451337" w:rsidRPr="00451337">
        <w:rPr>
          <w:b w:val="0"/>
        </w:rPr>
        <w:t>is it standards-based</w:t>
      </w:r>
      <w:r>
        <w:rPr>
          <w:b w:val="0"/>
        </w:rPr>
        <w:t>, and what platform is it built on?</w:t>
      </w:r>
    </w:p>
    <w:p w:rsidR="00D7024C" w:rsidRDefault="00D7024C" w:rsidP="00D7024C">
      <w:pPr>
        <w:pStyle w:val="ListParagraph"/>
        <w:numPr>
          <w:ilvl w:val="0"/>
          <w:numId w:val="1"/>
        </w:numPr>
        <w:rPr>
          <w:b w:val="0"/>
        </w:rPr>
      </w:pPr>
      <w:r>
        <w:rPr>
          <w:b w:val="0"/>
        </w:rPr>
        <w:t>Discussion of operational data bases – Phoenix, Orpheus, etc</w:t>
      </w:r>
    </w:p>
    <w:p w:rsidR="00D7024C" w:rsidRDefault="00C950F0" w:rsidP="00D7024C">
      <w:pPr>
        <w:pStyle w:val="ListParagraph"/>
        <w:numPr>
          <w:ilvl w:val="0"/>
          <w:numId w:val="1"/>
        </w:numPr>
        <w:rPr>
          <w:b w:val="0"/>
        </w:rPr>
      </w:pPr>
      <w:r>
        <w:rPr>
          <w:b w:val="0"/>
        </w:rPr>
        <w:lastRenderedPageBreak/>
        <w:t>Discussion a</w:t>
      </w:r>
      <w:r w:rsidR="00D7024C">
        <w:rPr>
          <w:b w:val="0"/>
        </w:rPr>
        <w:t>lerting and secure messaging – HAN and Care Accord</w:t>
      </w:r>
    </w:p>
    <w:p w:rsidR="00D7024C" w:rsidRDefault="00C950F0" w:rsidP="00D7024C">
      <w:pPr>
        <w:pStyle w:val="ListParagraph"/>
        <w:numPr>
          <w:ilvl w:val="0"/>
          <w:numId w:val="1"/>
        </w:numPr>
        <w:rPr>
          <w:b w:val="0"/>
        </w:rPr>
      </w:pPr>
      <w:r>
        <w:rPr>
          <w:b w:val="0"/>
        </w:rPr>
        <w:t>Discussion s</w:t>
      </w:r>
      <w:r w:rsidR="00D7024C">
        <w:rPr>
          <w:b w:val="0"/>
        </w:rPr>
        <w:t>urvey information – BRFS and Healthy Teen</w:t>
      </w:r>
    </w:p>
    <w:p w:rsidR="00D7024C" w:rsidRPr="003B6B88" w:rsidRDefault="00C950F0" w:rsidP="00D7024C">
      <w:pPr>
        <w:pStyle w:val="ListParagraph"/>
        <w:numPr>
          <w:ilvl w:val="0"/>
          <w:numId w:val="1"/>
        </w:numPr>
        <w:rPr>
          <w:b w:val="0"/>
        </w:rPr>
      </w:pPr>
      <w:r>
        <w:rPr>
          <w:b w:val="0"/>
        </w:rPr>
        <w:t>Discussion an</w:t>
      </w:r>
      <w:r w:rsidR="00300A51">
        <w:rPr>
          <w:b w:val="0"/>
        </w:rPr>
        <w:t xml:space="preserve">alytical </w:t>
      </w:r>
      <w:r>
        <w:rPr>
          <w:b w:val="0"/>
        </w:rPr>
        <w:t>d</w:t>
      </w:r>
      <w:r w:rsidR="00300A51">
        <w:rPr>
          <w:b w:val="0"/>
        </w:rPr>
        <w:t>atabases – OPHAT</w:t>
      </w:r>
      <w:r w:rsidR="00300A51" w:rsidRPr="00300A51">
        <w:rPr>
          <w:b w:val="0"/>
          <w:color w:val="C00000"/>
        </w:rPr>
        <w:t xml:space="preserve">, </w:t>
      </w:r>
      <w:r w:rsidR="003B6B88">
        <w:rPr>
          <w:b w:val="0"/>
        </w:rPr>
        <w:t>i</w:t>
      </w:r>
      <w:r w:rsidR="00300A51" w:rsidRPr="003B6B88">
        <w:rPr>
          <w:b w:val="0"/>
        </w:rPr>
        <w:t>HAP</w:t>
      </w:r>
    </w:p>
    <w:p w:rsidR="00D7024C" w:rsidRDefault="00D7024C" w:rsidP="00D7024C">
      <w:pPr>
        <w:pStyle w:val="ListParagraph"/>
        <w:numPr>
          <w:ilvl w:val="0"/>
          <w:numId w:val="1"/>
        </w:numPr>
        <w:rPr>
          <w:b w:val="0"/>
        </w:rPr>
      </w:pPr>
      <w:r>
        <w:rPr>
          <w:b w:val="0"/>
        </w:rPr>
        <w:t>HIE/</w:t>
      </w:r>
      <w:r w:rsidR="00300A51">
        <w:rPr>
          <w:b w:val="0"/>
        </w:rPr>
        <w:t xml:space="preserve"> </w:t>
      </w:r>
      <w:r>
        <w:rPr>
          <w:b w:val="0"/>
        </w:rPr>
        <w:t>security/ standards</w:t>
      </w:r>
      <w:r w:rsidR="00300A51">
        <w:rPr>
          <w:b w:val="0"/>
        </w:rPr>
        <w:t xml:space="preserve">/ </w:t>
      </w:r>
      <w:r w:rsidR="00300A51" w:rsidRPr="003B6B88">
        <w:rPr>
          <w:b w:val="0"/>
        </w:rPr>
        <w:t>harmonization</w:t>
      </w:r>
    </w:p>
    <w:p w:rsidR="00D7024C" w:rsidRDefault="00D7024C" w:rsidP="00D7024C">
      <w:pPr>
        <w:pStyle w:val="ListParagraph"/>
        <w:numPr>
          <w:ilvl w:val="0"/>
          <w:numId w:val="1"/>
        </w:numPr>
        <w:rPr>
          <w:b w:val="0"/>
        </w:rPr>
      </w:pPr>
      <w:r>
        <w:rPr>
          <w:b w:val="0"/>
        </w:rPr>
        <w:t>Governance</w:t>
      </w:r>
    </w:p>
    <w:p w:rsidR="00D7024C" w:rsidRDefault="00D7024C" w:rsidP="00D7024C">
      <w:pPr>
        <w:pStyle w:val="ListParagraph"/>
        <w:numPr>
          <w:ilvl w:val="0"/>
          <w:numId w:val="1"/>
        </w:numPr>
        <w:rPr>
          <w:b w:val="0"/>
        </w:rPr>
      </w:pPr>
      <w:r>
        <w:rPr>
          <w:b w:val="0"/>
        </w:rPr>
        <w:t>Future plans, how do we bring this all together, what do we hope to accomplish, what tools would be helpful</w:t>
      </w:r>
    </w:p>
    <w:p w:rsidR="00C950F0" w:rsidRDefault="00C950F0" w:rsidP="00D7024C">
      <w:pPr>
        <w:rPr>
          <w:b w:val="0"/>
        </w:rPr>
      </w:pPr>
      <w:r>
        <w:rPr>
          <w:b w:val="0"/>
        </w:rPr>
        <w:t>Thoughts for possible emphasis during discussion</w:t>
      </w:r>
    </w:p>
    <w:p w:rsidR="00D7024C" w:rsidRDefault="00D7024C" w:rsidP="00D7024C">
      <w:pPr>
        <w:rPr>
          <w:b w:val="0"/>
        </w:rPr>
      </w:pPr>
      <w:r>
        <w:rPr>
          <w:b w:val="0"/>
        </w:rPr>
        <w:t>Discussion of what couplings</w:t>
      </w:r>
      <w:r w:rsidR="004533EC">
        <w:rPr>
          <w:b w:val="0"/>
        </w:rPr>
        <w:t>,</w:t>
      </w:r>
      <w:r>
        <w:rPr>
          <w:b w:val="0"/>
        </w:rPr>
        <w:t xml:space="preserve"> </w:t>
      </w:r>
      <w:r w:rsidR="00300A51" w:rsidRPr="003B6B88">
        <w:rPr>
          <w:b w:val="0"/>
        </w:rPr>
        <w:t>or data and functionality sharing</w:t>
      </w:r>
      <w:r w:rsidR="004533EC" w:rsidRPr="003B6B88">
        <w:rPr>
          <w:b w:val="0"/>
        </w:rPr>
        <w:t>,</w:t>
      </w:r>
      <w:r w:rsidR="00300A51" w:rsidRPr="003B6B88">
        <w:rPr>
          <w:b w:val="0"/>
        </w:rPr>
        <w:t xml:space="preserve"> </w:t>
      </w:r>
      <w:r w:rsidR="004533EC" w:rsidRPr="003B6B88">
        <w:rPr>
          <w:b w:val="0"/>
        </w:rPr>
        <w:t>for</w:t>
      </w:r>
      <w:r>
        <w:rPr>
          <w:b w:val="0"/>
        </w:rPr>
        <w:t xml:space="preserve"> which programs makes the most sense,</w:t>
      </w:r>
      <w:r w:rsidR="00C950F0">
        <w:rPr>
          <w:b w:val="0"/>
        </w:rPr>
        <w:t xml:space="preserve"> would be easiest to accomplish</w:t>
      </w:r>
    </w:p>
    <w:p w:rsidR="00D7024C" w:rsidRDefault="00D7024C" w:rsidP="00D7024C">
      <w:pPr>
        <w:rPr>
          <w:b w:val="0"/>
        </w:rPr>
      </w:pPr>
      <w:r>
        <w:rPr>
          <w:b w:val="0"/>
        </w:rPr>
        <w:t>Issues such as “no wrong door”, duplicate data entry (really the prevention of</w:t>
      </w:r>
      <w:r w:rsidR="008C6222">
        <w:rPr>
          <w:b w:val="0"/>
        </w:rPr>
        <w:t xml:space="preserve"> -</w:t>
      </w:r>
      <w:r>
        <w:rPr>
          <w:b w:val="0"/>
        </w:rPr>
        <w:t xml:space="preserve"> while still getting the data to where it needs to be in the operational systems</w:t>
      </w:r>
      <w:r w:rsidR="004533EC">
        <w:rPr>
          <w:b w:val="0"/>
        </w:rPr>
        <w:t>)</w:t>
      </w:r>
    </w:p>
    <w:p w:rsidR="00C950F0" w:rsidRPr="00D7024C" w:rsidRDefault="00C950F0" w:rsidP="00D7024C">
      <w:pPr>
        <w:rPr>
          <w:b w:val="0"/>
        </w:rPr>
      </w:pPr>
      <w:r>
        <w:rPr>
          <w:b w:val="0"/>
        </w:rPr>
        <w:t>What would the output look like, target audiences etc</w:t>
      </w:r>
    </w:p>
    <w:sectPr w:rsidR="00C950F0" w:rsidRPr="00D7024C" w:rsidSect="003D40F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9E" w:rsidRDefault="00C5749E" w:rsidP="00E167FB">
      <w:pPr>
        <w:spacing w:after="0" w:line="240" w:lineRule="auto"/>
      </w:pPr>
      <w:r>
        <w:separator/>
      </w:r>
    </w:p>
  </w:endnote>
  <w:endnote w:type="continuationSeparator" w:id="0">
    <w:p w:rsidR="00C5749E" w:rsidRDefault="00C5749E" w:rsidP="00E16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FB" w:rsidRDefault="00E167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FB" w:rsidRDefault="00E167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FB" w:rsidRDefault="00E167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9E" w:rsidRDefault="00C5749E" w:rsidP="00E167FB">
      <w:pPr>
        <w:spacing w:after="0" w:line="240" w:lineRule="auto"/>
      </w:pPr>
      <w:r>
        <w:separator/>
      </w:r>
    </w:p>
  </w:footnote>
  <w:footnote w:type="continuationSeparator" w:id="0">
    <w:p w:rsidR="00C5749E" w:rsidRDefault="00C5749E" w:rsidP="00E167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FB" w:rsidRDefault="00E167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1985"/>
      <w:docPartObj>
        <w:docPartGallery w:val="Watermarks"/>
        <w:docPartUnique/>
      </w:docPartObj>
    </w:sdtPr>
    <w:sdtContent>
      <w:p w:rsidR="00E167FB" w:rsidRDefault="00E21B4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FB" w:rsidRDefault="00E167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5685E"/>
    <w:multiLevelType w:val="multilevel"/>
    <w:tmpl w:val="4EA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5F4D1E"/>
    <w:multiLevelType w:val="multilevel"/>
    <w:tmpl w:val="7B9EB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43123A"/>
    <w:multiLevelType w:val="multilevel"/>
    <w:tmpl w:val="C78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9655C7"/>
    <w:multiLevelType w:val="hybridMultilevel"/>
    <w:tmpl w:val="E01C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rsids>
    <w:rsidRoot w:val="00C81D0C"/>
    <w:rsid w:val="00026548"/>
    <w:rsid w:val="0005075A"/>
    <w:rsid w:val="001001BF"/>
    <w:rsid w:val="001B3C24"/>
    <w:rsid w:val="00200921"/>
    <w:rsid w:val="002113FD"/>
    <w:rsid w:val="00232652"/>
    <w:rsid w:val="00252929"/>
    <w:rsid w:val="00267A9F"/>
    <w:rsid w:val="002902E2"/>
    <w:rsid w:val="00300A51"/>
    <w:rsid w:val="0033102F"/>
    <w:rsid w:val="003B6B88"/>
    <w:rsid w:val="003D328E"/>
    <w:rsid w:val="003D40F3"/>
    <w:rsid w:val="003E0924"/>
    <w:rsid w:val="003F4E3A"/>
    <w:rsid w:val="003F5823"/>
    <w:rsid w:val="00451337"/>
    <w:rsid w:val="004533EC"/>
    <w:rsid w:val="004845F6"/>
    <w:rsid w:val="004C41A8"/>
    <w:rsid w:val="006B6254"/>
    <w:rsid w:val="007D3558"/>
    <w:rsid w:val="008B2DC2"/>
    <w:rsid w:val="008C6222"/>
    <w:rsid w:val="0093383C"/>
    <w:rsid w:val="00934684"/>
    <w:rsid w:val="00975482"/>
    <w:rsid w:val="009822EC"/>
    <w:rsid w:val="009863B3"/>
    <w:rsid w:val="00A563BE"/>
    <w:rsid w:val="00AB49F7"/>
    <w:rsid w:val="00C11A20"/>
    <w:rsid w:val="00C5749E"/>
    <w:rsid w:val="00C81D0C"/>
    <w:rsid w:val="00C950F0"/>
    <w:rsid w:val="00CA405C"/>
    <w:rsid w:val="00CA4BB6"/>
    <w:rsid w:val="00CB459C"/>
    <w:rsid w:val="00D7024C"/>
    <w:rsid w:val="00DC1B45"/>
    <w:rsid w:val="00E167FB"/>
    <w:rsid w:val="00E21B46"/>
    <w:rsid w:val="00E82374"/>
    <w:rsid w:val="00EB6F12"/>
    <w:rsid w:val="00EC5290"/>
    <w:rsid w:val="00EE35E6"/>
    <w:rsid w:val="00F4273B"/>
    <w:rsid w:val="00F81F72"/>
    <w:rsid w:val="00FD2782"/>
    <w:rsid w:val="00FF7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0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24C"/>
    <w:pPr>
      <w:ind w:left="720"/>
      <w:contextualSpacing/>
    </w:pPr>
  </w:style>
  <w:style w:type="paragraph" w:styleId="Header">
    <w:name w:val="header"/>
    <w:basedOn w:val="Normal"/>
    <w:link w:val="HeaderChar"/>
    <w:uiPriority w:val="99"/>
    <w:semiHidden/>
    <w:unhideWhenUsed/>
    <w:rsid w:val="00E167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7FB"/>
  </w:style>
  <w:style w:type="paragraph" w:styleId="Footer">
    <w:name w:val="footer"/>
    <w:basedOn w:val="Normal"/>
    <w:link w:val="FooterChar"/>
    <w:uiPriority w:val="99"/>
    <w:semiHidden/>
    <w:unhideWhenUsed/>
    <w:rsid w:val="00E167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67FB"/>
  </w:style>
  <w:style w:type="character" w:styleId="Hyperlink">
    <w:name w:val="Hyperlink"/>
    <w:basedOn w:val="DefaultParagraphFont"/>
    <w:uiPriority w:val="99"/>
    <w:unhideWhenUsed/>
    <w:rsid w:val="003F4E3A"/>
    <w:rPr>
      <w:color w:val="0000FF"/>
      <w:u w:val="single"/>
    </w:rPr>
  </w:style>
  <w:style w:type="paragraph" w:styleId="NormalWeb">
    <w:name w:val="Normal (Web)"/>
    <w:basedOn w:val="Normal"/>
    <w:uiPriority w:val="99"/>
    <w:semiHidden/>
    <w:unhideWhenUsed/>
    <w:rsid w:val="002902E2"/>
    <w:pPr>
      <w:spacing w:after="240" w:line="240" w:lineRule="auto"/>
    </w:pPr>
    <w:rPr>
      <w:rFonts w:ascii="Times New Roman" w:eastAsia="Times New Roman" w:hAnsi="Times New Roman" w:cs="Times New Roman"/>
      <w:b w:val="0"/>
      <w:szCs w:val="24"/>
    </w:rPr>
  </w:style>
  <w:style w:type="paragraph" w:customStyle="1" w:styleId="Default">
    <w:name w:val="Default"/>
    <w:rsid w:val="00E82374"/>
    <w:pPr>
      <w:autoSpaceDE w:val="0"/>
      <w:autoSpaceDN w:val="0"/>
      <w:adjustRightInd w:val="0"/>
      <w:spacing w:after="0" w:line="240" w:lineRule="auto"/>
    </w:pPr>
    <w:rPr>
      <w:color w:val="000000"/>
      <w:szCs w:val="24"/>
    </w:rPr>
  </w:style>
  <w:style w:type="paragraph" w:customStyle="1" w:styleId="s4-wptoptable1">
    <w:name w:val="s4-wptoptable1"/>
    <w:basedOn w:val="Normal"/>
    <w:rsid w:val="00267A9F"/>
    <w:pPr>
      <w:spacing w:before="100" w:beforeAutospacing="1" w:after="100" w:afterAutospacing="1" w:line="240" w:lineRule="auto"/>
    </w:pPr>
    <w:rPr>
      <w:rFonts w:ascii="Times New Roman" w:eastAsia="Times New Roman" w:hAnsi="Times New Roman" w:cs="Times New Roman"/>
      <w:b w:val="0"/>
      <w:szCs w:val="24"/>
    </w:rPr>
  </w:style>
</w:styles>
</file>

<file path=word/webSettings.xml><?xml version="1.0" encoding="utf-8"?>
<w:webSettings xmlns:r="http://schemas.openxmlformats.org/officeDocument/2006/relationships" xmlns:w="http://schemas.openxmlformats.org/wordprocessingml/2006/main">
  <w:divs>
    <w:div w:id="35088552">
      <w:bodyDiv w:val="1"/>
      <w:marLeft w:val="0"/>
      <w:marRight w:val="0"/>
      <w:marTop w:val="0"/>
      <w:marBottom w:val="0"/>
      <w:divBdr>
        <w:top w:val="none" w:sz="0" w:space="0" w:color="auto"/>
        <w:left w:val="none" w:sz="0" w:space="0" w:color="auto"/>
        <w:bottom w:val="none" w:sz="0" w:space="0" w:color="auto"/>
        <w:right w:val="none" w:sz="0" w:space="0" w:color="auto"/>
      </w:divBdr>
      <w:divsChild>
        <w:div w:id="944314113">
          <w:marLeft w:val="0"/>
          <w:marRight w:val="0"/>
          <w:marTop w:val="0"/>
          <w:marBottom w:val="0"/>
          <w:divBdr>
            <w:top w:val="none" w:sz="0" w:space="0" w:color="auto"/>
            <w:left w:val="none" w:sz="0" w:space="0" w:color="auto"/>
            <w:bottom w:val="none" w:sz="0" w:space="0" w:color="auto"/>
            <w:right w:val="none" w:sz="0" w:space="0" w:color="auto"/>
          </w:divBdr>
          <w:divsChild>
            <w:div w:id="1666473482">
              <w:marLeft w:val="0"/>
              <w:marRight w:val="0"/>
              <w:marTop w:val="0"/>
              <w:marBottom w:val="0"/>
              <w:divBdr>
                <w:top w:val="none" w:sz="0" w:space="0" w:color="auto"/>
                <w:left w:val="none" w:sz="0" w:space="0" w:color="auto"/>
                <w:bottom w:val="none" w:sz="0" w:space="0" w:color="auto"/>
                <w:right w:val="none" w:sz="0" w:space="0" w:color="auto"/>
              </w:divBdr>
              <w:divsChild>
                <w:div w:id="161047531">
                  <w:marLeft w:val="0"/>
                  <w:marRight w:val="0"/>
                  <w:marTop w:val="0"/>
                  <w:marBottom w:val="0"/>
                  <w:divBdr>
                    <w:top w:val="none" w:sz="0" w:space="0" w:color="auto"/>
                    <w:left w:val="none" w:sz="0" w:space="0" w:color="auto"/>
                    <w:bottom w:val="none" w:sz="0" w:space="0" w:color="auto"/>
                    <w:right w:val="none" w:sz="0" w:space="0" w:color="auto"/>
                  </w:divBdr>
                  <w:divsChild>
                    <w:div w:id="139735874">
                      <w:marLeft w:val="0"/>
                      <w:marRight w:val="0"/>
                      <w:marTop w:val="0"/>
                      <w:marBottom w:val="0"/>
                      <w:divBdr>
                        <w:top w:val="none" w:sz="0" w:space="0" w:color="auto"/>
                        <w:left w:val="none" w:sz="0" w:space="0" w:color="auto"/>
                        <w:bottom w:val="none" w:sz="0" w:space="0" w:color="auto"/>
                        <w:right w:val="none" w:sz="0" w:space="0" w:color="auto"/>
                      </w:divBdr>
                      <w:divsChild>
                        <w:div w:id="161357246">
                          <w:marLeft w:val="0"/>
                          <w:marRight w:val="0"/>
                          <w:marTop w:val="0"/>
                          <w:marBottom w:val="0"/>
                          <w:divBdr>
                            <w:top w:val="none" w:sz="0" w:space="0" w:color="auto"/>
                            <w:left w:val="none" w:sz="0" w:space="0" w:color="auto"/>
                            <w:bottom w:val="none" w:sz="0" w:space="0" w:color="auto"/>
                            <w:right w:val="none" w:sz="0" w:space="0" w:color="auto"/>
                          </w:divBdr>
                          <w:divsChild>
                            <w:div w:id="632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01409">
      <w:bodyDiv w:val="1"/>
      <w:marLeft w:val="0"/>
      <w:marRight w:val="0"/>
      <w:marTop w:val="0"/>
      <w:marBottom w:val="0"/>
      <w:divBdr>
        <w:top w:val="none" w:sz="0" w:space="0" w:color="auto"/>
        <w:left w:val="none" w:sz="0" w:space="0" w:color="auto"/>
        <w:bottom w:val="none" w:sz="0" w:space="0" w:color="auto"/>
        <w:right w:val="none" w:sz="0" w:space="0" w:color="auto"/>
      </w:divBdr>
      <w:divsChild>
        <w:div w:id="494540218">
          <w:marLeft w:val="0"/>
          <w:marRight w:val="0"/>
          <w:marTop w:val="0"/>
          <w:marBottom w:val="0"/>
          <w:divBdr>
            <w:top w:val="none" w:sz="0" w:space="0" w:color="auto"/>
            <w:left w:val="none" w:sz="0" w:space="0" w:color="auto"/>
            <w:bottom w:val="none" w:sz="0" w:space="0" w:color="auto"/>
            <w:right w:val="none" w:sz="0" w:space="0" w:color="auto"/>
          </w:divBdr>
          <w:divsChild>
            <w:div w:id="369645832">
              <w:marLeft w:val="0"/>
              <w:marRight w:val="0"/>
              <w:marTop w:val="0"/>
              <w:marBottom w:val="0"/>
              <w:divBdr>
                <w:top w:val="none" w:sz="0" w:space="0" w:color="auto"/>
                <w:left w:val="none" w:sz="0" w:space="0" w:color="auto"/>
                <w:bottom w:val="none" w:sz="0" w:space="0" w:color="auto"/>
                <w:right w:val="none" w:sz="0" w:space="0" w:color="auto"/>
              </w:divBdr>
              <w:divsChild>
                <w:div w:id="1429890499">
                  <w:marLeft w:val="0"/>
                  <w:marRight w:val="0"/>
                  <w:marTop w:val="0"/>
                  <w:marBottom w:val="0"/>
                  <w:divBdr>
                    <w:top w:val="none" w:sz="0" w:space="0" w:color="auto"/>
                    <w:left w:val="none" w:sz="0" w:space="0" w:color="auto"/>
                    <w:bottom w:val="none" w:sz="0" w:space="0" w:color="auto"/>
                    <w:right w:val="none" w:sz="0" w:space="0" w:color="auto"/>
                  </w:divBdr>
                  <w:divsChild>
                    <w:div w:id="156041291">
                      <w:marLeft w:val="0"/>
                      <w:marRight w:val="0"/>
                      <w:marTop w:val="0"/>
                      <w:marBottom w:val="0"/>
                      <w:divBdr>
                        <w:top w:val="none" w:sz="0" w:space="0" w:color="auto"/>
                        <w:left w:val="none" w:sz="0" w:space="0" w:color="auto"/>
                        <w:bottom w:val="none" w:sz="0" w:space="0" w:color="auto"/>
                        <w:right w:val="none" w:sz="0" w:space="0" w:color="auto"/>
                      </w:divBdr>
                      <w:divsChild>
                        <w:div w:id="21191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429584">
      <w:bodyDiv w:val="1"/>
      <w:marLeft w:val="0"/>
      <w:marRight w:val="0"/>
      <w:marTop w:val="0"/>
      <w:marBottom w:val="0"/>
      <w:divBdr>
        <w:top w:val="none" w:sz="0" w:space="0" w:color="auto"/>
        <w:left w:val="none" w:sz="0" w:space="0" w:color="auto"/>
        <w:bottom w:val="none" w:sz="0" w:space="0" w:color="auto"/>
        <w:right w:val="none" w:sz="0" w:space="0" w:color="auto"/>
      </w:divBdr>
    </w:div>
    <w:div w:id="363553971">
      <w:bodyDiv w:val="1"/>
      <w:marLeft w:val="0"/>
      <w:marRight w:val="0"/>
      <w:marTop w:val="0"/>
      <w:marBottom w:val="0"/>
      <w:divBdr>
        <w:top w:val="none" w:sz="0" w:space="0" w:color="auto"/>
        <w:left w:val="none" w:sz="0" w:space="0" w:color="auto"/>
        <w:bottom w:val="none" w:sz="0" w:space="0" w:color="auto"/>
        <w:right w:val="none" w:sz="0" w:space="0" w:color="auto"/>
      </w:divBdr>
      <w:divsChild>
        <w:div w:id="419133556">
          <w:marLeft w:val="0"/>
          <w:marRight w:val="0"/>
          <w:marTop w:val="0"/>
          <w:marBottom w:val="0"/>
          <w:divBdr>
            <w:top w:val="none" w:sz="0" w:space="0" w:color="auto"/>
            <w:left w:val="none" w:sz="0" w:space="0" w:color="auto"/>
            <w:bottom w:val="none" w:sz="0" w:space="0" w:color="auto"/>
            <w:right w:val="none" w:sz="0" w:space="0" w:color="auto"/>
          </w:divBdr>
          <w:divsChild>
            <w:div w:id="1113398344">
              <w:marLeft w:val="0"/>
              <w:marRight w:val="0"/>
              <w:marTop w:val="0"/>
              <w:marBottom w:val="0"/>
              <w:divBdr>
                <w:top w:val="none" w:sz="0" w:space="0" w:color="auto"/>
                <w:left w:val="none" w:sz="0" w:space="0" w:color="auto"/>
                <w:bottom w:val="none" w:sz="0" w:space="0" w:color="auto"/>
                <w:right w:val="none" w:sz="0" w:space="0" w:color="auto"/>
              </w:divBdr>
              <w:divsChild>
                <w:div w:id="1798793498">
                  <w:marLeft w:val="0"/>
                  <w:marRight w:val="0"/>
                  <w:marTop w:val="0"/>
                  <w:marBottom w:val="0"/>
                  <w:divBdr>
                    <w:top w:val="none" w:sz="0" w:space="0" w:color="auto"/>
                    <w:left w:val="none" w:sz="0" w:space="0" w:color="auto"/>
                    <w:bottom w:val="none" w:sz="0" w:space="0" w:color="auto"/>
                    <w:right w:val="none" w:sz="0" w:space="0" w:color="auto"/>
                  </w:divBdr>
                  <w:divsChild>
                    <w:div w:id="1662275075">
                      <w:marLeft w:val="0"/>
                      <w:marRight w:val="0"/>
                      <w:marTop w:val="0"/>
                      <w:marBottom w:val="0"/>
                      <w:divBdr>
                        <w:top w:val="none" w:sz="0" w:space="0" w:color="auto"/>
                        <w:left w:val="none" w:sz="0" w:space="0" w:color="auto"/>
                        <w:bottom w:val="none" w:sz="0" w:space="0" w:color="auto"/>
                        <w:right w:val="none" w:sz="0" w:space="0" w:color="auto"/>
                      </w:divBdr>
                      <w:divsChild>
                        <w:div w:id="1468430333">
                          <w:marLeft w:val="0"/>
                          <w:marRight w:val="0"/>
                          <w:marTop w:val="0"/>
                          <w:marBottom w:val="0"/>
                          <w:divBdr>
                            <w:top w:val="none" w:sz="0" w:space="0" w:color="auto"/>
                            <w:left w:val="none" w:sz="0" w:space="0" w:color="auto"/>
                            <w:bottom w:val="none" w:sz="0" w:space="0" w:color="auto"/>
                            <w:right w:val="none" w:sz="0" w:space="0" w:color="auto"/>
                          </w:divBdr>
                          <w:divsChild>
                            <w:div w:id="1994522713">
                              <w:marLeft w:val="0"/>
                              <w:marRight w:val="0"/>
                              <w:marTop w:val="0"/>
                              <w:marBottom w:val="0"/>
                              <w:divBdr>
                                <w:top w:val="none" w:sz="0" w:space="0" w:color="auto"/>
                                <w:left w:val="none" w:sz="0" w:space="0" w:color="auto"/>
                                <w:bottom w:val="none" w:sz="0" w:space="0" w:color="auto"/>
                                <w:right w:val="none" w:sz="0" w:space="0" w:color="auto"/>
                              </w:divBdr>
                              <w:divsChild>
                                <w:div w:id="10213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814920">
      <w:bodyDiv w:val="1"/>
      <w:marLeft w:val="0"/>
      <w:marRight w:val="0"/>
      <w:marTop w:val="0"/>
      <w:marBottom w:val="0"/>
      <w:divBdr>
        <w:top w:val="none" w:sz="0" w:space="0" w:color="auto"/>
        <w:left w:val="none" w:sz="0" w:space="0" w:color="auto"/>
        <w:bottom w:val="none" w:sz="0" w:space="0" w:color="auto"/>
        <w:right w:val="none" w:sz="0" w:space="0" w:color="auto"/>
      </w:divBdr>
      <w:divsChild>
        <w:div w:id="311301405">
          <w:marLeft w:val="0"/>
          <w:marRight w:val="0"/>
          <w:marTop w:val="0"/>
          <w:marBottom w:val="0"/>
          <w:divBdr>
            <w:top w:val="none" w:sz="0" w:space="0" w:color="auto"/>
            <w:left w:val="none" w:sz="0" w:space="0" w:color="auto"/>
            <w:bottom w:val="none" w:sz="0" w:space="0" w:color="auto"/>
            <w:right w:val="none" w:sz="0" w:space="0" w:color="auto"/>
          </w:divBdr>
          <w:divsChild>
            <w:div w:id="1048381835">
              <w:marLeft w:val="0"/>
              <w:marRight w:val="0"/>
              <w:marTop w:val="0"/>
              <w:marBottom w:val="0"/>
              <w:divBdr>
                <w:top w:val="none" w:sz="0" w:space="0" w:color="auto"/>
                <w:left w:val="none" w:sz="0" w:space="0" w:color="auto"/>
                <w:bottom w:val="none" w:sz="0" w:space="0" w:color="auto"/>
                <w:right w:val="none" w:sz="0" w:space="0" w:color="auto"/>
              </w:divBdr>
              <w:divsChild>
                <w:div w:id="52898630">
                  <w:marLeft w:val="0"/>
                  <w:marRight w:val="0"/>
                  <w:marTop w:val="0"/>
                  <w:marBottom w:val="0"/>
                  <w:divBdr>
                    <w:top w:val="none" w:sz="0" w:space="0" w:color="auto"/>
                    <w:left w:val="none" w:sz="0" w:space="0" w:color="auto"/>
                    <w:bottom w:val="none" w:sz="0" w:space="0" w:color="auto"/>
                    <w:right w:val="none" w:sz="0" w:space="0" w:color="auto"/>
                  </w:divBdr>
                  <w:divsChild>
                    <w:div w:id="758872946">
                      <w:marLeft w:val="0"/>
                      <w:marRight w:val="0"/>
                      <w:marTop w:val="0"/>
                      <w:marBottom w:val="0"/>
                      <w:divBdr>
                        <w:top w:val="none" w:sz="0" w:space="0" w:color="auto"/>
                        <w:left w:val="none" w:sz="0" w:space="0" w:color="auto"/>
                        <w:bottom w:val="none" w:sz="0" w:space="0" w:color="auto"/>
                        <w:right w:val="none" w:sz="0" w:space="0" w:color="auto"/>
                      </w:divBdr>
                      <w:divsChild>
                        <w:div w:id="18725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964893">
      <w:bodyDiv w:val="1"/>
      <w:marLeft w:val="0"/>
      <w:marRight w:val="0"/>
      <w:marTop w:val="0"/>
      <w:marBottom w:val="0"/>
      <w:divBdr>
        <w:top w:val="none" w:sz="0" w:space="0" w:color="auto"/>
        <w:left w:val="none" w:sz="0" w:space="0" w:color="auto"/>
        <w:bottom w:val="none" w:sz="0" w:space="0" w:color="auto"/>
        <w:right w:val="none" w:sz="0" w:space="0" w:color="auto"/>
      </w:divBdr>
      <w:divsChild>
        <w:div w:id="1480730077">
          <w:marLeft w:val="0"/>
          <w:marRight w:val="0"/>
          <w:marTop w:val="0"/>
          <w:marBottom w:val="0"/>
          <w:divBdr>
            <w:top w:val="none" w:sz="0" w:space="0" w:color="auto"/>
            <w:left w:val="none" w:sz="0" w:space="0" w:color="auto"/>
            <w:bottom w:val="none" w:sz="0" w:space="0" w:color="auto"/>
            <w:right w:val="none" w:sz="0" w:space="0" w:color="auto"/>
          </w:divBdr>
          <w:divsChild>
            <w:div w:id="993265600">
              <w:marLeft w:val="0"/>
              <w:marRight w:val="0"/>
              <w:marTop w:val="0"/>
              <w:marBottom w:val="0"/>
              <w:divBdr>
                <w:top w:val="none" w:sz="0" w:space="0" w:color="auto"/>
                <w:left w:val="none" w:sz="0" w:space="0" w:color="auto"/>
                <w:bottom w:val="none" w:sz="0" w:space="0" w:color="auto"/>
                <w:right w:val="none" w:sz="0" w:space="0" w:color="auto"/>
              </w:divBdr>
              <w:divsChild>
                <w:div w:id="221185746">
                  <w:marLeft w:val="0"/>
                  <w:marRight w:val="0"/>
                  <w:marTop w:val="0"/>
                  <w:marBottom w:val="0"/>
                  <w:divBdr>
                    <w:top w:val="none" w:sz="0" w:space="0" w:color="auto"/>
                    <w:left w:val="none" w:sz="0" w:space="0" w:color="auto"/>
                    <w:bottom w:val="none" w:sz="0" w:space="0" w:color="auto"/>
                    <w:right w:val="none" w:sz="0" w:space="0" w:color="auto"/>
                  </w:divBdr>
                  <w:divsChild>
                    <w:div w:id="18934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6682">
      <w:bodyDiv w:val="1"/>
      <w:marLeft w:val="0"/>
      <w:marRight w:val="0"/>
      <w:marTop w:val="0"/>
      <w:marBottom w:val="0"/>
      <w:divBdr>
        <w:top w:val="none" w:sz="0" w:space="0" w:color="auto"/>
        <w:left w:val="none" w:sz="0" w:space="0" w:color="auto"/>
        <w:bottom w:val="none" w:sz="0" w:space="0" w:color="auto"/>
        <w:right w:val="none" w:sz="0" w:space="0" w:color="auto"/>
      </w:divBdr>
      <w:divsChild>
        <w:div w:id="469518866">
          <w:marLeft w:val="0"/>
          <w:marRight w:val="0"/>
          <w:marTop w:val="0"/>
          <w:marBottom w:val="0"/>
          <w:divBdr>
            <w:top w:val="none" w:sz="0" w:space="0" w:color="auto"/>
            <w:left w:val="none" w:sz="0" w:space="0" w:color="auto"/>
            <w:bottom w:val="none" w:sz="0" w:space="0" w:color="auto"/>
            <w:right w:val="none" w:sz="0" w:space="0" w:color="auto"/>
          </w:divBdr>
          <w:divsChild>
            <w:div w:id="896011602">
              <w:marLeft w:val="0"/>
              <w:marRight w:val="0"/>
              <w:marTop w:val="0"/>
              <w:marBottom w:val="0"/>
              <w:divBdr>
                <w:top w:val="none" w:sz="0" w:space="0" w:color="auto"/>
                <w:left w:val="none" w:sz="0" w:space="0" w:color="auto"/>
                <w:bottom w:val="none" w:sz="0" w:space="0" w:color="auto"/>
                <w:right w:val="none" w:sz="0" w:space="0" w:color="auto"/>
              </w:divBdr>
              <w:divsChild>
                <w:div w:id="164173560">
                  <w:marLeft w:val="0"/>
                  <w:marRight w:val="0"/>
                  <w:marTop w:val="0"/>
                  <w:marBottom w:val="0"/>
                  <w:divBdr>
                    <w:top w:val="none" w:sz="0" w:space="0" w:color="auto"/>
                    <w:left w:val="none" w:sz="0" w:space="0" w:color="auto"/>
                    <w:bottom w:val="none" w:sz="0" w:space="0" w:color="auto"/>
                    <w:right w:val="none" w:sz="0" w:space="0" w:color="auto"/>
                  </w:divBdr>
                  <w:divsChild>
                    <w:div w:id="1904486063">
                      <w:marLeft w:val="0"/>
                      <w:marRight w:val="0"/>
                      <w:marTop w:val="0"/>
                      <w:marBottom w:val="0"/>
                      <w:divBdr>
                        <w:top w:val="none" w:sz="0" w:space="0" w:color="auto"/>
                        <w:left w:val="none" w:sz="0" w:space="0" w:color="auto"/>
                        <w:bottom w:val="none" w:sz="0" w:space="0" w:color="auto"/>
                        <w:right w:val="none" w:sz="0" w:space="0" w:color="auto"/>
                      </w:divBdr>
                      <w:divsChild>
                        <w:div w:id="13756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40229">
      <w:bodyDiv w:val="1"/>
      <w:marLeft w:val="0"/>
      <w:marRight w:val="0"/>
      <w:marTop w:val="0"/>
      <w:marBottom w:val="0"/>
      <w:divBdr>
        <w:top w:val="none" w:sz="0" w:space="0" w:color="auto"/>
        <w:left w:val="none" w:sz="0" w:space="0" w:color="auto"/>
        <w:bottom w:val="none" w:sz="0" w:space="0" w:color="auto"/>
        <w:right w:val="none" w:sz="0" w:space="0" w:color="auto"/>
      </w:divBdr>
    </w:div>
    <w:div w:id="1513645212">
      <w:bodyDiv w:val="1"/>
      <w:marLeft w:val="0"/>
      <w:marRight w:val="0"/>
      <w:marTop w:val="0"/>
      <w:marBottom w:val="0"/>
      <w:divBdr>
        <w:top w:val="none" w:sz="0" w:space="0" w:color="auto"/>
        <w:left w:val="none" w:sz="0" w:space="0" w:color="auto"/>
        <w:bottom w:val="none" w:sz="0" w:space="0" w:color="auto"/>
        <w:right w:val="none" w:sz="0" w:space="0" w:color="auto"/>
      </w:divBdr>
      <w:divsChild>
        <w:div w:id="1082021446">
          <w:marLeft w:val="0"/>
          <w:marRight w:val="0"/>
          <w:marTop w:val="0"/>
          <w:marBottom w:val="0"/>
          <w:divBdr>
            <w:top w:val="none" w:sz="0" w:space="0" w:color="auto"/>
            <w:left w:val="none" w:sz="0" w:space="0" w:color="auto"/>
            <w:bottom w:val="none" w:sz="0" w:space="0" w:color="auto"/>
            <w:right w:val="none" w:sz="0" w:space="0" w:color="auto"/>
          </w:divBdr>
          <w:divsChild>
            <w:div w:id="1668054203">
              <w:marLeft w:val="0"/>
              <w:marRight w:val="0"/>
              <w:marTop w:val="0"/>
              <w:marBottom w:val="0"/>
              <w:divBdr>
                <w:top w:val="none" w:sz="0" w:space="0" w:color="auto"/>
                <w:left w:val="none" w:sz="0" w:space="0" w:color="auto"/>
                <w:bottom w:val="none" w:sz="0" w:space="0" w:color="auto"/>
                <w:right w:val="none" w:sz="0" w:space="0" w:color="auto"/>
              </w:divBdr>
              <w:divsChild>
                <w:div w:id="1128203670">
                  <w:marLeft w:val="0"/>
                  <w:marRight w:val="0"/>
                  <w:marTop w:val="0"/>
                  <w:marBottom w:val="0"/>
                  <w:divBdr>
                    <w:top w:val="none" w:sz="0" w:space="0" w:color="auto"/>
                    <w:left w:val="none" w:sz="0" w:space="0" w:color="auto"/>
                    <w:bottom w:val="none" w:sz="0" w:space="0" w:color="auto"/>
                    <w:right w:val="none" w:sz="0" w:space="0" w:color="auto"/>
                  </w:divBdr>
                  <w:divsChild>
                    <w:div w:id="1050812680">
                      <w:marLeft w:val="0"/>
                      <w:marRight w:val="0"/>
                      <w:marTop w:val="0"/>
                      <w:marBottom w:val="0"/>
                      <w:divBdr>
                        <w:top w:val="none" w:sz="0" w:space="0" w:color="auto"/>
                        <w:left w:val="none" w:sz="0" w:space="0" w:color="auto"/>
                        <w:bottom w:val="none" w:sz="0" w:space="0" w:color="auto"/>
                        <w:right w:val="none" w:sz="0" w:space="0" w:color="auto"/>
                      </w:divBdr>
                      <w:divsChild>
                        <w:div w:id="1787963666">
                          <w:marLeft w:val="0"/>
                          <w:marRight w:val="0"/>
                          <w:marTop w:val="0"/>
                          <w:marBottom w:val="0"/>
                          <w:divBdr>
                            <w:top w:val="none" w:sz="0" w:space="0" w:color="auto"/>
                            <w:left w:val="none" w:sz="0" w:space="0" w:color="auto"/>
                            <w:bottom w:val="none" w:sz="0" w:space="0" w:color="auto"/>
                            <w:right w:val="none" w:sz="0" w:space="0" w:color="auto"/>
                          </w:divBdr>
                          <w:divsChild>
                            <w:div w:id="259457177">
                              <w:marLeft w:val="0"/>
                              <w:marRight w:val="0"/>
                              <w:marTop w:val="0"/>
                              <w:marBottom w:val="0"/>
                              <w:divBdr>
                                <w:top w:val="none" w:sz="0" w:space="0" w:color="auto"/>
                                <w:left w:val="none" w:sz="0" w:space="0" w:color="auto"/>
                                <w:bottom w:val="none" w:sz="0" w:space="0" w:color="auto"/>
                                <w:right w:val="none" w:sz="0" w:space="0" w:color="auto"/>
                              </w:divBdr>
                              <w:divsChild>
                                <w:div w:id="1623000328">
                                  <w:marLeft w:val="0"/>
                                  <w:marRight w:val="0"/>
                                  <w:marTop w:val="0"/>
                                  <w:marBottom w:val="0"/>
                                  <w:divBdr>
                                    <w:top w:val="none" w:sz="0" w:space="0" w:color="auto"/>
                                    <w:left w:val="none" w:sz="0" w:space="0" w:color="auto"/>
                                    <w:bottom w:val="none" w:sz="0" w:space="0" w:color="auto"/>
                                    <w:right w:val="none" w:sz="0" w:space="0" w:color="auto"/>
                                  </w:divBdr>
                                  <w:divsChild>
                                    <w:div w:id="610211040">
                                      <w:marLeft w:val="0"/>
                                      <w:marRight w:val="0"/>
                                      <w:marTop w:val="0"/>
                                      <w:marBottom w:val="0"/>
                                      <w:divBdr>
                                        <w:top w:val="none" w:sz="0" w:space="0" w:color="auto"/>
                                        <w:left w:val="none" w:sz="0" w:space="0" w:color="auto"/>
                                        <w:bottom w:val="none" w:sz="0" w:space="0" w:color="auto"/>
                                        <w:right w:val="none" w:sz="0" w:space="0" w:color="auto"/>
                                      </w:divBdr>
                                      <w:divsChild>
                                        <w:div w:id="745342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81090">
      <w:bodyDiv w:val="1"/>
      <w:marLeft w:val="0"/>
      <w:marRight w:val="0"/>
      <w:marTop w:val="0"/>
      <w:marBottom w:val="0"/>
      <w:divBdr>
        <w:top w:val="none" w:sz="0" w:space="0" w:color="auto"/>
        <w:left w:val="none" w:sz="0" w:space="0" w:color="auto"/>
        <w:bottom w:val="none" w:sz="0" w:space="0" w:color="auto"/>
        <w:right w:val="none" w:sz="0" w:space="0" w:color="auto"/>
      </w:divBdr>
    </w:div>
    <w:div w:id="1970698016">
      <w:bodyDiv w:val="1"/>
      <w:marLeft w:val="0"/>
      <w:marRight w:val="0"/>
      <w:marTop w:val="0"/>
      <w:marBottom w:val="0"/>
      <w:divBdr>
        <w:top w:val="none" w:sz="0" w:space="0" w:color="auto"/>
        <w:left w:val="none" w:sz="0" w:space="0" w:color="auto"/>
        <w:bottom w:val="none" w:sz="0" w:space="0" w:color="auto"/>
        <w:right w:val="none" w:sz="0" w:space="0" w:color="auto"/>
      </w:divBdr>
      <w:divsChild>
        <w:div w:id="354429835">
          <w:marLeft w:val="0"/>
          <w:marRight w:val="0"/>
          <w:marTop w:val="0"/>
          <w:marBottom w:val="0"/>
          <w:divBdr>
            <w:top w:val="none" w:sz="0" w:space="0" w:color="auto"/>
            <w:left w:val="none" w:sz="0" w:space="0" w:color="auto"/>
            <w:bottom w:val="none" w:sz="0" w:space="0" w:color="auto"/>
            <w:right w:val="none" w:sz="0" w:space="0" w:color="auto"/>
          </w:divBdr>
          <w:divsChild>
            <w:div w:id="1415319814">
              <w:marLeft w:val="0"/>
              <w:marRight w:val="0"/>
              <w:marTop w:val="0"/>
              <w:marBottom w:val="0"/>
              <w:divBdr>
                <w:top w:val="none" w:sz="0" w:space="0" w:color="auto"/>
                <w:left w:val="none" w:sz="0" w:space="0" w:color="auto"/>
                <w:bottom w:val="none" w:sz="0" w:space="0" w:color="auto"/>
                <w:right w:val="none" w:sz="0" w:space="0" w:color="auto"/>
              </w:divBdr>
              <w:divsChild>
                <w:div w:id="1682778120">
                  <w:marLeft w:val="0"/>
                  <w:marRight w:val="0"/>
                  <w:marTop w:val="0"/>
                  <w:marBottom w:val="0"/>
                  <w:divBdr>
                    <w:top w:val="none" w:sz="0" w:space="0" w:color="auto"/>
                    <w:left w:val="none" w:sz="0" w:space="0" w:color="auto"/>
                    <w:bottom w:val="none" w:sz="0" w:space="0" w:color="auto"/>
                    <w:right w:val="none" w:sz="0" w:space="0" w:color="auto"/>
                  </w:divBdr>
                  <w:divsChild>
                    <w:div w:id="1718629199">
                      <w:marLeft w:val="0"/>
                      <w:marRight w:val="0"/>
                      <w:marTop w:val="0"/>
                      <w:marBottom w:val="0"/>
                      <w:divBdr>
                        <w:top w:val="none" w:sz="0" w:space="0" w:color="auto"/>
                        <w:left w:val="none" w:sz="0" w:space="0" w:color="auto"/>
                        <w:bottom w:val="none" w:sz="0" w:space="0" w:color="auto"/>
                        <w:right w:val="none" w:sz="0" w:space="0" w:color="auto"/>
                      </w:divBdr>
                      <w:divsChild>
                        <w:div w:id="1542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rtiis.org/" TargetMode="External"/><Relationship Id="rId13" Type="http://schemas.openxmlformats.org/officeDocument/2006/relationships/hyperlink" Target="http://public.health.oregon.gov/HealthyEnvironments/FoodSafety/Documents/phoenix/Phoenix3BaseUserGuide.pdf" TargetMode="External"/><Relationship Id="rId18" Type="http://schemas.openxmlformats.org/officeDocument/2006/relationships/hyperlink" Target="http://public.health.oregon.gov/preparedness/partners/healthalertnetwork/pages/index.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2.gotomeeting.com/register/976567634" TargetMode="External"/><Relationship Id="rId12" Type="http://schemas.openxmlformats.org/officeDocument/2006/relationships/hyperlink" Target="http://public.health.oregon.gov/HealthyPeopleFamilies/wic/Pages/twist.aspx" TargetMode="External"/><Relationship Id="rId17" Type="http://schemas.openxmlformats.org/officeDocument/2006/relationships/hyperlink" Target="https://www.careaccord.org/HIE-in-Oregon.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ms.gov/Regulations-and-Guidance/Legislation/EHRIncentivePrograms/Meaningful_Use.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health.oregon.gov/diseasesconditions/communicabledisease/preparednesssurveillanceepidemiology/pages/essence.asp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public.health.oregon.gov/BirthDeathCertificates/Surveys/OregonHealthyTeens/Pages/background.aspx" TargetMode="External"/><Relationship Id="rId23" Type="http://schemas.openxmlformats.org/officeDocument/2006/relationships/footer" Target="footer2.xml"/><Relationship Id="rId10" Type="http://schemas.openxmlformats.org/officeDocument/2006/relationships/hyperlink" Target="http://public.health.oregon.gov/diseasesconditions/communicabledisease/localhealthdepartments/pages/orpheus.aspx" TargetMode="External"/><Relationship Id="rId19" Type="http://schemas.openxmlformats.org/officeDocument/2006/relationships/hyperlink" Target="http://www.oregon.gov/oha/OHPR/RSCH/docs/all_payer_all_claims/apac_fact_sheet.pdf" TargetMode="External"/><Relationship Id="rId4" Type="http://schemas.openxmlformats.org/officeDocument/2006/relationships/webSettings" Target="webSettings.xml"/><Relationship Id="rId9" Type="http://schemas.openxmlformats.org/officeDocument/2006/relationships/hyperlink" Target="http://public.health.oregon.gov/preventionwellness/vaccinesimmunization/alert/pages/index.aspx" TargetMode="External"/><Relationship Id="rId14" Type="http://schemas.openxmlformats.org/officeDocument/2006/relationships/hyperlink" Target="http://public.health.oregon.gov/BirthDeathCertificates/Surveys/AdultBehaviorRisk/Pages/index.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Hood River County</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Employee</dc:creator>
  <cp:keywords/>
  <dc:description/>
  <cp:lastModifiedBy>County Employee</cp:lastModifiedBy>
  <cp:revision>10</cp:revision>
  <dcterms:created xsi:type="dcterms:W3CDTF">2012-11-29T17:49:00Z</dcterms:created>
  <dcterms:modified xsi:type="dcterms:W3CDTF">2012-12-12T22:56:00Z</dcterms:modified>
</cp:coreProperties>
</file>