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FCE78" w14:textId="77777777" w:rsidR="00D01C65" w:rsidRPr="009E743A" w:rsidRDefault="00D01C65" w:rsidP="00D01C65">
      <w:pPr>
        <w:jc w:val="center"/>
        <w:rPr>
          <w:b/>
          <w:szCs w:val="24"/>
        </w:rPr>
      </w:pPr>
    </w:p>
    <w:tbl>
      <w:tblPr>
        <w:tblW w:w="0" w:type="auto"/>
        <w:tblLook w:val="04A0" w:firstRow="1" w:lastRow="0" w:firstColumn="1" w:lastColumn="0" w:noHBand="0" w:noVBand="1"/>
      </w:tblPr>
      <w:tblGrid>
        <w:gridCol w:w="2151"/>
        <w:gridCol w:w="7209"/>
      </w:tblGrid>
      <w:tr w:rsidR="00B34BA1" w:rsidRPr="009E743A" w14:paraId="333C729B" w14:textId="77777777" w:rsidTr="00444934">
        <w:tc>
          <w:tcPr>
            <w:tcW w:w="2178" w:type="dxa"/>
            <w:shd w:val="clear" w:color="auto" w:fill="auto"/>
          </w:tcPr>
          <w:p w14:paraId="3FA09122" w14:textId="77777777" w:rsidR="00B34BA1" w:rsidRPr="009E743A" w:rsidRDefault="007F2575" w:rsidP="00444934">
            <w:pPr>
              <w:jc w:val="center"/>
              <w:rPr>
                <w:b/>
                <w:color w:val="FF0000"/>
                <w:szCs w:val="24"/>
              </w:rPr>
            </w:pPr>
            <w:r w:rsidRPr="009E743A">
              <w:rPr>
                <w:b/>
                <w:noProof/>
                <w:color w:val="FF0000"/>
                <w:szCs w:val="24"/>
              </w:rPr>
              <w:drawing>
                <wp:anchor distT="0" distB="0" distL="114300" distR="114300" simplePos="0" relativeHeight="251657728" behindDoc="0" locked="0" layoutInCell="1" allowOverlap="1" wp14:anchorId="2688C936" wp14:editId="689BF302">
                  <wp:simplePos x="0" y="0"/>
                  <wp:positionH relativeFrom="column">
                    <wp:posOffset>-76200</wp:posOffset>
                  </wp:positionH>
                  <wp:positionV relativeFrom="paragraph">
                    <wp:posOffset>-433070</wp:posOffset>
                  </wp:positionV>
                  <wp:extent cx="670560" cy="944880"/>
                  <wp:effectExtent l="0" t="0" r="0" b="0"/>
                  <wp:wrapSquare wrapText="bothSides"/>
                  <wp:docPr id="2" name="Picture 2" descr="PHAB_Logo_rgb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AB_Logo_rgb_Med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9448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98" w:type="dxa"/>
            <w:shd w:val="clear" w:color="auto" w:fill="auto"/>
          </w:tcPr>
          <w:p w14:paraId="0DECA065" w14:textId="77777777" w:rsidR="00B34BA1" w:rsidRPr="009E743A" w:rsidRDefault="00B34BA1" w:rsidP="00444934">
            <w:pPr>
              <w:jc w:val="center"/>
              <w:rPr>
                <w:b/>
                <w:color w:val="FF0000"/>
                <w:szCs w:val="24"/>
              </w:rPr>
            </w:pPr>
          </w:p>
          <w:p w14:paraId="49D1EA67" w14:textId="77777777" w:rsidR="00B34BA1" w:rsidRPr="009E743A" w:rsidRDefault="00B34BA1" w:rsidP="00444934">
            <w:pPr>
              <w:jc w:val="center"/>
              <w:rPr>
                <w:b/>
                <w:szCs w:val="24"/>
              </w:rPr>
            </w:pPr>
            <w:r w:rsidRPr="009E743A">
              <w:rPr>
                <w:b/>
                <w:szCs w:val="24"/>
              </w:rPr>
              <w:t>PHAB Annual Report</w:t>
            </w:r>
          </w:p>
          <w:p w14:paraId="151A559A" w14:textId="77777777" w:rsidR="00B34BA1" w:rsidRPr="009E743A" w:rsidRDefault="00B34BA1" w:rsidP="00444934">
            <w:pPr>
              <w:jc w:val="center"/>
              <w:rPr>
                <w:b/>
                <w:szCs w:val="24"/>
              </w:rPr>
            </w:pPr>
            <w:r w:rsidRPr="009E743A">
              <w:rPr>
                <w:b/>
                <w:szCs w:val="24"/>
              </w:rPr>
              <w:t>Section II</w:t>
            </w:r>
            <w:r w:rsidR="008D3B83" w:rsidRPr="009E743A">
              <w:rPr>
                <w:b/>
                <w:szCs w:val="24"/>
              </w:rPr>
              <w:t xml:space="preserve"> </w:t>
            </w:r>
          </w:p>
          <w:p w14:paraId="2E52A2CE" w14:textId="77777777" w:rsidR="00EB62C2" w:rsidRPr="009E743A" w:rsidRDefault="00AC6E98" w:rsidP="0011353A">
            <w:pPr>
              <w:jc w:val="center"/>
              <w:rPr>
                <w:b/>
                <w:szCs w:val="24"/>
              </w:rPr>
            </w:pPr>
            <w:r w:rsidRPr="009E743A">
              <w:rPr>
                <w:b/>
                <w:szCs w:val="24"/>
              </w:rPr>
              <w:t>Dated: March 2018</w:t>
            </w:r>
          </w:p>
        </w:tc>
      </w:tr>
    </w:tbl>
    <w:p w14:paraId="31057FDF" w14:textId="77777777" w:rsidR="00B34BA1" w:rsidRPr="009E743A" w:rsidRDefault="00B34BA1" w:rsidP="001C4AA3">
      <w:pPr>
        <w:rPr>
          <w:szCs w:val="24"/>
        </w:rPr>
      </w:pPr>
    </w:p>
    <w:p w14:paraId="3B076681" w14:textId="77777777" w:rsidR="00B34BA1" w:rsidRPr="009E743A" w:rsidRDefault="00B34BA1" w:rsidP="001C4AA3">
      <w:pPr>
        <w:rPr>
          <w:szCs w:val="24"/>
        </w:rPr>
      </w:pPr>
    </w:p>
    <w:p w14:paraId="25F42A32" w14:textId="77777777" w:rsidR="00671778" w:rsidRPr="009E743A" w:rsidRDefault="00374C9A" w:rsidP="001C4AA3">
      <w:pPr>
        <w:rPr>
          <w:szCs w:val="24"/>
        </w:rPr>
      </w:pPr>
      <w:r w:rsidRPr="009E743A">
        <w:rPr>
          <w:szCs w:val="24"/>
        </w:rPr>
        <w:t>On this form, y</w:t>
      </w:r>
      <w:r w:rsidR="00155DE6" w:rsidRPr="009E743A">
        <w:rPr>
          <w:szCs w:val="24"/>
        </w:rPr>
        <w:t xml:space="preserve">ou will report on </w:t>
      </w:r>
      <w:r w:rsidR="00E62A10" w:rsidRPr="009E743A">
        <w:rPr>
          <w:szCs w:val="24"/>
        </w:rPr>
        <w:t>the</w:t>
      </w:r>
      <w:r w:rsidR="00155DE6" w:rsidRPr="009E743A">
        <w:rPr>
          <w:szCs w:val="24"/>
        </w:rPr>
        <w:t xml:space="preserve"> health department’s activities related to improvement</w:t>
      </w:r>
      <w:r w:rsidR="0061066A" w:rsidRPr="009E743A">
        <w:rPr>
          <w:szCs w:val="24"/>
        </w:rPr>
        <w:t>;</w:t>
      </w:r>
      <w:r w:rsidR="00155DE6" w:rsidRPr="009E743A">
        <w:rPr>
          <w:szCs w:val="24"/>
        </w:rPr>
        <w:t xml:space="preserve"> continuing processes; and emerging public health issues and innovations. </w:t>
      </w:r>
      <w:r w:rsidRPr="009E743A">
        <w:rPr>
          <w:szCs w:val="24"/>
        </w:rPr>
        <w:t xml:space="preserve">Please provide brief responses to these questions. Each question should have a response of no more than 500 words. </w:t>
      </w:r>
      <w:r w:rsidR="001D69AC" w:rsidRPr="009E743A">
        <w:rPr>
          <w:szCs w:val="24"/>
        </w:rPr>
        <w:t xml:space="preserve">When you have </w:t>
      </w:r>
      <w:r w:rsidR="001C4AA3" w:rsidRPr="009E743A">
        <w:rPr>
          <w:szCs w:val="24"/>
        </w:rPr>
        <w:t>completed this form, please log on to e-PHAB and upload this document. Upload the document as a Word file; do NOT convert it to a PDF.</w:t>
      </w:r>
    </w:p>
    <w:p w14:paraId="23039702" w14:textId="77777777" w:rsidR="00EB787B" w:rsidRPr="009E743A" w:rsidRDefault="00EB787B" w:rsidP="001C4AA3">
      <w:pPr>
        <w:rPr>
          <w:szCs w:val="24"/>
        </w:rPr>
      </w:pP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65"/>
      </w:tblGrid>
      <w:tr w:rsidR="001D69AC" w:rsidRPr="009E743A" w14:paraId="2D19A909" w14:textId="77777777" w:rsidTr="000C4986">
        <w:tc>
          <w:tcPr>
            <w:tcW w:w="9565" w:type="dxa"/>
            <w:shd w:val="clear" w:color="auto" w:fill="95B3D7"/>
          </w:tcPr>
          <w:p w14:paraId="5BC4EF35" w14:textId="77777777" w:rsidR="001D69AC" w:rsidRPr="009E743A" w:rsidRDefault="001D69AC" w:rsidP="000C4986">
            <w:pPr>
              <w:rPr>
                <w:b/>
                <w:szCs w:val="24"/>
              </w:rPr>
            </w:pPr>
            <w:r w:rsidRPr="009E743A">
              <w:rPr>
                <w:b/>
                <w:szCs w:val="24"/>
              </w:rPr>
              <w:t>Health Department Name</w:t>
            </w:r>
          </w:p>
        </w:tc>
      </w:tr>
      <w:tr w:rsidR="001D69AC" w:rsidRPr="009E743A" w14:paraId="78B9C9C0" w14:textId="77777777" w:rsidTr="001D69AC">
        <w:tc>
          <w:tcPr>
            <w:tcW w:w="9565" w:type="dxa"/>
            <w:shd w:val="clear" w:color="auto" w:fill="auto"/>
          </w:tcPr>
          <w:p w14:paraId="4C767D82" w14:textId="77777777" w:rsidR="00EB787B" w:rsidRPr="009E743A" w:rsidRDefault="000A7BF5" w:rsidP="000C4986">
            <w:pPr>
              <w:rPr>
                <w:szCs w:val="24"/>
              </w:rPr>
            </w:pPr>
            <w:r w:rsidRPr="009E743A">
              <w:rPr>
                <w:szCs w:val="24"/>
              </w:rPr>
              <w:t>State of Oregon Public Health Division</w:t>
            </w:r>
            <w:r w:rsidR="000422A7">
              <w:rPr>
                <w:szCs w:val="24"/>
              </w:rPr>
              <w:t xml:space="preserve"> (PHD)</w:t>
            </w:r>
            <w:r w:rsidRPr="009E743A">
              <w:rPr>
                <w:szCs w:val="24"/>
              </w:rPr>
              <w:t>, Oregon Health Authority</w:t>
            </w:r>
            <w:r w:rsidR="000422A7">
              <w:rPr>
                <w:szCs w:val="24"/>
              </w:rPr>
              <w:t xml:space="preserve"> (OHA)</w:t>
            </w:r>
          </w:p>
        </w:tc>
      </w:tr>
    </w:tbl>
    <w:p w14:paraId="0A7DCFAD" w14:textId="77777777" w:rsidR="00F361AD" w:rsidRPr="009E743A" w:rsidRDefault="00F361AD">
      <w:pPr>
        <w:rPr>
          <w:szCs w:val="24"/>
        </w:rPr>
      </w:pP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57"/>
        <w:gridCol w:w="4348"/>
        <w:gridCol w:w="360"/>
        <w:gridCol w:w="4500"/>
      </w:tblGrid>
      <w:tr w:rsidR="00F361AD" w:rsidRPr="009E743A" w14:paraId="44D4D94E" w14:textId="77777777" w:rsidTr="006D42DC">
        <w:tc>
          <w:tcPr>
            <w:tcW w:w="9565" w:type="dxa"/>
            <w:gridSpan w:val="4"/>
            <w:shd w:val="clear" w:color="auto" w:fill="8DB3E2"/>
          </w:tcPr>
          <w:p w14:paraId="1794DC51" w14:textId="77777777" w:rsidR="00F361AD" w:rsidRPr="009E743A" w:rsidRDefault="00245734" w:rsidP="000659CC">
            <w:pPr>
              <w:rPr>
                <w:b/>
                <w:szCs w:val="24"/>
              </w:rPr>
            </w:pPr>
            <w:r w:rsidRPr="009E743A">
              <w:rPr>
                <w:b/>
                <w:szCs w:val="24"/>
              </w:rPr>
              <w:t>Performance Management and Quality Improvement</w:t>
            </w:r>
          </w:p>
        </w:tc>
      </w:tr>
      <w:tr w:rsidR="005B7B36" w:rsidRPr="009E743A" w14:paraId="2E5CCC8E" w14:textId="77777777" w:rsidTr="006D42DC">
        <w:tc>
          <w:tcPr>
            <w:tcW w:w="9565" w:type="dxa"/>
            <w:gridSpan w:val="4"/>
            <w:shd w:val="clear" w:color="auto" w:fill="DBE5F1"/>
          </w:tcPr>
          <w:p w14:paraId="34A162EC" w14:textId="77777777" w:rsidR="005B7B36" w:rsidRPr="009E743A" w:rsidRDefault="00245734" w:rsidP="00245734">
            <w:pPr>
              <w:rPr>
                <w:b/>
                <w:szCs w:val="24"/>
              </w:rPr>
            </w:pPr>
            <w:r w:rsidRPr="009E743A">
              <w:rPr>
                <w:b/>
                <w:szCs w:val="24"/>
              </w:rPr>
              <w:t>1</w:t>
            </w:r>
            <w:r w:rsidR="005B7B36" w:rsidRPr="009E743A">
              <w:rPr>
                <w:b/>
                <w:szCs w:val="24"/>
              </w:rPr>
              <w:t xml:space="preserve">. How has the health department </w:t>
            </w:r>
            <w:r w:rsidR="008D3B83" w:rsidRPr="009E743A">
              <w:rPr>
                <w:b/>
                <w:szCs w:val="24"/>
              </w:rPr>
              <w:t xml:space="preserve">implemented and/or </w:t>
            </w:r>
            <w:r w:rsidRPr="009E743A">
              <w:rPr>
                <w:b/>
                <w:szCs w:val="24"/>
              </w:rPr>
              <w:t>changed</w:t>
            </w:r>
            <w:r w:rsidR="005B7B36" w:rsidRPr="009E743A">
              <w:rPr>
                <w:b/>
                <w:szCs w:val="24"/>
              </w:rPr>
              <w:t xml:space="preserve"> its performance management system over the past year? </w:t>
            </w:r>
            <w:r w:rsidR="00622DC5" w:rsidRPr="009E743A">
              <w:rPr>
                <w:i/>
                <w:szCs w:val="24"/>
              </w:rPr>
              <w:t>Please provide an example of how the health department has tracked its performance.</w:t>
            </w:r>
            <w:r w:rsidR="00622DC5" w:rsidRPr="009E743A">
              <w:rPr>
                <w:b/>
                <w:szCs w:val="24"/>
              </w:rPr>
              <w:t xml:space="preserve"> </w:t>
            </w:r>
            <w:r w:rsidR="005B7B36" w:rsidRPr="009E743A">
              <w:rPr>
                <w:b/>
                <w:szCs w:val="24"/>
              </w:rPr>
              <w:t>(Word limit: 500)</w:t>
            </w:r>
          </w:p>
        </w:tc>
      </w:tr>
      <w:tr w:rsidR="005B7B36" w:rsidRPr="009E743A" w14:paraId="5A352EFC" w14:textId="77777777" w:rsidTr="006D42DC">
        <w:tc>
          <w:tcPr>
            <w:tcW w:w="9565" w:type="dxa"/>
            <w:gridSpan w:val="4"/>
            <w:shd w:val="clear" w:color="auto" w:fill="FFFFFF"/>
          </w:tcPr>
          <w:p w14:paraId="39202EBD" w14:textId="32353418" w:rsidR="005B7B36" w:rsidRDefault="000422A7" w:rsidP="000659CC">
            <w:pPr>
              <w:rPr>
                <w:szCs w:val="24"/>
              </w:rPr>
            </w:pPr>
            <w:r>
              <w:rPr>
                <w:szCs w:val="24"/>
              </w:rPr>
              <w:t>OHA</w:t>
            </w:r>
            <w:r w:rsidR="006D42DC" w:rsidRPr="009E743A">
              <w:rPr>
                <w:szCs w:val="24"/>
              </w:rPr>
              <w:t xml:space="preserve"> </w:t>
            </w:r>
            <w:r w:rsidR="00AC2D4B" w:rsidRPr="009E743A">
              <w:rPr>
                <w:szCs w:val="24"/>
              </w:rPr>
              <w:t xml:space="preserve">experienced a change in leadership </w:t>
            </w:r>
            <w:r w:rsidR="00022AEB" w:rsidRPr="009E743A">
              <w:rPr>
                <w:szCs w:val="24"/>
              </w:rPr>
              <w:t xml:space="preserve">in </w:t>
            </w:r>
            <w:r w:rsidR="0081766E">
              <w:rPr>
                <w:szCs w:val="24"/>
              </w:rPr>
              <w:t>mid-</w:t>
            </w:r>
            <w:r w:rsidR="00022AEB" w:rsidRPr="009E743A">
              <w:rPr>
                <w:szCs w:val="24"/>
              </w:rPr>
              <w:t>2017</w:t>
            </w:r>
            <w:r w:rsidR="009C1F72">
              <w:rPr>
                <w:szCs w:val="24"/>
              </w:rPr>
              <w:t>,</w:t>
            </w:r>
            <w:r w:rsidR="00574A71" w:rsidRPr="009E743A">
              <w:rPr>
                <w:szCs w:val="24"/>
              </w:rPr>
              <w:t xml:space="preserve"> which </w:t>
            </w:r>
            <w:r w:rsidR="00933013" w:rsidRPr="009E743A">
              <w:rPr>
                <w:szCs w:val="24"/>
              </w:rPr>
              <w:t>h</w:t>
            </w:r>
            <w:r w:rsidR="00574A71" w:rsidRPr="009E743A">
              <w:rPr>
                <w:szCs w:val="24"/>
              </w:rPr>
              <w:t xml:space="preserve">as affected how the performance management system in the entire agency has been utilized. </w:t>
            </w:r>
            <w:r w:rsidR="007C42B1" w:rsidRPr="009E743A">
              <w:rPr>
                <w:szCs w:val="24"/>
              </w:rPr>
              <w:t xml:space="preserve">In 2015, </w:t>
            </w:r>
            <w:r w:rsidR="009C1F72">
              <w:rPr>
                <w:szCs w:val="24"/>
              </w:rPr>
              <w:t>t</w:t>
            </w:r>
            <w:r w:rsidR="00AC30D9">
              <w:rPr>
                <w:szCs w:val="24"/>
              </w:rPr>
              <w:t xml:space="preserve">he Immunization Section of the </w:t>
            </w:r>
            <w:r w:rsidR="006D42DC" w:rsidRPr="009E743A">
              <w:rPr>
                <w:szCs w:val="24"/>
              </w:rPr>
              <w:t xml:space="preserve">Oregon Public Health </w:t>
            </w:r>
            <w:r w:rsidR="00A9495B">
              <w:rPr>
                <w:szCs w:val="24"/>
              </w:rPr>
              <w:t>D</w:t>
            </w:r>
            <w:r w:rsidR="006D42DC" w:rsidRPr="009E743A">
              <w:rPr>
                <w:szCs w:val="24"/>
              </w:rPr>
              <w:t xml:space="preserve">ivision (PHD) </w:t>
            </w:r>
            <w:r w:rsidR="007C42B1" w:rsidRPr="009E743A">
              <w:rPr>
                <w:szCs w:val="24"/>
              </w:rPr>
              <w:t xml:space="preserve">piloted new software that allowed </w:t>
            </w:r>
            <w:r w:rsidR="009C1F72">
              <w:rPr>
                <w:szCs w:val="24"/>
              </w:rPr>
              <w:t>them</w:t>
            </w:r>
            <w:r w:rsidR="009C1F72" w:rsidRPr="009E743A">
              <w:rPr>
                <w:szCs w:val="24"/>
              </w:rPr>
              <w:t xml:space="preserve"> </w:t>
            </w:r>
            <w:r w:rsidR="007C42B1" w:rsidRPr="009E743A">
              <w:rPr>
                <w:szCs w:val="24"/>
              </w:rPr>
              <w:t>to</w:t>
            </w:r>
            <w:r w:rsidR="00AC30D9">
              <w:rPr>
                <w:szCs w:val="24"/>
              </w:rPr>
              <w:t xml:space="preserve"> track projects,</w:t>
            </w:r>
            <w:r w:rsidR="007C42B1" w:rsidRPr="009E743A">
              <w:rPr>
                <w:szCs w:val="24"/>
              </w:rPr>
              <w:t xml:space="preserve"> link individual progress reports </w:t>
            </w:r>
            <w:r w:rsidR="009C1F72">
              <w:rPr>
                <w:szCs w:val="24"/>
              </w:rPr>
              <w:t>with</w:t>
            </w:r>
            <w:r w:rsidR="00AC30D9">
              <w:rPr>
                <w:szCs w:val="24"/>
              </w:rPr>
              <w:t xml:space="preserve"> </w:t>
            </w:r>
            <w:r w:rsidR="009C1F72">
              <w:rPr>
                <w:szCs w:val="24"/>
              </w:rPr>
              <w:t>s</w:t>
            </w:r>
            <w:r w:rsidR="00AC30D9">
              <w:rPr>
                <w:szCs w:val="24"/>
              </w:rPr>
              <w:t xml:space="preserve">ection reports. </w:t>
            </w:r>
            <w:r w:rsidR="009C1F72">
              <w:rPr>
                <w:szCs w:val="24"/>
              </w:rPr>
              <w:t>I</w:t>
            </w:r>
            <w:r w:rsidR="00AC30D9">
              <w:rPr>
                <w:szCs w:val="24"/>
              </w:rPr>
              <w:t>n 2015,</w:t>
            </w:r>
            <w:r w:rsidR="009C1F72">
              <w:rPr>
                <w:szCs w:val="24"/>
              </w:rPr>
              <w:t xml:space="preserve"> PHD</w:t>
            </w:r>
            <w:r w:rsidR="00AC30D9">
              <w:rPr>
                <w:szCs w:val="24"/>
              </w:rPr>
              <w:t xml:space="preserve"> leadership rolled out new agency-wide reporting standards utilizing Excel. In 2016, </w:t>
            </w:r>
            <w:r w:rsidR="000D0040">
              <w:rPr>
                <w:szCs w:val="24"/>
              </w:rPr>
              <w:t xml:space="preserve">the division </w:t>
            </w:r>
            <w:r w:rsidR="00AC30D9">
              <w:rPr>
                <w:szCs w:val="24"/>
              </w:rPr>
              <w:t>received approval to utilize the new software to integrate and link the required</w:t>
            </w:r>
            <w:r w:rsidR="007C42B1" w:rsidRPr="009E743A">
              <w:rPr>
                <w:szCs w:val="24"/>
              </w:rPr>
              <w:t xml:space="preserve"> center and division level report</w:t>
            </w:r>
            <w:r w:rsidR="00AC30D9">
              <w:rPr>
                <w:szCs w:val="24"/>
              </w:rPr>
              <w:t>s for the agency leadership</w:t>
            </w:r>
            <w:r w:rsidR="007C42B1" w:rsidRPr="009E743A">
              <w:rPr>
                <w:szCs w:val="24"/>
              </w:rPr>
              <w:t xml:space="preserve">. </w:t>
            </w:r>
            <w:r w:rsidR="000D0040">
              <w:rPr>
                <w:szCs w:val="24"/>
              </w:rPr>
              <w:t>PHD</w:t>
            </w:r>
            <w:r w:rsidR="009C1F72">
              <w:rPr>
                <w:szCs w:val="24"/>
              </w:rPr>
              <w:t xml:space="preserve"> was</w:t>
            </w:r>
            <w:r w:rsidR="00AC30D9">
              <w:rPr>
                <w:szCs w:val="24"/>
              </w:rPr>
              <w:t xml:space="preserve"> able </w:t>
            </w:r>
            <w:r w:rsidR="007C42B1" w:rsidRPr="009E743A">
              <w:rPr>
                <w:szCs w:val="24"/>
              </w:rPr>
              <w:t xml:space="preserve">to quantify the amount of time and money saved </w:t>
            </w:r>
            <w:r w:rsidR="009C1F72">
              <w:rPr>
                <w:szCs w:val="24"/>
              </w:rPr>
              <w:t xml:space="preserve">with </w:t>
            </w:r>
            <w:r w:rsidR="00693AFC">
              <w:rPr>
                <w:szCs w:val="24"/>
              </w:rPr>
              <w:t>this streamlined</w:t>
            </w:r>
            <w:r w:rsidR="007C42B1" w:rsidRPr="009E743A">
              <w:rPr>
                <w:szCs w:val="24"/>
              </w:rPr>
              <w:t xml:space="preserve"> process. In 201</w:t>
            </w:r>
            <w:r w:rsidR="00AC30D9">
              <w:rPr>
                <w:szCs w:val="24"/>
              </w:rPr>
              <w:t>7</w:t>
            </w:r>
            <w:r w:rsidR="007C42B1" w:rsidRPr="009E743A">
              <w:rPr>
                <w:szCs w:val="24"/>
              </w:rPr>
              <w:t>, the performance management system</w:t>
            </w:r>
            <w:r w:rsidR="00A9495B">
              <w:rPr>
                <w:szCs w:val="24"/>
              </w:rPr>
              <w:t xml:space="preserve"> was</w:t>
            </w:r>
            <w:r w:rsidR="007C42B1" w:rsidRPr="009E743A">
              <w:rPr>
                <w:szCs w:val="24"/>
              </w:rPr>
              <w:t xml:space="preserve"> </w:t>
            </w:r>
            <w:r w:rsidR="00693AFC">
              <w:rPr>
                <w:szCs w:val="24"/>
              </w:rPr>
              <w:t xml:space="preserve">approved </w:t>
            </w:r>
            <w:r w:rsidR="009C1F72">
              <w:rPr>
                <w:szCs w:val="24"/>
              </w:rPr>
              <w:t xml:space="preserve">and </w:t>
            </w:r>
            <w:r w:rsidR="00693AFC">
              <w:rPr>
                <w:szCs w:val="24"/>
              </w:rPr>
              <w:t xml:space="preserve"> </w:t>
            </w:r>
            <w:r w:rsidR="007C42B1" w:rsidRPr="009E743A">
              <w:rPr>
                <w:szCs w:val="24"/>
              </w:rPr>
              <w:t>expand</w:t>
            </w:r>
            <w:r w:rsidR="009C1F72">
              <w:rPr>
                <w:szCs w:val="24"/>
              </w:rPr>
              <w:t>ed</w:t>
            </w:r>
            <w:r w:rsidR="007C42B1" w:rsidRPr="009E743A">
              <w:rPr>
                <w:szCs w:val="24"/>
              </w:rPr>
              <w:t xml:space="preserve"> to include all centers and offices in the </w:t>
            </w:r>
            <w:r w:rsidR="000D0040">
              <w:rPr>
                <w:szCs w:val="24"/>
              </w:rPr>
              <w:t>division</w:t>
            </w:r>
            <w:r w:rsidR="007C42B1" w:rsidRPr="009E743A">
              <w:rPr>
                <w:szCs w:val="24"/>
              </w:rPr>
              <w:t xml:space="preserve">. </w:t>
            </w:r>
            <w:r w:rsidR="00693AFC">
              <w:rPr>
                <w:szCs w:val="24"/>
              </w:rPr>
              <w:t>Once additional users began utilizing the software</w:t>
            </w:r>
            <w:r w:rsidR="00905701" w:rsidRPr="009E743A">
              <w:rPr>
                <w:szCs w:val="24"/>
              </w:rPr>
              <w:t>,</w:t>
            </w:r>
            <w:r w:rsidR="00693AFC">
              <w:rPr>
                <w:szCs w:val="24"/>
              </w:rPr>
              <w:t xml:space="preserve"> </w:t>
            </w:r>
            <w:r w:rsidR="007C42B1" w:rsidRPr="009E743A">
              <w:rPr>
                <w:szCs w:val="24"/>
              </w:rPr>
              <w:t>additional uses</w:t>
            </w:r>
            <w:r w:rsidR="00693AFC">
              <w:rPr>
                <w:szCs w:val="24"/>
              </w:rPr>
              <w:t xml:space="preserve"> were </w:t>
            </w:r>
            <w:r w:rsidR="009C1F72">
              <w:rPr>
                <w:szCs w:val="24"/>
              </w:rPr>
              <w:t>added. This</w:t>
            </w:r>
            <w:r w:rsidR="007C42B1" w:rsidRPr="009E743A">
              <w:rPr>
                <w:szCs w:val="24"/>
              </w:rPr>
              <w:t xml:space="preserve"> led to an agency-wide procurement </w:t>
            </w:r>
            <w:r w:rsidR="009C1F72">
              <w:rPr>
                <w:szCs w:val="24"/>
              </w:rPr>
              <w:t xml:space="preserve">and </w:t>
            </w:r>
            <w:r w:rsidR="006D42DC" w:rsidRPr="009E743A">
              <w:rPr>
                <w:szCs w:val="24"/>
              </w:rPr>
              <w:t xml:space="preserve"> upgraded</w:t>
            </w:r>
            <w:r w:rsidR="007C42B1" w:rsidRPr="009E743A">
              <w:rPr>
                <w:szCs w:val="24"/>
              </w:rPr>
              <w:t xml:space="preserve"> licenses</w:t>
            </w:r>
            <w:r w:rsidR="00693AFC">
              <w:rPr>
                <w:szCs w:val="24"/>
              </w:rPr>
              <w:t xml:space="preserve">. To support the expanded use, </w:t>
            </w:r>
            <w:r w:rsidR="007C42B1" w:rsidRPr="009E743A">
              <w:rPr>
                <w:szCs w:val="24"/>
              </w:rPr>
              <w:t xml:space="preserve">a </w:t>
            </w:r>
            <w:r w:rsidR="006D42DC" w:rsidRPr="009E743A">
              <w:rPr>
                <w:szCs w:val="24"/>
              </w:rPr>
              <w:t>formal u</w:t>
            </w:r>
            <w:r w:rsidR="007C42B1" w:rsidRPr="009E743A">
              <w:rPr>
                <w:szCs w:val="24"/>
              </w:rPr>
              <w:t xml:space="preserve">sers group </w:t>
            </w:r>
            <w:r w:rsidR="00693AFC">
              <w:rPr>
                <w:szCs w:val="24"/>
              </w:rPr>
              <w:t xml:space="preserve">was created </w:t>
            </w:r>
            <w:r w:rsidR="009C1F72">
              <w:rPr>
                <w:szCs w:val="24"/>
              </w:rPr>
              <w:t xml:space="preserve">with the goal of </w:t>
            </w:r>
            <w:r w:rsidR="00693AFC">
              <w:rPr>
                <w:szCs w:val="24"/>
              </w:rPr>
              <w:t>shar</w:t>
            </w:r>
            <w:r w:rsidR="009C1F72">
              <w:rPr>
                <w:szCs w:val="24"/>
              </w:rPr>
              <w:t xml:space="preserve">ing best practices and </w:t>
            </w:r>
            <w:r w:rsidR="00693AFC">
              <w:rPr>
                <w:szCs w:val="24"/>
              </w:rPr>
              <w:t xml:space="preserve"> train</w:t>
            </w:r>
            <w:r w:rsidR="009C1F72">
              <w:rPr>
                <w:szCs w:val="24"/>
              </w:rPr>
              <w:t>ing</w:t>
            </w:r>
            <w:r w:rsidR="00693AFC">
              <w:rPr>
                <w:szCs w:val="24"/>
              </w:rPr>
              <w:t xml:space="preserve"> on the full</w:t>
            </w:r>
            <w:r w:rsidR="007C42B1" w:rsidRPr="009E743A">
              <w:rPr>
                <w:szCs w:val="24"/>
              </w:rPr>
              <w:t xml:space="preserve"> functionality of the software.</w:t>
            </w:r>
            <w:r w:rsidR="00CB7E67" w:rsidRPr="009E743A">
              <w:rPr>
                <w:szCs w:val="24"/>
              </w:rPr>
              <w:t xml:space="preserve"> </w:t>
            </w:r>
            <w:r w:rsidR="007C42B1" w:rsidRPr="009E743A">
              <w:rPr>
                <w:szCs w:val="24"/>
              </w:rPr>
              <w:t>Data visualizations</w:t>
            </w:r>
            <w:r w:rsidR="005967D4" w:rsidRPr="009E743A">
              <w:rPr>
                <w:szCs w:val="24"/>
              </w:rPr>
              <w:t xml:space="preserve"> and quarterly reports</w:t>
            </w:r>
            <w:r w:rsidR="007C42B1" w:rsidRPr="009E743A">
              <w:rPr>
                <w:szCs w:val="24"/>
              </w:rPr>
              <w:t xml:space="preserve"> were also added to the performance management dashboards for up-to-date snapshots of project status.</w:t>
            </w:r>
            <w:r w:rsidR="00B533AE" w:rsidRPr="009E743A">
              <w:rPr>
                <w:szCs w:val="24"/>
              </w:rPr>
              <w:t xml:space="preserve"> The new software allowed </w:t>
            </w:r>
            <w:r w:rsidR="009C1F72">
              <w:rPr>
                <w:szCs w:val="24"/>
              </w:rPr>
              <w:t xml:space="preserve">the division </w:t>
            </w:r>
            <w:r w:rsidR="00B533AE" w:rsidRPr="009E743A">
              <w:rPr>
                <w:szCs w:val="24"/>
              </w:rPr>
              <w:t xml:space="preserve"> to run aggregated reports on </w:t>
            </w:r>
            <w:r w:rsidR="00693AFC">
              <w:rPr>
                <w:szCs w:val="24"/>
              </w:rPr>
              <w:t>priority areas,</w:t>
            </w:r>
            <w:r w:rsidR="00B533AE" w:rsidRPr="009E743A">
              <w:rPr>
                <w:szCs w:val="24"/>
              </w:rPr>
              <w:t xml:space="preserve"> such </w:t>
            </w:r>
            <w:r w:rsidR="00AF40F8">
              <w:rPr>
                <w:szCs w:val="24"/>
              </w:rPr>
              <w:t xml:space="preserve">as those with </w:t>
            </w:r>
            <w:r w:rsidR="00B533AE" w:rsidRPr="009E743A">
              <w:rPr>
                <w:szCs w:val="24"/>
              </w:rPr>
              <w:t>red or yellow status</w:t>
            </w:r>
            <w:r w:rsidR="009C1F72">
              <w:rPr>
                <w:szCs w:val="24"/>
              </w:rPr>
              <w:t>,</w:t>
            </w:r>
            <w:r w:rsidR="00B533AE" w:rsidRPr="009E743A">
              <w:rPr>
                <w:szCs w:val="24"/>
              </w:rPr>
              <w:t xml:space="preserve"> or </w:t>
            </w:r>
            <w:r w:rsidR="00AF40F8">
              <w:rPr>
                <w:szCs w:val="24"/>
              </w:rPr>
              <w:t>emerging issues</w:t>
            </w:r>
            <w:r w:rsidR="00B533AE" w:rsidRPr="009E743A">
              <w:rPr>
                <w:szCs w:val="24"/>
              </w:rPr>
              <w:t xml:space="preserve">. The </w:t>
            </w:r>
            <w:r w:rsidR="009C1F72">
              <w:rPr>
                <w:szCs w:val="24"/>
              </w:rPr>
              <w:t xml:space="preserve">55 page </w:t>
            </w:r>
            <w:r w:rsidR="00B533AE" w:rsidRPr="009E743A">
              <w:rPr>
                <w:szCs w:val="24"/>
              </w:rPr>
              <w:t xml:space="preserve"> </w:t>
            </w:r>
            <w:r w:rsidR="00AF40F8">
              <w:rPr>
                <w:szCs w:val="24"/>
              </w:rPr>
              <w:t>PHD report</w:t>
            </w:r>
            <w:r w:rsidR="00AF40F8" w:rsidRPr="009E743A">
              <w:rPr>
                <w:szCs w:val="24"/>
              </w:rPr>
              <w:t xml:space="preserve"> </w:t>
            </w:r>
            <w:r w:rsidR="00B533AE" w:rsidRPr="009E743A">
              <w:rPr>
                <w:szCs w:val="24"/>
              </w:rPr>
              <w:t xml:space="preserve">is </w:t>
            </w:r>
            <w:r w:rsidR="009C1F72">
              <w:rPr>
                <w:szCs w:val="24"/>
              </w:rPr>
              <w:t>produced monthly</w:t>
            </w:r>
            <w:r w:rsidR="00537614">
              <w:rPr>
                <w:szCs w:val="24"/>
              </w:rPr>
              <w:t xml:space="preserve"> and is</w:t>
            </w:r>
            <w:r w:rsidR="00AF40F8">
              <w:rPr>
                <w:szCs w:val="24"/>
              </w:rPr>
              <w:t xml:space="preserve"> reviewed by </w:t>
            </w:r>
            <w:r w:rsidR="009C1F72">
              <w:rPr>
                <w:szCs w:val="24"/>
              </w:rPr>
              <w:t xml:space="preserve">each of the three </w:t>
            </w:r>
            <w:r w:rsidR="00AF40F8">
              <w:rPr>
                <w:szCs w:val="24"/>
              </w:rPr>
              <w:t xml:space="preserve">Center Administrators. Executive leadership </w:t>
            </w:r>
            <w:r w:rsidR="009C1F72">
              <w:rPr>
                <w:szCs w:val="24"/>
              </w:rPr>
              <w:t xml:space="preserve">receive </w:t>
            </w:r>
            <w:r w:rsidR="00D16C7F">
              <w:rPr>
                <w:szCs w:val="24"/>
              </w:rPr>
              <w:t xml:space="preserve"> </w:t>
            </w:r>
            <w:r w:rsidR="00770429">
              <w:rPr>
                <w:szCs w:val="24"/>
              </w:rPr>
              <w:t>monthly</w:t>
            </w:r>
            <w:r w:rsidR="009C1F72">
              <w:rPr>
                <w:szCs w:val="24"/>
              </w:rPr>
              <w:t xml:space="preserve"> emails, with a</w:t>
            </w:r>
            <w:r w:rsidR="00770429">
              <w:rPr>
                <w:szCs w:val="24"/>
              </w:rPr>
              <w:t xml:space="preserve"> </w:t>
            </w:r>
            <w:r w:rsidR="00B533AE" w:rsidRPr="009E743A">
              <w:rPr>
                <w:szCs w:val="24"/>
              </w:rPr>
              <w:t>17-18</w:t>
            </w:r>
            <w:r w:rsidR="00537614">
              <w:rPr>
                <w:szCs w:val="24"/>
              </w:rPr>
              <w:t xml:space="preserve"> page rolled up</w:t>
            </w:r>
            <w:r w:rsidR="00D16C7F">
              <w:rPr>
                <w:szCs w:val="24"/>
              </w:rPr>
              <w:t xml:space="preserve"> report</w:t>
            </w:r>
            <w:r w:rsidR="009C1F72">
              <w:rPr>
                <w:szCs w:val="24"/>
              </w:rPr>
              <w:t xml:space="preserve">. There is additional </w:t>
            </w:r>
            <w:r w:rsidR="00D16C7F">
              <w:rPr>
                <w:szCs w:val="24"/>
              </w:rPr>
              <w:t xml:space="preserve"> focus</w:t>
            </w:r>
            <w:r w:rsidR="009C1F72">
              <w:rPr>
                <w:szCs w:val="24"/>
              </w:rPr>
              <w:t xml:space="preserve"> on</w:t>
            </w:r>
            <w:r w:rsidR="001E52ED">
              <w:rPr>
                <w:szCs w:val="24"/>
              </w:rPr>
              <w:t xml:space="preserve"> their</w:t>
            </w:r>
            <w:r w:rsidR="00D16C7F">
              <w:rPr>
                <w:szCs w:val="24"/>
              </w:rPr>
              <w:t xml:space="preserve"> meeting time </w:t>
            </w:r>
            <w:r w:rsidR="009C1F72">
              <w:rPr>
                <w:szCs w:val="24"/>
              </w:rPr>
              <w:t xml:space="preserve">with a goal to produce a </w:t>
            </w:r>
            <w:r w:rsidR="00770429">
              <w:rPr>
                <w:szCs w:val="24"/>
              </w:rPr>
              <w:t xml:space="preserve"> leaner </w:t>
            </w:r>
            <w:r w:rsidR="0035137C">
              <w:rPr>
                <w:szCs w:val="24"/>
              </w:rPr>
              <w:t>three</w:t>
            </w:r>
            <w:r w:rsidR="00770429">
              <w:rPr>
                <w:szCs w:val="24"/>
              </w:rPr>
              <w:t>-page report</w:t>
            </w:r>
            <w:r w:rsidR="0035137C">
              <w:rPr>
                <w:szCs w:val="24"/>
              </w:rPr>
              <w:t xml:space="preserve"> indicating</w:t>
            </w:r>
            <w:r w:rsidR="00770429">
              <w:rPr>
                <w:szCs w:val="24"/>
              </w:rPr>
              <w:t xml:space="preserve"> </w:t>
            </w:r>
            <w:r w:rsidR="00D16C7F">
              <w:rPr>
                <w:szCs w:val="24"/>
              </w:rPr>
              <w:t>priority</w:t>
            </w:r>
            <w:r w:rsidR="0035137C">
              <w:rPr>
                <w:szCs w:val="24"/>
              </w:rPr>
              <w:t xml:space="preserve"> and </w:t>
            </w:r>
            <w:r w:rsidR="001E52ED">
              <w:rPr>
                <w:szCs w:val="24"/>
              </w:rPr>
              <w:t>emerging issues</w:t>
            </w:r>
            <w:r w:rsidR="00B533AE" w:rsidRPr="009E743A">
              <w:rPr>
                <w:szCs w:val="24"/>
              </w:rPr>
              <w:t xml:space="preserve">. </w:t>
            </w:r>
          </w:p>
          <w:p w14:paraId="22ADE99F" w14:textId="77777777" w:rsidR="00770429" w:rsidRPr="009E743A" w:rsidRDefault="00770429" w:rsidP="000659CC">
            <w:pPr>
              <w:rPr>
                <w:szCs w:val="24"/>
              </w:rPr>
            </w:pPr>
          </w:p>
          <w:p w14:paraId="04E82DE4" w14:textId="0B0D1BF0" w:rsidR="005B7B36" w:rsidRPr="009E743A" w:rsidRDefault="006D42DC" w:rsidP="000D0040">
            <w:pPr>
              <w:rPr>
                <w:szCs w:val="24"/>
              </w:rPr>
            </w:pPr>
            <w:r w:rsidRPr="009E743A">
              <w:rPr>
                <w:szCs w:val="24"/>
              </w:rPr>
              <w:t>Oregon PHD</w:t>
            </w:r>
            <w:r w:rsidR="006E2A88" w:rsidRPr="009E743A">
              <w:rPr>
                <w:szCs w:val="24"/>
              </w:rPr>
              <w:t xml:space="preserve"> has also worked to align metrics collect</w:t>
            </w:r>
            <w:r w:rsidR="00905701" w:rsidRPr="009E743A">
              <w:rPr>
                <w:szCs w:val="24"/>
              </w:rPr>
              <w:t>ed</w:t>
            </w:r>
            <w:r w:rsidR="006E2A88" w:rsidRPr="009E743A">
              <w:rPr>
                <w:szCs w:val="24"/>
              </w:rPr>
              <w:t xml:space="preserve"> </w:t>
            </w:r>
            <w:r w:rsidR="009C1F72">
              <w:rPr>
                <w:szCs w:val="24"/>
              </w:rPr>
              <w:t xml:space="preserve">in order </w:t>
            </w:r>
            <w:r w:rsidR="006E2A88" w:rsidRPr="009E743A">
              <w:rPr>
                <w:szCs w:val="24"/>
              </w:rPr>
              <w:t>to increase reporting efficiency</w:t>
            </w:r>
            <w:r w:rsidR="005967D4" w:rsidRPr="009E743A">
              <w:rPr>
                <w:szCs w:val="24"/>
              </w:rPr>
              <w:t>. T</w:t>
            </w:r>
            <w:r w:rsidR="006E2A88" w:rsidRPr="009E743A">
              <w:rPr>
                <w:szCs w:val="24"/>
              </w:rPr>
              <w:t xml:space="preserve">he performance management software </w:t>
            </w:r>
            <w:r w:rsidR="009C1F72">
              <w:rPr>
                <w:szCs w:val="24"/>
              </w:rPr>
              <w:t xml:space="preserve">described above </w:t>
            </w:r>
            <w:r w:rsidR="006E2A88" w:rsidRPr="009E743A">
              <w:rPr>
                <w:szCs w:val="24"/>
              </w:rPr>
              <w:t xml:space="preserve">has allowed </w:t>
            </w:r>
            <w:r w:rsidR="009C1F72">
              <w:rPr>
                <w:szCs w:val="24"/>
              </w:rPr>
              <w:t xml:space="preserve"> the division</w:t>
            </w:r>
            <w:r w:rsidR="009C1F72" w:rsidRPr="009E743A">
              <w:rPr>
                <w:szCs w:val="24"/>
              </w:rPr>
              <w:t xml:space="preserve"> </w:t>
            </w:r>
            <w:r w:rsidR="006E2A88" w:rsidRPr="009E743A">
              <w:rPr>
                <w:szCs w:val="24"/>
              </w:rPr>
              <w:t>to link the sources of information internally</w:t>
            </w:r>
            <w:r w:rsidR="009C1F72">
              <w:rPr>
                <w:szCs w:val="24"/>
              </w:rPr>
              <w:t xml:space="preserve"> and</w:t>
            </w:r>
            <w:r w:rsidR="006E2A88" w:rsidRPr="009E743A">
              <w:rPr>
                <w:szCs w:val="24"/>
              </w:rPr>
              <w:t xml:space="preserve"> with external partners and local health </w:t>
            </w:r>
            <w:r w:rsidR="009C1F72">
              <w:rPr>
                <w:szCs w:val="24"/>
              </w:rPr>
              <w:t xml:space="preserve">public </w:t>
            </w:r>
            <w:r w:rsidR="006E2A88" w:rsidRPr="009E743A">
              <w:rPr>
                <w:szCs w:val="24"/>
              </w:rPr>
              <w:t>departments.</w:t>
            </w:r>
            <w:r w:rsidRPr="009E743A">
              <w:rPr>
                <w:szCs w:val="24"/>
              </w:rPr>
              <w:t xml:space="preserve"> The </w:t>
            </w:r>
            <w:r w:rsidR="0035137C">
              <w:rPr>
                <w:szCs w:val="24"/>
              </w:rPr>
              <w:t>topics</w:t>
            </w:r>
            <w:r w:rsidR="0035137C" w:rsidRPr="009E743A">
              <w:rPr>
                <w:szCs w:val="24"/>
              </w:rPr>
              <w:t xml:space="preserve"> </w:t>
            </w:r>
            <w:r w:rsidRPr="009E743A">
              <w:rPr>
                <w:szCs w:val="24"/>
              </w:rPr>
              <w:t>reported on monthly</w:t>
            </w:r>
            <w:r w:rsidR="00CF1965" w:rsidRPr="009E743A">
              <w:rPr>
                <w:szCs w:val="24"/>
              </w:rPr>
              <w:t xml:space="preserve"> ha</w:t>
            </w:r>
            <w:r w:rsidR="007108B3" w:rsidRPr="009E743A">
              <w:rPr>
                <w:szCs w:val="24"/>
              </w:rPr>
              <w:t>ve</w:t>
            </w:r>
            <w:r w:rsidR="00CF1965" w:rsidRPr="009E743A">
              <w:rPr>
                <w:szCs w:val="24"/>
              </w:rPr>
              <w:t xml:space="preserve"> expanded to include</w:t>
            </w:r>
            <w:r w:rsidRPr="009E743A">
              <w:rPr>
                <w:szCs w:val="24"/>
              </w:rPr>
              <w:t xml:space="preserve"> S</w:t>
            </w:r>
            <w:r w:rsidR="005967D4" w:rsidRPr="009E743A">
              <w:rPr>
                <w:szCs w:val="24"/>
              </w:rPr>
              <w:t>trategic Plan</w:t>
            </w:r>
            <w:r w:rsidR="00B533AE" w:rsidRPr="009E743A">
              <w:rPr>
                <w:szCs w:val="24"/>
              </w:rPr>
              <w:t xml:space="preserve"> goals</w:t>
            </w:r>
            <w:r w:rsidR="005967D4" w:rsidRPr="009E743A">
              <w:rPr>
                <w:szCs w:val="24"/>
              </w:rPr>
              <w:t xml:space="preserve">, </w:t>
            </w:r>
            <w:r w:rsidR="00713487">
              <w:rPr>
                <w:szCs w:val="24"/>
              </w:rPr>
              <w:t>State Health Improvement Plan (</w:t>
            </w:r>
            <w:r w:rsidR="005967D4" w:rsidRPr="009E743A">
              <w:rPr>
                <w:szCs w:val="24"/>
              </w:rPr>
              <w:t>SHIP</w:t>
            </w:r>
            <w:r w:rsidR="00713487">
              <w:rPr>
                <w:szCs w:val="24"/>
              </w:rPr>
              <w:t>)</w:t>
            </w:r>
            <w:r w:rsidR="00B533AE" w:rsidRPr="009E743A">
              <w:rPr>
                <w:szCs w:val="24"/>
              </w:rPr>
              <w:t xml:space="preserve"> </w:t>
            </w:r>
            <w:r w:rsidR="00FF0CBC" w:rsidRPr="009E743A">
              <w:rPr>
                <w:szCs w:val="24"/>
              </w:rPr>
              <w:t>priorities</w:t>
            </w:r>
            <w:r w:rsidR="005967D4" w:rsidRPr="009E743A">
              <w:rPr>
                <w:szCs w:val="24"/>
              </w:rPr>
              <w:t xml:space="preserve">, </w:t>
            </w:r>
            <w:r w:rsidR="009C1F72">
              <w:rPr>
                <w:szCs w:val="24"/>
              </w:rPr>
              <w:t>f</w:t>
            </w:r>
            <w:r w:rsidR="005967D4" w:rsidRPr="009E743A">
              <w:rPr>
                <w:szCs w:val="24"/>
              </w:rPr>
              <w:t>iscal/</w:t>
            </w:r>
            <w:r w:rsidR="009C1F72">
              <w:rPr>
                <w:szCs w:val="24"/>
              </w:rPr>
              <w:t>b</w:t>
            </w:r>
            <w:r w:rsidR="005967D4" w:rsidRPr="009E743A">
              <w:rPr>
                <w:szCs w:val="24"/>
              </w:rPr>
              <w:t>udget</w:t>
            </w:r>
            <w:r w:rsidR="00B533AE" w:rsidRPr="009E743A">
              <w:rPr>
                <w:szCs w:val="24"/>
              </w:rPr>
              <w:t xml:space="preserve"> status</w:t>
            </w:r>
            <w:r w:rsidR="005967D4" w:rsidRPr="009E743A">
              <w:rPr>
                <w:szCs w:val="24"/>
              </w:rPr>
              <w:t xml:space="preserve">, </w:t>
            </w:r>
            <w:r w:rsidR="00B533AE" w:rsidRPr="009E743A">
              <w:rPr>
                <w:szCs w:val="24"/>
              </w:rPr>
              <w:t xml:space="preserve">PHD </w:t>
            </w:r>
            <w:r w:rsidR="005967D4" w:rsidRPr="009E743A">
              <w:rPr>
                <w:szCs w:val="24"/>
              </w:rPr>
              <w:t>Strategic Priorities, Operational Objectives, Employee Engagement</w:t>
            </w:r>
            <w:r w:rsidR="009C1F72">
              <w:rPr>
                <w:szCs w:val="24"/>
              </w:rPr>
              <w:t>,</w:t>
            </w:r>
            <w:r w:rsidR="005967D4" w:rsidRPr="009E743A">
              <w:rPr>
                <w:szCs w:val="24"/>
              </w:rPr>
              <w:t xml:space="preserve"> and </w:t>
            </w:r>
            <w:r w:rsidR="00B533AE" w:rsidRPr="009E743A">
              <w:rPr>
                <w:szCs w:val="24"/>
              </w:rPr>
              <w:t>E</w:t>
            </w:r>
            <w:r w:rsidR="005967D4" w:rsidRPr="009E743A">
              <w:rPr>
                <w:szCs w:val="24"/>
              </w:rPr>
              <w:t xml:space="preserve">merging </w:t>
            </w:r>
            <w:r w:rsidR="00B533AE" w:rsidRPr="009E743A">
              <w:rPr>
                <w:szCs w:val="24"/>
              </w:rPr>
              <w:t>I</w:t>
            </w:r>
            <w:r w:rsidR="005967D4" w:rsidRPr="009E743A">
              <w:rPr>
                <w:szCs w:val="24"/>
              </w:rPr>
              <w:t xml:space="preserve">ssues. </w:t>
            </w:r>
          </w:p>
        </w:tc>
      </w:tr>
      <w:tr w:rsidR="005B7B36" w:rsidRPr="009E743A" w14:paraId="6C1BA540" w14:textId="77777777" w:rsidTr="006D42DC">
        <w:tc>
          <w:tcPr>
            <w:tcW w:w="9565" w:type="dxa"/>
            <w:gridSpan w:val="4"/>
            <w:shd w:val="clear" w:color="auto" w:fill="DBE5F1"/>
          </w:tcPr>
          <w:p w14:paraId="45586B5D" w14:textId="77777777" w:rsidR="005B7B36" w:rsidRPr="009E743A" w:rsidRDefault="00245734" w:rsidP="00245734">
            <w:pPr>
              <w:rPr>
                <w:b/>
                <w:szCs w:val="24"/>
              </w:rPr>
            </w:pPr>
            <w:r w:rsidRPr="009E743A">
              <w:rPr>
                <w:b/>
                <w:szCs w:val="24"/>
              </w:rPr>
              <w:t>2</w:t>
            </w:r>
            <w:r w:rsidR="005B7B36" w:rsidRPr="009E743A">
              <w:rPr>
                <w:b/>
                <w:szCs w:val="24"/>
              </w:rPr>
              <w:t>. How has the health department imple</w:t>
            </w:r>
            <w:r w:rsidR="00A602E1" w:rsidRPr="009E743A">
              <w:rPr>
                <w:b/>
                <w:szCs w:val="24"/>
              </w:rPr>
              <w:t xml:space="preserve">mented and/or </w:t>
            </w:r>
            <w:r w:rsidRPr="009E743A">
              <w:rPr>
                <w:b/>
                <w:szCs w:val="24"/>
              </w:rPr>
              <w:t>changed</w:t>
            </w:r>
            <w:r w:rsidR="00A602E1" w:rsidRPr="009E743A">
              <w:rPr>
                <w:b/>
                <w:szCs w:val="24"/>
              </w:rPr>
              <w:t xml:space="preserve"> its quality improvement </w:t>
            </w:r>
            <w:r w:rsidR="007652FC" w:rsidRPr="009E743A">
              <w:rPr>
                <w:b/>
                <w:szCs w:val="24"/>
              </w:rPr>
              <w:t xml:space="preserve">(QI) </w:t>
            </w:r>
            <w:r w:rsidR="00A602E1" w:rsidRPr="009E743A">
              <w:rPr>
                <w:b/>
                <w:szCs w:val="24"/>
              </w:rPr>
              <w:t xml:space="preserve">plan over the past year? </w:t>
            </w:r>
            <w:r w:rsidR="005B7B36" w:rsidRPr="009E743A">
              <w:rPr>
                <w:b/>
                <w:szCs w:val="24"/>
              </w:rPr>
              <w:t>(Word limit: 500)</w:t>
            </w:r>
          </w:p>
        </w:tc>
      </w:tr>
      <w:tr w:rsidR="005B7B36" w:rsidRPr="009E743A" w14:paraId="4E841744" w14:textId="77777777" w:rsidTr="006D42DC">
        <w:tc>
          <w:tcPr>
            <w:tcW w:w="9565" w:type="dxa"/>
            <w:gridSpan w:val="4"/>
            <w:shd w:val="clear" w:color="auto" w:fill="FFFFFF"/>
          </w:tcPr>
          <w:p w14:paraId="7B9F799D" w14:textId="1FBCE45B" w:rsidR="00AD500F" w:rsidRDefault="00AE2BE9" w:rsidP="000659CC">
            <w:pPr>
              <w:rPr>
                <w:szCs w:val="24"/>
              </w:rPr>
            </w:pPr>
            <w:bookmarkStart w:id="0" w:name="_GoBack"/>
            <w:r w:rsidRPr="009E743A">
              <w:rPr>
                <w:szCs w:val="24"/>
              </w:rPr>
              <w:t>The Quality Improvement</w:t>
            </w:r>
            <w:r w:rsidR="0035137C">
              <w:rPr>
                <w:szCs w:val="24"/>
              </w:rPr>
              <w:t xml:space="preserve"> (QI)</w:t>
            </w:r>
            <w:r w:rsidRPr="009E743A">
              <w:rPr>
                <w:szCs w:val="24"/>
              </w:rPr>
              <w:t xml:space="preserve"> Plan was updated and </w:t>
            </w:r>
            <w:r w:rsidR="00793403">
              <w:rPr>
                <w:szCs w:val="24"/>
              </w:rPr>
              <w:t xml:space="preserve">approved </w:t>
            </w:r>
            <w:r w:rsidR="00F062D7">
              <w:rPr>
                <w:szCs w:val="24"/>
              </w:rPr>
              <w:t>in</w:t>
            </w:r>
            <w:r w:rsidR="00F062D7" w:rsidRPr="009E743A">
              <w:rPr>
                <w:szCs w:val="24"/>
              </w:rPr>
              <w:t xml:space="preserve"> </w:t>
            </w:r>
            <w:r w:rsidR="00793403">
              <w:rPr>
                <w:szCs w:val="24"/>
              </w:rPr>
              <w:t xml:space="preserve">December </w:t>
            </w:r>
            <w:r w:rsidRPr="009E743A">
              <w:rPr>
                <w:szCs w:val="24"/>
              </w:rPr>
              <w:t>201</w:t>
            </w:r>
            <w:r w:rsidR="00A306B5">
              <w:rPr>
                <w:szCs w:val="24"/>
              </w:rPr>
              <w:t>7</w:t>
            </w:r>
            <w:r w:rsidRPr="009E743A">
              <w:rPr>
                <w:szCs w:val="24"/>
              </w:rPr>
              <w:t xml:space="preserve">. </w:t>
            </w:r>
            <w:r w:rsidR="00793403">
              <w:rPr>
                <w:szCs w:val="24"/>
              </w:rPr>
              <w:t xml:space="preserve">The updated </w:t>
            </w:r>
            <w:commentRangeStart w:id="1"/>
            <w:r w:rsidR="00793403" w:rsidRPr="000D5B6D">
              <w:rPr>
                <w:szCs w:val="24"/>
              </w:rPr>
              <w:t>Quality Improvement</w:t>
            </w:r>
            <w:r w:rsidRPr="000D5B6D">
              <w:rPr>
                <w:szCs w:val="24"/>
              </w:rPr>
              <w:t xml:space="preserve"> </w:t>
            </w:r>
            <w:r w:rsidR="00793403" w:rsidRPr="000D5B6D">
              <w:rPr>
                <w:szCs w:val="24"/>
              </w:rPr>
              <w:t>C</w:t>
            </w:r>
            <w:r w:rsidRPr="000D5B6D">
              <w:rPr>
                <w:szCs w:val="24"/>
              </w:rPr>
              <w:t>ouncil</w:t>
            </w:r>
            <w:r w:rsidR="00873F8B" w:rsidRPr="000D5B6D">
              <w:rPr>
                <w:szCs w:val="24"/>
              </w:rPr>
              <w:t xml:space="preserve"> (QI</w:t>
            </w:r>
            <w:r w:rsidR="000D5B6D" w:rsidRPr="000D5B6D">
              <w:rPr>
                <w:szCs w:val="24"/>
              </w:rPr>
              <w:t xml:space="preserve"> </w:t>
            </w:r>
            <w:r w:rsidR="00873F8B" w:rsidRPr="000D5B6D">
              <w:rPr>
                <w:szCs w:val="24"/>
              </w:rPr>
              <w:t>C</w:t>
            </w:r>
            <w:commentRangeEnd w:id="1"/>
            <w:r w:rsidR="0035137C" w:rsidRPr="000D5B6D">
              <w:rPr>
                <w:rStyle w:val="CommentReference"/>
              </w:rPr>
              <w:commentReference w:id="1"/>
            </w:r>
            <w:r w:rsidR="000D5B6D" w:rsidRPr="000D5B6D">
              <w:rPr>
                <w:szCs w:val="24"/>
              </w:rPr>
              <w:t>ouncil</w:t>
            </w:r>
            <w:r w:rsidR="00873F8B" w:rsidRPr="000D5B6D">
              <w:rPr>
                <w:szCs w:val="24"/>
              </w:rPr>
              <w:t>)</w:t>
            </w:r>
            <w:r w:rsidRPr="000D5B6D">
              <w:rPr>
                <w:szCs w:val="24"/>
              </w:rPr>
              <w:t xml:space="preserve"> charter was presented to the Executive Leadership Team</w:t>
            </w:r>
            <w:r w:rsidR="00793403" w:rsidRPr="000D5B6D">
              <w:rPr>
                <w:szCs w:val="24"/>
              </w:rPr>
              <w:t>,</w:t>
            </w:r>
            <w:r w:rsidRPr="000D5B6D">
              <w:rPr>
                <w:szCs w:val="24"/>
              </w:rPr>
              <w:t xml:space="preserve"> members were identified</w:t>
            </w:r>
            <w:r w:rsidR="00556651" w:rsidRPr="000D5B6D">
              <w:rPr>
                <w:szCs w:val="24"/>
              </w:rPr>
              <w:t xml:space="preserve"> and confirmed</w:t>
            </w:r>
            <w:r w:rsidR="00793403" w:rsidRPr="000D5B6D">
              <w:rPr>
                <w:szCs w:val="24"/>
              </w:rPr>
              <w:t>, and t</w:t>
            </w:r>
            <w:r w:rsidR="00556651" w:rsidRPr="000D5B6D">
              <w:rPr>
                <w:szCs w:val="24"/>
              </w:rPr>
              <w:t xml:space="preserve">he first formal meeting of the QI </w:t>
            </w:r>
            <w:r w:rsidR="00432B33" w:rsidRPr="000D5B6D">
              <w:rPr>
                <w:szCs w:val="24"/>
              </w:rPr>
              <w:t>C</w:t>
            </w:r>
            <w:r w:rsidR="00556651" w:rsidRPr="000D5B6D">
              <w:rPr>
                <w:szCs w:val="24"/>
              </w:rPr>
              <w:t>ouncil</w:t>
            </w:r>
            <w:r w:rsidRPr="009E743A">
              <w:rPr>
                <w:szCs w:val="24"/>
              </w:rPr>
              <w:t xml:space="preserve"> </w:t>
            </w:r>
            <w:r w:rsidR="00D2427C" w:rsidRPr="009E743A">
              <w:rPr>
                <w:szCs w:val="24"/>
              </w:rPr>
              <w:t>convened. Division-wide quality improvement projects will be identified and prioritized by this group, ensuring leadership support throughout the division.</w:t>
            </w:r>
            <w:r w:rsidR="00FF3591" w:rsidRPr="009E743A">
              <w:rPr>
                <w:szCs w:val="24"/>
              </w:rPr>
              <w:t xml:space="preserve"> </w:t>
            </w:r>
            <w:r w:rsidR="00703A21">
              <w:rPr>
                <w:szCs w:val="24"/>
              </w:rPr>
              <w:t>T</w:t>
            </w:r>
            <w:r w:rsidR="00FF3591" w:rsidRPr="009E743A">
              <w:rPr>
                <w:szCs w:val="24"/>
              </w:rPr>
              <w:t xml:space="preserve">he council </w:t>
            </w:r>
            <w:r w:rsidR="00703A21">
              <w:rPr>
                <w:szCs w:val="24"/>
              </w:rPr>
              <w:t>is</w:t>
            </w:r>
            <w:r w:rsidR="00703A21" w:rsidRPr="009E743A">
              <w:rPr>
                <w:szCs w:val="24"/>
              </w:rPr>
              <w:t xml:space="preserve"> </w:t>
            </w:r>
            <w:r w:rsidR="00FF3591" w:rsidRPr="009E743A">
              <w:rPr>
                <w:szCs w:val="24"/>
              </w:rPr>
              <w:t>meet</w:t>
            </w:r>
            <w:r w:rsidR="00703A21">
              <w:rPr>
                <w:szCs w:val="24"/>
              </w:rPr>
              <w:t>ing at least</w:t>
            </w:r>
            <w:r w:rsidR="00FF3591" w:rsidRPr="009E743A">
              <w:rPr>
                <w:szCs w:val="24"/>
              </w:rPr>
              <w:t xml:space="preserve"> quarterly to</w:t>
            </w:r>
            <w:r w:rsidR="00AD500F">
              <w:rPr>
                <w:szCs w:val="24"/>
              </w:rPr>
              <w:t xml:space="preserve"> monitor, discuss and</w:t>
            </w:r>
            <w:r w:rsidR="00FF3591" w:rsidRPr="009E743A">
              <w:rPr>
                <w:szCs w:val="24"/>
              </w:rPr>
              <w:t xml:space="preserve"> prioritize </w:t>
            </w:r>
            <w:r w:rsidR="00AD500F">
              <w:rPr>
                <w:szCs w:val="24"/>
              </w:rPr>
              <w:t>these</w:t>
            </w:r>
            <w:r w:rsidR="00AD500F" w:rsidRPr="009E743A">
              <w:rPr>
                <w:szCs w:val="24"/>
              </w:rPr>
              <w:t xml:space="preserve"> </w:t>
            </w:r>
            <w:r w:rsidR="00FF3591" w:rsidRPr="009E743A">
              <w:rPr>
                <w:szCs w:val="24"/>
              </w:rPr>
              <w:t xml:space="preserve">projects throughout the division. </w:t>
            </w:r>
          </w:p>
          <w:p w14:paraId="3009757F" w14:textId="77777777" w:rsidR="00AD500F" w:rsidRDefault="00AD500F" w:rsidP="000659CC">
            <w:pPr>
              <w:rPr>
                <w:szCs w:val="24"/>
              </w:rPr>
            </w:pPr>
          </w:p>
          <w:p w14:paraId="75ED4D8B" w14:textId="2A10915E" w:rsidR="00AD500F" w:rsidRDefault="00AD500F" w:rsidP="000659CC">
            <w:pPr>
              <w:rPr>
                <w:szCs w:val="24"/>
              </w:rPr>
            </w:pPr>
            <w:r>
              <w:rPr>
                <w:szCs w:val="24"/>
              </w:rPr>
              <w:t>To enable employees to bring forth suggestions, a</w:t>
            </w:r>
            <w:r w:rsidR="00FF3591" w:rsidRPr="009E743A">
              <w:rPr>
                <w:szCs w:val="24"/>
              </w:rPr>
              <w:t xml:space="preserve"> QI </w:t>
            </w:r>
            <w:r>
              <w:rPr>
                <w:szCs w:val="24"/>
              </w:rPr>
              <w:t xml:space="preserve">project intake process is being </w:t>
            </w:r>
            <w:r w:rsidR="00FF3591" w:rsidRPr="009E743A">
              <w:rPr>
                <w:szCs w:val="24"/>
              </w:rPr>
              <w:t>developed</w:t>
            </w:r>
            <w:r>
              <w:rPr>
                <w:szCs w:val="24"/>
              </w:rPr>
              <w:t>,</w:t>
            </w:r>
            <w:r w:rsidR="00FF3591" w:rsidRPr="009E743A">
              <w:rPr>
                <w:szCs w:val="24"/>
              </w:rPr>
              <w:t xml:space="preserve"> </w:t>
            </w:r>
            <w:r>
              <w:rPr>
                <w:szCs w:val="24"/>
              </w:rPr>
              <w:t xml:space="preserve">and will be </w:t>
            </w:r>
            <w:r w:rsidR="00873F8B">
              <w:rPr>
                <w:szCs w:val="24"/>
              </w:rPr>
              <w:t xml:space="preserve">used </w:t>
            </w:r>
            <w:r w:rsidR="00FF3591" w:rsidRPr="009E743A">
              <w:rPr>
                <w:szCs w:val="24"/>
              </w:rPr>
              <w:t>to make the ranking</w:t>
            </w:r>
            <w:r w:rsidR="00873F8B">
              <w:rPr>
                <w:szCs w:val="24"/>
              </w:rPr>
              <w:t xml:space="preserve"> of project submissions</w:t>
            </w:r>
            <w:r w:rsidR="00FF3591" w:rsidRPr="009E743A">
              <w:rPr>
                <w:szCs w:val="24"/>
              </w:rPr>
              <w:t xml:space="preserve"> consistent and aligned with the strategic priorities of the agency.</w:t>
            </w:r>
            <w:r w:rsidR="00A61871" w:rsidRPr="009E743A">
              <w:rPr>
                <w:szCs w:val="24"/>
              </w:rPr>
              <w:t xml:space="preserve"> QI activities in the division have been primarily administrative, attempting to gain efficiencies by improving systems and tools. </w:t>
            </w:r>
            <w:r>
              <w:rPr>
                <w:szCs w:val="24"/>
              </w:rPr>
              <w:t>Additionally, the QI</w:t>
            </w:r>
            <w:r w:rsidR="000D5B6D">
              <w:rPr>
                <w:szCs w:val="24"/>
              </w:rPr>
              <w:t xml:space="preserve"> </w:t>
            </w:r>
            <w:r>
              <w:rPr>
                <w:szCs w:val="24"/>
              </w:rPr>
              <w:t>C</w:t>
            </w:r>
            <w:r w:rsidR="000D5B6D">
              <w:rPr>
                <w:szCs w:val="24"/>
              </w:rPr>
              <w:t>ouncil</w:t>
            </w:r>
            <w:r>
              <w:rPr>
                <w:szCs w:val="24"/>
              </w:rPr>
              <w:t xml:space="preserve"> has reviewed relevant employee engagement survey comments </w:t>
            </w:r>
            <w:r w:rsidR="008862F3">
              <w:rPr>
                <w:szCs w:val="24"/>
              </w:rPr>
              <w:t xml:space="preserve">regarding quality improvement </w:t>
            </w:r>
            <w:r>
              <w:rPr>
                <w:szCs w:val="24"/>
              </w:rPr>
              <w:t>with an eye for potential projects.</w:t>
            </w:r>
          </w:p>
          <w:p w14:paraId="2BC4C77B" w14:textId="77777777" w:rsidR="00AD500F" w:rsidRDefault="00AD500F" w:rsidP="000659CC">
            <w:pPr>
              <w:rPr>
                <w:szCs w:val="24"/>
              </w:rPr>
            </w:pPr>
          </w:p>
          <w:p w14:paraId="3725886F" w14:textId="4085F3D2" w:rsidR="005B7B36" w:rsidRPr="009E743A" w:rsidRDefault="00E0553D" w:rsidP="000659CC">
            <w:pPr>
              <w:rPr>
                <w:szCs w:val="24"/>
              </w:rPr>
            </w:pPr>
            <w:r>
              <w:rPr>
                <w:szCs w:val="24"/>
              </w:rPr>
              <w:t>Business tools to support the QI Plan</w:t>
            </w:r>
            <w:r w:rsidR="008504CE">
              <w:rPr>
                <w:szCs w:val="24"/>
              </w:rPr>
              <w:t xml:space="preserve"> have been built out over the past year. </w:t>
            </w:r>
            <w:r w:rsidR="000D0040">
              <w:rPr>
                <w:szCs w:val="24"/>
              </w:rPr>
              <w:t>OHA</w:t>
            </w:r>
            <w:r w:rsidR="00A61871" w:rsidRPr="009E743A">
              <w:rPr>
                <w:szCs w:val="24"/>
              </w:rPr>
              <w:t xml:space="preserve"> is migrating all internet/externally facing websites to </w:t>
            </w:r>
            <w:r w:rsidR="00FF0CBC" w:rsidRPr="009E743A">
              <w:rPr>
                <w:szCs w:val="24"/>
              </w:rPr>
              <w:t>SharePoint</w:t>
            </w:r>
            <w:r w:rsidR="00A61871" w:rsidRPr="009E743A">
              <w:rPr>
                <w:szCs w:val="24"/>
              </w:rPr>
              <w:t xml:space="preserve"> and the PHD is actively migrating the intranet websites to </w:t>
            </w:r>
            <w:r w:rsidR="00FF0CBC" w:rsidRPr="009E743A">
              <w:rPr>
                <w:szCs w:val="24"/>
              </w:rPr>
              <w:t>SharePoint</w:t>
            </w:r>
            <w:r w:rsidR="00A61871" w:rsidRPr="009E743A">
              <w:rPr>
                <w:szCs w:val="24"/>
              </w:rPr>
              <w:t xml:space="preserve">. </w:t>
            </w:r>
            <w:r w:rsidR="00FF0CBC" w:rsidRPr="009E743A">
              <w:rPr>
                <w:szCs w:val="24"/>
              </w:rPr>
              <w:t>To</w:t>
            </w:r>
            <w:r w:rsidR="00A61871" w:rsidRPr="009E743A">
              <w:rPr>
                <w:szCs w:val="24"/>
              </w:rPr>
              <w:t xml:space="preserve"> support work that cr</w:t>
            </w:r>
            <w:r w:rsidR="000D5B6D">
              <w:rPr>
                <w:szCs w:val="24"/>
              </w:rPr>
              <w:t>o</w:t>
            </w:r>
            <w:r w:rsidR="00A61871" w:rsidRPr="009E743A">
              <w:rPr>
                <w:szCs w:val="24"/>
              </w:rPr>
              <w:t>sses</w:t>
            </w:r>
            <w:r w:rsidR="00B54C16" w:rsidRPr="009E743A">
              <w:rPr>
                <w:szCs w:val="24"/>
              </w:rPr>
              <w:t xml:space="preserve"> p</w:t>
            </w:r>
            <w:r w:rsidR="00A61871" w:rsidRPr="009E743A">
              <w:rPr>
                <w:szCs w:val="24"/>
              </w:rPr>
              <w:t xml:space="preserve">rograms, PHD is also creating </w:t>
            </w:r>
            <w:r w:rsidR="00FF0CBC" w:rsidRPr="009E743A">
              <w:rPr>
                <w:szCs w:val="24"/>
              </w:rPr>
              <w:t>SharePoint</w:t>
            </w:r>
            <w:r w:rsidR="00A61871" w:rsidRPr="009E743A">
              <w:rPr>
                <w:szCs w:val="24"/>
              </w:rPr>
              <w:t xml:space="preserve"> collaborative sites that can be accessed by multiple groups. This reduces </w:t>
            </w:r>
            <w:r w:rsidR="00B54C16" w:rsidRPr="009E743A">
              <w:rPr>
                <w:szCs w:val="24"/>
              </w:rPr>
              <w:t>multiple versions of working files. A site with P</w:t>
            </w:r>
            <w:r w:rsidR="008862F3">
              <w:rPr>
                <w:szCs w:val="24"/>
              </w:rPr>
              <w:t xml:space="preserve">erformance </w:t>
            </w:r>
            <w:r w:rsidR="00B54C16" w:rsidRPr="009E743A">
              <w:rPr>
                <w:szCs w:val="24"/>
              </w:rPr>
              <w:t>M</w:t>
            </w:r>
            <w:r w:rsidR="008862F3">
              <w:rPr>
                <w:szCs w:val="24"/>
              </w:rPr>
              <w:t xml:space="preserve">anagement and </w:t>
            </w:r>
            <w:r w:rsidR="00B54C16" w:rsidRPr="009E743A">
              <w:rPr>
                <w:szCs w:val="24"/>
              </w:rPr>
              <w:t>Q</w:t>
            </w:r>
            <w:r w:rsidR="008862F3">
              <w:rPr>
                <w:szCs w:val="24"/>
              </w:rPr>
              <w:t xml:space="preserve">uality </w:t>
            </w:r>
            <w:r w:rsidR="00B54C16" w:rsidRPr="009E743A">
              <w:rPr>
                <w:szCs w:val="24"/>
              </w:rPr>
              <w:t>I</w:t>
            </w:r>
            <w:r w:rsidR="008862F3">
              <w:rPr>
                <w:szCs w:val="24"/>
              </w:rPr>
              <w:t>mprovement</w:t>
            </w:r>
            <w:r w:rsidR="00B54C16" w:rsidRPr="009E743A">
              <w:rPr>
                <w:szCs w:val="24"/>
              </w:rPr>
              <w:t xml:space="preserve"> tools has been built for all staff to access easily to encourage quality improvement activities throughout the division.</w:t>
            </w:r>
          </w:p>
          <w:p w14:paraId="35EFE07E" w14:textId="77777777" w:rsidR="005B7B36" w:rsidRPr="009E743A" w:rsidRDefault="005B7B36" w:rsidP="000659CC">
            <w:pPr>
              <w:rPr>
                <w:szCs w:val="24"/>
              </w:rPr>
            </w:pPr>
          </w:p>
        </w:tc>
      </w:tr>
      <w:bookmarkEnd w:id="0"/>
      <w:tr w:rsidR="00A602E1" w:rsidRPr="009E743A" w14:paraId="3320267C" w14:textId="77777777" w:rsidTr="006D42DC">
        <w:trPr>
          <w:cantSplit/>
          <w:trHeight w:val="20"/>
        </w:trPr>
        <w:tc>
          <w:tcPr>
            <w:tcW w:w="9565" w:type="dxa"/>
            <w:gridSpan w:val="4"/>
            <w:tcBorders>
              <w:top w:val="single" w:sz="4" w:space="0" w:color="auto"/>
              <w:left w:val="single" w:sz="4" w:space="0" w:color="auto"/>
              <w:bottom w:val="single" w:sz="4" w:space="0" w:color="auto"/>
              <w:right w:val="single" w:sz="4" w:space="0" w:color="auto"/>
            </w:tcBorders>
            <w:shd w:val="clear" w:color="auto" w:fill="DBE5F1"/>
          </w:tcPr>
          <w:p w14:paraId="3C7D6F35" w14:textId="77777777" w:rsidR="00A602E1" w:rsidRPr="009E743A" w:rsidRDefault="00245734" w:rsidP="006F1F19">
            <w:pPr>
              <w:rPr>
                <w:noProof/>
                <w:szCs w:val="24"/>
              </w:rPr>
            </w:pPr>
            <w:r w:rsidRPr="009E743A">
              <w:rPr>
                <w:b/>
                <w:szCs w:val="24"/>
              </w:rPr>
              <w:t>3</w:t>
            </w:r>
            <w:r w:rsidR="00A602E1" w:rsidRPr="009E743A">
              <w:rPr>
                <w:b/>
                <w:szCs w:val="24"/>
              </w:rPr>
              <w:t xml:space="preserve">. </w:t>
            </w:r>
            <w:r w:rsidR="006F1F19" w:rsidRPr="009E743A">
              <w:rPr>
                <w:b/>
                <w:szCs w:val="24"/>
              </w:rPr>
              <w:t>Which of the following most accurately characterizes</w:t>
            </w:r>
            <w:r w:rsidR="00A602E1" w:rsidRPr="009E743A">
              <w:rPr>
                <w:b/>
                <w:szCs w:val="24"/>
              </w:rPr>
              <w:t xml:space="preserve"> the QI culture in the health department? </w:t>
            </w:r>
            <w:r w:rsidR="00A602E1" w:rsidRPr="009E743A">
              <w:rPr>
                <w:i/>
                <w:szCs w:val="24"/>
              </w:rPr>
              <w:t xml:space="preserve">(See </w:t>
            </w:r>
            <w:hyperlink r:id="rId12" w:history="1">
              <w:r w:rsidR="00A602E1" w:rsidRPr="009E743A">
                <w:rPr>
                  <w:rStyle w:val="Hyperlink"/>
                  <w:i/>
                  <w:szCs w:val="24"/>
                </w:rPr>
                <w:t>http://qiroadmap.org/assess/</w:t>
              </w:r>
            </w:hyperlink>
            <w:r w:rsidR="00A602E1" w:rsidRPr="009E743A">
              <w:rPr>
                <w:i/>
                <w:szCs w:val="24"/>
              </w:rPr>
              <w:t xml:space="preserve"> for a description of these phases. Place an X in the column to the left of th</w:t>
            </w:r>
            <w:r w:rsidR="006F1F19" w:rsidRPr="009E743A">
              <w:rPr>
                <w:i/>
                <w:szCs w:val="24"/>
              </w:rPr>
              <w:t>e</w:t>
            </w:r>
            <w:r w:rsidR="00A602E1" w:rsidRPr="009E743A">
              <w:rPr>
                <w:i/>
                <w:szCs w:val="24"/>
              </w:rPr>
              <w:t xml:space="preserve"> phase</w:t>
            </w:r>
            <w:r w:rsidR="006F1F19" w:rsidRPr="009E743A">
              <w:rPr>
                <w:i/>
                <w:szCs w:val="24"/>
              </w:rPr>
              <w:t xml:space="preserve"> that best applies</w:t>
            </w:r>
            <w:r w:rsidR="00A602E1" w:rsidRPr="009E743A">
              <w:rPr>
                <w:i/>
                <w:szCs w:val="24"/>
              </w:rPr>
              <w:t>.)</w:t>
            </w:r>
          </w:p>
        </w:tc>
      </w:tr>
      <w:tr w:rsidR="00A602E1" w:rsidRPr="009E743A" w14:paraId="6F8520A2" w14:textId="77777777" w:rsidTr="006D42DC">
        <w:trPr>
          <w:cantSplit/>
          <w:trHeight w:val="144"/>
        </w:trPr>
        <w:tc>
          <w:tcPr>
            <w:tcW w:w="357" w:type="dxa"/>
            <w:tcBorders>
              <w:top w:val="single" w:sz="4" w:space="0" w:color="auto"/>
              <w:left w:val="single" w:sz="4" w:space="0" w:color="auto"/>
              <w:bottom w:val="single" w:sz="4" w:space="0" w:color="auto"/>
              <w:right w:val="single" w:sz="4" w:space="0" w:color="auto"/>
            </w:tcBorders>
            <w:shd w:val="clear" w:color="auto" w:fill="1F3864"/>
          </w:tcPr>
          <w:p w14:paraId="737141E7" w14:textId="77777777" w:rsidR="00A602E1" w:rsidRPr="009E743A" w:rsidRDefault="00A602E1" w:rsidP="000659CC">
            <w:pPr>
              <w:tabs>
                <w:tab w:val="left" w:pos="342"/>
              </w:tabs>
              <w:rPr>
                <w:szCs w:val="24"/>
              </w:rPr>
            </w:pPr>
          </w:p>
        </w:tc>
        <w:tc>
          <w:tcPr>
            <w:tcW w:w="4348" w:type="dxa"/>
            <w:tcBorders>
              <w:top w:val="single" w:sz="4" w:space="0" w:color="auto"/>
              <w:left w:val="single" w:sz="4" w:space="0" w:color="auto"/>
              <w:bottom w:val="single" w:sz="4" w:space="0" w:color="auto"/>
              <w:right w:val="single" w:sz="4" w:space="0" w:color="auto"/>
            </w:tcBorders>
            <w:shd w:val="clear" w:color="auto" w:fill="DBE5F1"/>
          </w:tcPr>
          <w:p w14:paraId="5AFA3978" w14:textId="77777777" w:rsidR="00A602E1" w:rsidRPr="009E743A" w:rsidRDefault="00A602E1" w:rsidP="000659CC">
            <w:pPr>
              <w:tabs>
                <w:tab w:val="left" w:pos="372"/>
              </w:tabs>
              <w:rPr>
                <w:b/>
                <w:szCs w:val="24"/>
              </w:rPr>
            </w:pPr>
            <w:r w:rsidRPr="009E743A">
              <w:rPr>
                <w:b/>
                <w:noProof/>
                <w:szCs w:val="24"/>
              </w:rPr>
              <w:t>Phase 1: No knowledge of QI</w:t>
            </w:r>
          </w:p>
        </w:tc>
        <w:tc>
          <w:tcPr>
            <w:tcW w:w="360" w:type="dxa"/>
            <w:tcBorders>
              <w:top w:val="single" w:sz="4" w:space="0" w:color="auto"/>
              <w:left w:val="single" w:sz="4" w:space="0" w:color="auto"/>
              <w:bottom w:val="single" w:sz="4" w:space="0" w:color="auto"/>
              <w:right w:val="single" w:sz="4" w:space="0" w:color="auto"/>
            </w:tcBorders>
          </w:tcPr>
          <w:p w14:paraId="4C7BA8DA" w14:textId="77777777" w:rsidR="00A602E1" w:rsidRPr="009E743A" w:rsidRDefault="003D38EC" w:rsidP="000659CC">
            <w:pPr>
              <w:tabs>
                <w:tab w:val="left" w:pos="342"/>
              </w:tabs>
              <w:rPr>
                <w:szCs w:val="24"/>
              </w:rPr>
            </w:pPr>
            <w:r w:rsidRPr="009E743A">
              <w:rPr>
                <w:szCs w:val="24"/>
              </w:rPr>
              <w:t>X</w:t>
            </w:r>
          </w:p>
        </w:tc>
        <w:tc>
          <w:tcPr>
            <w:tcW w:w="4500" w:type="dxa"/>
            <w:tcBorders>
              <w:top w:val="single" w:sz="4" w:space="0" w:color="auto"/>
              <w:left w:val="single" w:sz="4" w:space="0" w:color="auto"/>
              <w:bottom w:val="single" w:sz="4" w:space="0" w:color="auto"/>
              <w:right w:val="single" w:sz="4" w:space="0" w:color="auto"/>
            </w:tcBorders>
            <w:shd w:val="clear" w:color="auto" w:fill="DBE5F1"/>
          </w:tcPr>
          <w:p w14:paraId="3F09A17D" w14:textId="77777777" w:rsidR="00A602E1" w:rsidRPr="009E743A" w:rsidRDefault="00A602E1" w:rsidP="000659CC">
            <w:pPr>
              <w:tabs>
                <w:tab w:val="left" w:pos="342"/>
              </w:tabs>
              <w:rPr>
                <w:b/>
                <w:szCs w:val="24"/>
              </w:rPr>
            </w:pPr>
            <w:r w:rsidRPr="009E743A">
              <w:rPr>
                <w:b/>
                <w:szCs w:val="24"/>
              </w:rPr>
              <w:t>Phase 4: Formal QI implemented in specific areas</w:t>
            </w:r>
          </w:p>
        </w:tc>
      </w:tr>
      <w:tr w:rsidR="00A602E1" w:rsidRPr="009E743A" w14:paraId="4FBFA8C5" w14:textId="77777777" w:rsidTr="006D42DC">
        <w:trPr>
          <w:cantSplit/>
          <w:trHeight w:val="20"/>
        </w:trPr>
        <w:tc>
          <w:tcPr>
            <w:tcW w:w="357" w:type="dxa"/>
            <w:tcBorders>
              <w:top w:val="single" w:sz="4" w:space="0" w:color="auto"/>
              <w:left w:val="single" w:sz="4" w:space="0" w:color="auto"/>
              <w:bottom w:val="single" w:sz="4" w:space="0" w:color="auto"/>
              <w:right w:val="single" w:sz="4" w:space="0" w:color="auto"/>
            </w:tcBorders>
            <w:shd w:val="clear" w:color="auto" w:fill="1F3864"/>
          </w:tcPr>
          <w:p w14:paraId="6141DA17" w14:textId="77777777" w:rsidR="00A602E1" w:rsidRPr="009E743A" w:rsidRDefault="00A602E1" w:rsidP="000659CC">
            <w:pPr>
              <w:tabs>
                <w:tab w:val="left" w:pos="342"/>
              </w:tabs>
              <w:rPr>
                <w:szCs w:val="24"/>
              </w:rPr>
            </w:pPr>
          </w:p>
        </w:tc>
        <w:tc>
          <w:tcPr>
            <w:tcW w:w="4348" w:type="dxa"/>
            <w:tcBorders>
              <w:top w:val="single" w:sz="4" w:space="0" w:color="auto"/>
              <w:left w:val="single" w:sz="4" w:space="0" w:color="auto"/>
              <w:bottom w:val="single" w:sz="4" w:space="0" w:color="auto"/>
              <w:right w:val="single" w:sz="4" w:space="0" w:color="auto"/>
            </w:tcBorders>
            <w:shd w:val="clear" w:color="auto" w:fill="DBE5F1"/>
          </w:tcPr>
          <w:p w14:paraId="36588C48" w14:textId="77777777" w:rsidR="00A602E1" w:rsidRPr="009E743A" w:rsidRDefault="00A602E1" w:rsidP="000659CC">
            <w:pPr>
              <w:tabs>
                <w:tab w:val="left" w:pos="372"/>
              </w:tabs>
              <w:rPr>
                <w:b/>
                <w:szCs w:val="24"/>
              </w:rPr>
            </w:pPr>
            <w:r w:rsidRPr="009E743A">
              <w:rPr>
                <w:b/>
                <w:szCs w:val="24"/>
              </w:rPr>
              <w:t>Phase 2: Not involved with QI activities</w:t>
            </w:r>
          </w:p>
        </w:tc>
        <w:tc>
          <w:tcPr>
            <w:tcW w:w="360" w:type="dxa"/>
            <w:tcBorders>
              <w:top w:val="single" w:sz="4" w:space="0" w:color="auto"/>
              <w:left w:val="single" w:sz="4" w:space="0" w:color="auto"/>
              <w:bottom w:val="single" w:sz="4" w:space="0" w:color="auto"/>
              <w:right w:val="single" w:sz="4" w:space="0" w:color="auto"/>
            </w:tcBorders>
          </w:tcPr>
          <w:p w14:paraId="7E0A7D85" w14:textId="77777777" w:rsidR="00A602E1" w:rsidRPr="009E743A" w:rsidRDefault="00A602E1" w:rsidP="000659CC">
            <w:pPr>
              <w:tabs>
                <w:tab w:val="left" w:pos="342"/>
              </w:tabs>
              <w:rPr>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DBE5F1"/>
          </w:tcPr>
          <w:p w14:paraId="737E4F93" w14:textId="77777777" w:rsidR="00A602E1" w:rsidRPr="009E743A" w:rsidRDefault="00A602E1" w:rsidP="000659CC">
            <w:pPr>
              <w:tabs>
                <w:tab w:val="left" w:pos="342"/>
              </w:tabs>
              <w:rPr>
                <w:b/>
                <w:noProof/>
                <w:szCs w:val="24"/>
              </w:rPr>
            </w:pPr>
            <w:r w:rsidRPr="009E743A">
              <w:rPr>
                <w:b/>
                <w:szCs w:val="24"/>
              </w:rPr>
              <w:t>Phase 5: Formal agency-wide QI</w:t>
            </w:r>
          </w:p>
        </w:tc>
      </w:tr>
      <w:tr w:rsidR="00A602E1" w:rsidRPr="009E743A" w14:paraId="66CE2E23" w14:textId="77777777" w:rsidTr="006D42DC">
        <w:trPr>
          <w:cantSplit/>
          <w:trHeight w:val="20"/>
        </w:trPr>
        <w:tc>
          <w:tcPr>
            <w:tcW w:w="357" w:type="dxa"/>
            <w:tcBorders>
              <w:top w:val="single" w:sz="4" w:space="0" w:color="auto"/>
              <w:left w:val="single" w:sz="4" w:space="0" w:color="auto"/>
              <w:bottom w:val="single" w:sz="4" w:space="0" w:color="auto"/>
              <w:right w:val="single" w:sz="4" w:space="0" w:color="auto"/>
            </w:tcBorders>
          </w:tcPr>
          <w:p w14:paraId="06BA7CD7" w14:textId="77777777" w:rsidR="00A602E1" w:rsidRPr="009E743A" w:rsidRDefault="00A602E1" w:rsidP="000659CC">
            <w:pPr>
              <w:tabs>
                <w:tab w:val="left" w:pos="342"/>
              </w:tabs>
              <w:rPr>
                <w:szCs w:val="24"/>
              </w:rPr>
            </w:pPr>
          </w:p>
        </w:tc>
        <w:tc>
          <w:tcPr>
            <w:tcW w:w="4348" w:type="dxa"/>
            <w:tcBorders>
              <w:top w:val="single" w:sz="4" w:space="0" w:color="auto"/>
              <w:left w:val="single" w:sz="4" w:space="0" w:color="auto"/>
              <w:bottom w:val="single" w:sz="4" w:space="0" w:color="auto"/>
              <w:right w:val="single" w:sz="4" w:space="0" w:color="auto"/>
            </w:tcBorders>
            <w:shd w:val="clear" w:color="auto" w:fill="DBE5F1"/>
          </w:tcPr>
          <w:p w14:paraId="3B53ED77" w14:textId="77777777" w:rsidR="00A602E1" w:rsidRPr="009E743A" w:rsidRDefault="00A602E1" w:rsidP="000659CC">
            <w:pPr>
              <w:tabs>
                <w:tab w:val="left" w:pos="372"/>
              </w:tabs>
              <w:rPr>
                <w:b/>
                <w:szCs w:val="24"/>
              </w:rPr>
            </w:pPr>
            <w:r w:rsidRPr="009E743A">
              <w:rPr>
                <w:b/>
                <w:szCs w:val="24"/>
              </w:rPr>
              <w:t>Phase 3: Informal or ad hoc QI</w:t>
            </w:r>
          </w:p>
        </w:tc>
        <w:tc>
          <w:tcPr>
            <w:tcW w:w="360" w:type="dxa"/>
            <w:tcBorders>
              <w:top w:val="single" w:sz="4" w:space="0" w:color="auto"/>
              <w:left w:val="single" w:sz="4" w:space="0" w:color="auto"/>
              <w:bottom w:val="single" w:sz="4" w:space="0" w:color="auto"/>
              <w:right w:val="single" w:sz="4" w:space="0" w:color="auto"/>
            </w:tcBorders>
          </w:tcPr>
          <w:p w14:paraId="1DC9D243" w14:textId="77777777" w:rsidR="00A602E1" w:rsidRPr="009E743A" w:rsidRDefault="00A602E1" w:rsidP="000659CC">
            <w:pPr>
              <w:tabs>
                <w:tab w:val="left" w:pos="342"/>
              </w:tabs>
              <w:rPr>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DBE5F1"/>
          </w:tcPr>
          <w:p w14:paraId="62941A9F" w14:textId="77777777" w:rsidR="00A602E1" w:rsidRPr="009E743A" w:rsidRDefault="00A602E1" w:rsidP="000659CC">
            <w:pPr>
              <w:tabs>
                <w:tab w:val="left" w:pos="342"/>
              </w:tabs>
              <w:rPr>
                <w:b/>
                <w:szCs w:val="24"/>
              </w:rPr>
            </w:pPr>
            <w:r w:rsidRPr="009E743A">
              <w:rPr>
                <w:b/>
                <w:szCs w:val="24"/>
              </w:rPr>
              <w:t>Phase 6: QI Culture</w:t>
            </w:r>
          </w:p>
        </w:tc>
      </w:tr>
      <w:tr w:rsidR="00A602E1" w:rsidRPr="009E743A" w14:paraId="62424D93" w14:textId="77777777" w:rsidTr="006D42DC">
        <w:tc>
          <w:tcPr>
            <w:tcW w:w="9565" w:type="dxa"/>
            <w:gridSpan w:val="4"/>
            <w:shd w:val="clear" w:color="auto" w:fill="DBE5F1"/>
          </w:tcPr>
          <w:p w14:paraId="0ECCCF88" w14:textId="77777777" w:rsidR="00A602E1" w:rsidRPr="009E743A" w:rsidRDefault="00245734" w:rsidP="00112FEF">
            <w:pPr>
              <w:rPr>
                <w:b/>
                <w:szCs w:val="24"/>
              </w:rPr>
            </w:pPr>
            <w:r w:rsidRPr="009E743A">
              <w:rPr>
                <w:b/>
                <w:szCs w:val="24"/>
              </w:rPr>
              <w:t>4</w:t>
            </w:r>
            <w:r w:rsidR="00A602E1" w:rsidRPr="009E743A">
              <w:rPr>
                <w:b/>
                <w:szCs w:val="24"/>
              </w:rPr>
              <w:t xml:space="preserve">. </w:t>
            </w:r>
            <w:r w:rsidRPr="009E743A">
              <w:rPr>
                <w:b/>
                <w:szCs w:val="24"/>
              </w:rPr>
              <w:t xml:space="preserve">Has there been a change in the health department’s </w:t>
            </w:r>
            <w:r w:rsidR="007F7A7D" w:rsidRPr="009E743A">
              <w:rPr>
                <w:b/>
                <w:szCs w:val="24"/>
              </w:rPr>
              <w:t xml:space="preserve">phase of </w:t>
            </w:r>
            <w:r w:rsidRPr="009E743A">
              <w:rPr>
                <w:b/>
                <w:szCs w:val="24"/>
              </w:rPr>
              <w:t xml:space="preserve">QI culture </w:t>
            </w:r>
            <w:r w:rsidR="0061066A" w:rsidRPr="009E743A">
              <w:rPr>
                <w:b/>
                <w:szCs w:val="24"/>
              </w:rPr>
              <w:t>in the past year</w:t>
            </w:r>
            <w:r w:rsidRPr="009E743A">
              <w:rPr>
                <w:b/>
                <w:szCs w:val="24"/>
              </w:rPr>
              <w:t>? If so, what has changed and why</w:t>
            </w:r>
            <w:r w:rsidR="00112FEF" w:rsidRPr="009E743A">
              <w:rPr>
                <w:b/>
                <w:szCs w:val="24"/>
              </w:rPr>
              <w:t xml:space="preserve">?  </w:t>
            </w:r>
            <w:r w:rsidR="00A602E1" w:rsidRPr="009E743A">
              <w:rPr>
                <w:b/>
                <w:szCs w:val="24"/>
              </w:rPr>
              <w:t>(Word limit: 500)</w:t>
            </w:r>
          </w:p>
        </w:tc>
      </w:tr>
      <w:tr w:rsidR="00A602E1" w:rsidRPr="009E743A" w14:paraId="3D86E231" w14:textId="77777777" w:rsidTr="006D42DC">
        <w:tc>
          <w:tcPr>
            <w:tcW w:w="9565" w:type="dxa"/>
            <w:gridSpan w:val="4"/>
            <w:shd w:val="clear" w:color="auto" w:fill="FFFFFF"/>
          </w:tcPr>
          <w:p w14:paraId="24A6F0F2" w14:textId="335BA387" w:rsidR="0056067F" w:rsidRPr="009E743A" w:rsidRDefault="00661F93" w:rsidP="000659CC">
            <w:pPr>
              <w:rPr>
                <w:szCs w:val="24"/>
              </w:rPr>
            </w:pPr>
            <w:r w:rsidRPr="009E743A">
              <w:rPr>
                <w:szCs w:val="24"/>
              </w:rPr>
              <w:t xml:space="preserve">While the Oregon PHD reported a self-assessed score of Phase 5: Formal agency-wide QI last year, a closer examination of the QI culture in the division </w:t>
            </w:r>
            <w:r w:rsidR="00873F8B">
              <w:rPr>
                <w:szCs w:val="24"/>
              </w:rPr>
              <w:t xml:space="preserve">revealed a more accurate score of </w:t>
            </w:r>
            <w:r w:rsidRPr="009E743A">
              <w:rPr>
                <w:szCs w:val="24"/>
              </w:rPr>
              <w:t xml:space="preserve"> Phase 4: Formal QI implemented in specific areas. The dedicated staff </w:t>
            </w:r>
            <w:r w:rsidR="0056067F" w:rsidRPr="009E743A">
              <w:rPr>
                <w:szCs w:val="24"/>
              </w:rPr>
              <w:t xml:space="preserve">member </w:t>
            </w:r>
            <w:r w:rsidRPr="009E743A">
              <w:rPr>
                <w:szCs w:val="24"/>
              </w:rPr>
              <w:t>for formal QI activities was temporarily reassigned</w:t>
            </w:r>
            <w:r w:rsidR="008504CE">
              <w:rPr>
                <w:szCs w:val="24"/>
              </w:rPr>
              <w:t xml:space="preserve"> to </w:t>
            </w:r>
            <w:r w:rsidR="00873F8B">
              <w:rPr>
                <w:szCs w:val="24"/>
              </w:rPr>
              <w:t xml:space="preserve">several </w:t>
            </w:r>
            <w:r w:rsidR="008504CE">
              <w:rPr>
                <w:szCs w:val="24"/>
              </w:rPr>
              <w:t>emerging issue</w:t>
            </w:r>
            <w:r w:rsidR="00873F8B">
              <w:rPr>
                <w:szCs w:val="24"/>
              </w:rPr>
              <w:t>s</w:t>
            </w:r>
            <w:r w:rsidR="008504CE">
              <w:rPr>
                <w:szCs w:val="24"/>
              </w:rPr>
              <w:t>,</w:t>
            </w:r>
            <w:r w:rsidRPr="009E743A">
              <w:rPr>
                <w:szCs w:val="24"/>
              </w:rPr>
              <w:t xml:space="preserve"> and formal direction of QI activities </w:t>
            </w:r>
            <w:r w:rsidR="00873F8B">
              <w:rPr>
                <w:szCs w:val="24"/>
              </w:rPr>
              <w:t>were</w:t>
            </w:r>
            <w:r w:rsidR="006D67E9">
              <w:rPr>
                <w:szCs w:val="24"/>
              </w:rPr>
              <w:t xml:space="preserve"> put on hold.</w:t>
            </w:r>
            <w:r w:rsidRPr="009E743A">
              <w:rPr>
                <w:szCs w:val="24"/>
              </w:rPr>
              <w:t xml:space="preserve"> This </w:t>
            </w:r>
            <w:r w:rsidR="00873F8B">
              <w:rPr>
                <w:szCs w:val="24"/>
              </w:rPr>
              <w:t xml:space="preserve">move </w:t>
            </w:r>
            <w:r w:rsidRPr="009E743A">
              <w:rPr>
                <w:szCs w:val="24"/>
              </w:rPr>
              <w:t xml:space="preserve">exposed the over-reliance on a single point of contact for QI initiatives and activities. Discussions among the QI Planning </w:t>
            </w:r>
            <w:r w:rsidR="008504CE">
              <w:rPr>
                <w:szCs w:val="24"/>
              </w:rPr>
              <w:t>L</w:t>
            </w:r>
            <w:r w:rsidRPr="009E743A">
              <w:rPr>
                <w:szCs w:val="24"/>
              </w:rPr>
              <w:t xml:space="preserve">ead, the </w:t>
            </w:r>
            <w:r w:rsidR="008504CE">
              <w:rPr>
                <w:szCs w:val="24"/>
              </w:rPr>
              <w:t>A</w:t>
            </w:r>
            <w:r w:rsidRPr="009E743A">
              <w:rPr>
                <w:szCs w:val="24"/>
              </w:rPr>
              <w:t xml:space="preserve">ccreditation </w:t>
            </w:r>
            <w:r w:rsidR="006D67E9">
              <w:rPr>
                <w:szCs w:val="24"/>
              </w:rPr>
              <w:t>and</w:t>
            </w:r>
            <w:r w:rsidR="0056067F" w:rsidRPr="009E743A">
              <w:rPr>
                <w:szCs w:val="24"/>
              </w:rPr>
              <w:t xml:space="preserve"> </w:t>
            </w:r>
            <w:r w:rsidR="008504CE">
              <w:rPr>
                <w:szCs w:val="24"/>
              </w:rPr>
              <w:t>A</w:t>
            </w:r>
            <w:r w:rsidRPr="009E743A">
              <w:rPr>
                <w:szCs w:val="24"/>
              </w:rPr>
              <w:t xml:space="preserve">ccountability </w:t>
            </w:r>
            <w:r w:rsidR="008504CE">
              <w:rPr>
                <w:szCs w:val="24"/>
              </w:rPr>
              <w:t>C</w:t>
            </w:r>
            <w:r w:rsidRPr="009E743A">
              <w:rPr>
                <w:szCs w:val="24"/>
              </w:rPr>
              <w:t xml:space="preserve">oordinator and the </w:t>
            </w:r>
            <w:r w:rsidR="008504CE">
              <w:rPr>
                <w:szCs w:val="24"/>
              </w:rPr>
              <w:t>W</w:t>
            </w:r>
            <w:r w:rsidRPr="009E743A">
              <w:rPr>
                <w:szCs w:val="24"/>
              </w:rPr>
              <w:t xml:space="preserve">orkforce </w:t>
            </w:r>
            <w:r w:rsidR="008504CE">
              <w:rPr>
                <w:szCs w:val="24"/>
              </w:rPr>
              <w:t>D</w:t>
            </w:r>
            <w:r w:rsidRPr="009E743A">
              <w:rPr>
                <w:szCs w:val="24"/>
              </w:rPr>
              <w:t xml:space="preserve">evelopment </w:t>
            </w:r>
            <w:r w:rsidR="008504CE">
              <w:rPr>
                <w:szCs w:val="24"/>
              </w:rPr>
              <w:t>C</w:t>
            </w:r>
            <w:r w:rsidRPr="009E743A">
              <w:rPr>
                <w:szCs w:val="24"/>
              </w:rPr>
              <w:t xml:space="preserve">oordinator identified ways to address this weakness </w:t>
            </w:r>
            <w:r w:rsidR="0056067F" w:rsidRPr="009E743A">
              <w:rPr>
                <w:szCs w:val="24"/>
              </w:rPr>
              <w:t>while</w:t>
            </w:r>
            <w:r w:rsidRPr="009E743A">
              <w:rPr>
                <w:szCs w:val="24"/>
              </w:rPr>
              <w:t xml:space="preserve"> </w:t>
            </w:r>
            <w:r w:rsidR="00CF364A" w:rsidRPr="009E743A">
              <w:rPr>
                <w:szCs w:val="24"/>
              </w:rPr>
              <w:t>promot</w:t>
            </w:r>
            <w:r w:rsidR="0056067F" w:rsidRPr="009E743A">
              <w:rPr>
                <w:szCs w:val="24"/>
              </w:rPr>
              <w:t>ing</w:t>
            </w:r>
            <w:r w:rsidR="00CF364A" w:rsidRPr="009E743A">
              <w:rPr>
                <w:szCs w:val="24"/>
              </w:rPr>
              <w:t xml:space="preserve"> the quality improvement culture. </w:t>
            </w:r>
          </w:p>
          <w:p w14:paraId="33764703" w14:textId="77777777" w:rsidR="00A47251" w:rsidRPr="009E743A" w:rsidRDefault="00A47251" w:rsidP="000659CC">
            <w:pPr>
              <w:rPr>
                <w:szCs w:val="24"/>
              </w:rPr>
            </w:pPr>
          </w:p>
          <w:p w14:paraId="5B8F026C" w14:textId="4663D832" w:rsidR="00F64D98" w:rsidRDefault="00F64D98" w:rsidP="0056067F">
            <w:pPr>
              <w:rPr>
                <w:szCs w:val="24"/>
              </w:rPr>
            </w:pPr>
            <w:r>
              <w:rPr>
                <w:szCs w:val="24"/>
              </w:rPr>
              <w:t>The division brought several new educational opportunities to staff in 2017. A</w:t>
            </w:r>
            <w:r w:rsidR="007F3093">
              <w:rPr>
                <w:szCs w:val="24"/>
              </w:rPr>
              <w:t xml:space="preserve"> total of two sessions each of </w:t>
            </w:r>
            <w:r w:rsidR="00CF364A" w:rsidRPr="009E743A">
              <w:rPr>
                <w:szCs w:val="24"/>
              </w:rPr>
              <w:t>Systems Thinking</w:t>
            </w:r>
            <w:r w:rsidR="007F3093">
              <w:rPr>
                <w:szCs w:val="24"/>
              </w:rPr>
              <w:t xml:space="preserve"> and</w:t>
            </w:r>
            <w:r w:rsidR="00CF364A" w:rsidRPr="009E743A">
              <w:rPr>
                <w:szCs w:val="24"/>
              </w:rPr>
              <w:t xml:space="preserve"> Meeting Facilitation </w:t>
            </w:r>
            <w:r>
              <w:rPr>
                <w:szCs w:val="24"/>
              </w:rPr>
              <w:t>were provided for</w:t>
            </w:r>
            <w:r w:rsidR="00CF364A" w:rsidRPr="009E743A">
              <w:rPr>
                <w:szCs w:val="24"/>
              </w:rPr>
              <w:t xml:space="preserve"> </w:t>
            </w:r>
            <w:r w:rsidR="007F3093">
              <w:rPr>
                <w:szCs w:val="24"/>
              </w:rPr>
              <w:t xml:space="preserve">non-management </w:t>
            </w:r>
            <w:r w:rsidR="00CF364A" w:rsidRPr="009E743A">
              <w:rPr>
                <w:szCs w:val="24"/>
              </w:rPr>
              <w:t xml:space="preserve">staff. </w:t>
            </w:r>
            <w:r w:rsidR="0056067F" w:rsidRPr="009E743A">
              <w:rPr>
                <w:szCs w:val="24"/>
              </w:rPr>
              <w:t xml:space="preserve"> </w:t>
            </w:r>
            <w:r w:rsidR="007F3093">
              <w:rPr>
                <w:szCs w:val="24"/>
              </w:rPr>
              <w:t xml:space="preserve">For management staff, a </w:t>
            </w:r>
            <w:r w:rsidR="007F3093" w:rsidRPr="009E743A">
              <w:rPr>
                <w:szCs w:val="24"/>
              </w:rPr>
              <w:t>Foundat</w:t>
            </w:r>
            <w:r w:rsidR="007F3093">
              <w:rPr>
                <w:szCs w:val="24"/>
              </w:rPr>
              <w:t xml:space="preserve">ional Training </w:t>
            </w:r>
            <w:r w:rsidR="00A53F3B">
              <w:rPr>
                <w:szCs w:val="24"/>
              </w:rPr>
              <w:t>Program that</w:t>
            </w:r>
            <w:r w:rsidR="00873F8B">
              <w:rPr>
                <w:szCs w:val="24"/>
              </w:rPr>
              <w:t xml:space="preserve"> entailed</w:t>
            </w:r>
            <w:r w:rsidR="007F3093">
              <w:rPr>
                <w:szCs w:val="24"/>
              </w:rPr>
              <w:t xml:space="preserve"> </w:t>
            </w:r>
            <w:r w:rsidR="00873F8B">
              <w:rPr>
                <w:szCs w:val="24"/>
              </w:rPr>
              <w:t>64 classroom hours</w:t>
            </w:r>
            <w:r>
              <w:rPr>
                <w:szCs w:val="24"/>
              </w:rPr>
              <w:t xml:space="preserve"> was provided</w:t>
            </w:r>
            <w:r w:rsidR="003D28B8">
              <w:rPr>
                <w:szCs w:val="24"/>
              </w:rPr>
              <w:t xml:space="preserve"> in 2017</w:t>
            </w:r>
            <w:r w:rsidR="007F3093">
              <w:rPr>
                <w:szCs w:val="24"/>
              </w:rPr>
              <w:t xml:space="preserve">. </w:t>
            </w:r>
          </w:p>
          <w:p w14:paraId="185CDC41" w14:textId="77777777" w:rsidR="00F64D98" w:rsidRDefault="00F64D98" w:rsidP="0056067F">
            <w:pPr>
              <w:rPr>
                <w:szCs w:val="24"/>
              </w:rPr>
            </w:pPr>
          </w:p>
          <w:p w14:paraId="3D7A561F" w14:textId="5C36DB01" w:rsidR="00CF0473" w:rsidRPr="009E743A" w:rsidRDefault="007F3093" w:rsidP="0056067F">
            <w:pPr>
              <w:rPr>
                <w:szCs w:val="24"/>
              </w:rPr>
            </w:pPr>
            <w:r>
              <w:rPr>
                <w:szCs w:val="24"/>
              </w:rPr>
              <w:t xml:space="preserve">As discussed </w:t>
            </w:r>
            <w:r w:rsidR="00F64D98">
              <w:rPr>
                <w:szCs w:val="24"/>
              </w:rPr>
              <w:t>in question two</w:t>
            </w:r>
            <w:r>
              <w:rPr>
                <w:szCs w:val="24"/>
              </w:rPr>
              <w:t xml:space="preserve"> above, f</w:t>
            </w:r>
            <w:r w:rsidR="00CF364A" w:rsidRPr="009E743A">
              <w:rPr>
                <w:szCs w:val="24"/>
              </w:rPr>
              <w:t>eedback from multiple survey results</w:t>
            </w:r>
            <w:r w:rsidR="00F64D98">
              <w:rPr>
                <w:szCs w:val="24"/>
              </w:rPr>
              <w:t xml:space="preserve"> were reviewed by the </w:t>
            </w:r>
            <w:r w:rsidR="00F64D98" w:rsidRPr="00FF55C0">
              <w:rPr>
                <w:szCs w:val="24"/>
                <w:highlight w:val="yellow"/>
              </w:rPr>
              <w:t>QI Council</w:t>
            </w:r>
            <w:r w:rsidR="00F64D98">
              <w:rPr>
                <w:szCs w:val="24"/>
              </w:rPr>
              <w:t>, executive leadership and section managers, and</w:t>
            </w:r>
            <w:r w:rsidR="00CF364A" w:rsidRPr="009E743A">
              <w:rPr>
                <w:szCs w:val="24"/>
              </w:rPr>
              <w:t xml:space="preserve"> are being integrated into strategic plans at </w:t>
            </w:r>
            <w:r w:rsidR="00F64D98">
              <w:rPr>
                <w:szCs w:val="24"/>
              </w:rPr>
              <w:t>program and division-wide levels</w:t>
            </w:r>
            <w:r w:rsidR="00CF364A" w:rsidRPr="009E743A">
              <w:rPr>
                <w:szCs w:val="24"/>
              </w:rPr>
              <w:t>.</w:t>
            </w:r>
            <w:r w:rsidR="0056067F" w:rsidRPr="009E743A">
              <w:rPr>
                <w:szCs w:val="24"/>
              </w:rPr>
              <w:t xml:space="preserve"> </w:t>
            </w:r>
            <w:r w:rsidR="00A53F3B" w:rsidRPr="009E743A">
              <w:rPr>
                <w:szCs w:val="24"/>
              </w:rPr>
              <w:t>Many QI</w:t>
            </w:r>
            <w:r w:rsidR="00E85789" w:rsidRPr="009E743A">
              <w:rPr>
                <w:szCs w:val="24"/>
              </w:rPr>
              <w:t xml:space="preserve"> efforts at the </w:t>
            </w:r>
            <w:r>
              <w:rPr>
                <w:szCs w:val="24"/>
              </w:rPr>
              <w:t xml:space="preserve">PHD </w:t>
            </w:r>
            <w:r w:rsidR="00E85789" w:rsidRPr="009E743A">
              <w:rPr>
                <w:szCs w:val="24"/>
              </w:rPr>
              <w:t xml:space="preserve">have been </w:t>
            </w:r>
            <w:r>
              <w:rPr>
                <w:szCs w:val="24"/>
              </w:rPr>
              <w:t>initiated</w:t>
            </w:r>
            <w:r w:rsidRPr="009E743A">
              <w:rPr>
                <w:szCs w:val="24"/>
              </w:rPr>
              <w:t xml:space="preserve"> </w:t>
            </w:r>
            <w:r w:rsidR="00E85789" w:rsidRPr="009E743A">
              <w:rPr>
                <w:szCs w:val="24"/>
              </w:rPr>
              <w:t>at the section level</w:t>
            </w:r>
            <w:r w:rsidR="0056067F" w:rsidRPr="009E743A">
              <w:rPr>
                <w:szCs w:val="24"/>
              </w:rPr>
              <w:t xml:space="preserve">. </w:t>
            </w:r>
          </w:p>
          <w:p w14:paraId="4936271A" w14:textId="308B7BAC" w:rsidR="00E85789" w:rsidRPr="009E743A" w:rsidRDefault="00F64D98" w:rsidP="00873F8B">
            <w:pPr>
              <w:rPr>
                <w:szCs w:val="24"/>
              </w:rPr>
            </w:pPr>
            <w:r>
              <w:rPr>
                <w:szCs w:val="24"/>
              </w:rPr>
              <w:t xml:space="preserve">A </w:t>
            </w:r>
            <w:r w:rsidR="006D5D73" w:rsidRPr="009E743A">
              <w:rPr>
                <w:szCs w:val="24"/>
              </w:rPr>
              <w:t xml:space="preserve">formal employee engagement </w:t>
            </w:r>
            <w:r>
              <w:rPr>
                <w:szCs w:val="24"/>
              </w:rPr>
              <w:t xml:space="preserve">survey </w:t>
            </w:r>
            <w:r w:rsidR="006D5D73" w:rsidRPr="009E743A">
              <w:rPr>
                <w:szCs w:val="24"/>
              </w:rPr>
              <w:t>plan was developed</w:t>
            </w:r>
            <w:r>
              <w:rPr>
                <w:szCs w:val="24"/>
              </w:rPr>
              <w:t xml:space="preserve"> as a result of leadership’s focus</w:t>
            </w:r>
            <w:r w:rsidR="00354230">
              <w:rPr>
                <w:szCs w:val="24"/>
              </w:rPr>
              <w:t>, and increases transparency of the process and results</w:t>
            </w:r>
            <w:r w:rsidR="006D5D73" w:rsidRPr="009E743A">
              <w:rPr>
                <w:szCs w:val="24"/>
              </w:rPr>
              <w:t>. This plan outlines timelines, roles and responsibilities of leadership</w:t>
            </w:r>
            <w:r w:rsidR="00873F8B">
              <w:rPr>
                <w:szCs w:val="24"/>
              </w:rPr>
              <w:t>,</w:t>
            </w:r>
            <w:r w:rsidR="006D5D73" w:rsidRPr="009E743A">
              <w:rPr>
                <w:szCs w:val="24"/>
              </w:rPr>
              <w:t xml:space="preserve"> and expectations of what steps will be taken as a result of the survey findings.</w:t>
            </w:r>
            <w:r w:rsidR="009613B4" w:rsidRPr="009E743A">
              <w:rPr>
                <w:szCs w:val="24"/>
              </w:rPr>
              <w:t xml:space="preserve"> Several QI questions were included in this years’ survey to </w:t>
            </w:r>
            <w:r w:rsidR="00873F8B">
              <w:rPr>
                <w:rStyle w:val="CommentReference"/>
              </w:rPr>
              <w:commentReference w:id="2"/>
            </w:r>
            <w:r w:rsidR="00873F8B">
              <w:rPr>
                <w:szCs w:val="24"/>
              </w:rPr>
              <w:t>assess</w:t>
            </w:r>
            <w:r w:rsidR="009613B4" w:rsidRPr="009E743A">
              <w:rPr>
                <w:szCs w:val="24"/>
              </w:rPr>
              <w:t xml:space="preserve"> the QI culture at PHD.</w:t>
            </w:r>
            <w:r w:rsidR="000D6094" w:rsidRPr="009E743A">
              <w:rPr>
                <w:szCs w:val="24"/>
              </w:rPr>
              <w:t xml:space="preserve"> </w:t>
            </w:r>
            <w:r w:rsidR="00383A1C" w:rsidRPr="009E743A">
              <w:rPr>
                <w:szCs w:val="24"/>
              </w:rPr>
              <w:t xml:space="preserve">Only </w:t>
            </w:r>
            <w:r w:rsidR="000D6094" w:rsidRPr="009E743A">
              <w:rPr>
                <w:szCs w:val="24"/>
              </w:rPr>
              <w:t>24% of the respondents agree or strongly agree that staff members who provide public health services in the division are trained in basic methods for evaluating and improving quality, such as Plan-Do-Check-Act</w:t>
            </w:r>
            <w:r w:rsidR="00873F8B">
              <w:rPr>
                <w:szCs w:val="24"/>
              </w:rPr>
              <w:t>,</w:t>
            </w:r>
            <w:r w:rsidR="000D6094" w:rsidRPr="009E743A">
              <w:rPr>
                <w:szCs w:val="24"/>
              </w:rPr>
              <w:t xml:space="preserve"> but 59% agree or strongly agree that many individuals responsible for programs and services have the skills needed to assess the quality of their </w:t>
            </w:r>
            <w:r w:rsidR="00A47251" w:rsidRPr="009E743A">
              <w:rPr>
                <w:szCs w:val="24"/>
              </w:rPr>
              <w:t>programs and services.</w:t>
            </w:r>
          </w:p>
        </w:tc>
      </w:tr>
    </w:tbl>
    <w:p w14:paraId="7AA05228" w14:textId="77777777" w:rsidR="007F7177" w:rsidRPr="009E743A" w:rsidRDefault="007F7177">
      <w:pPr>
        <w:rPr>
          <w:szCs w:val="24"/>
        </w:rPr>
        <w:sectPr w:rsidR="007F7177" w:rsidRPr="009E743A" w:rsidSect="00B34BA1">
          <w:footerReference w:type="default" r:id="rId13"/>
          <w:footerReference w:type="first" r:id="rId14"/>
          <w:pgSz w:w="12240" w:h="15840"/>
          <w:pgMar w:top="1080" w:right="1440" w:bottom="1080" w:left="1440" w:header="720" w:footer="720" w:gutter="0"/>
          <w:cols w:space="720"/>
          <w:docGrid w:linePitch="360"/>
        </w:sectPr>
      </w:pPr>
    </w:p>
    <w:p w14:paraId="737CB8FF" w14:textId="77777777" w:rsidR="007F7177" w:rsidRPr="009E743A" w:rsidRDefault="007F7177">
      <w:pPr>
        <w:rPr>
          <w:szCs w:val="24"/>
        </w:rPr>
      </w:pPr>
    </w:p>
    <w:tbl>
      <w:tblPr>
        <w:tblpPr w:leftFromText="180" w:rightFromText="180" w:vertAnchor="text" w:tblpXSpec="center" w:tblpY="1"/>
        <w:tblOverlap w:val="never"/>
        <w:tblW w:w="13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915"/>
        <w:gridCol w:w="5670"/>
        <w:gridCol w:w="6120"/>
      </w:tblGrid>
      <w:tr w:rsidR="00A602E1" w:rsidRPr="009E743A" w14:paraId="1D84F764" w14:textId="77777777" w:rsidTr="00E9691C">
        <w:trPr>
          <w:jc w:val="center"/>
        </w:trPr>
        <w:tc>
          <w:tcPr>
            <w:tcW w:w="13705" w:type="dxa"/>
            <w:gridSpan w:val="3"/>
            <w:shd w:val="clear" w:color="auto" w:fill="DBE5F1"/>
          </w:tcPr>
          <w:p w14:paraId="12D20135" w14:textId="77777777" w:rsidR="00A602E1" w:rsidRPr="009E743A" w:rsidRDefault="00245734" w:rsidP="00E9691C">
            <w:pPr>
              <w:rPr>
                <w:b/>
                <w:szCs w:val="24"/>
              </w:rPr>
            </w:pPr>
            <w:bookmarkStart w:id="3" w:name="_Hlk508281197"/>
            <w:r w:rsidRPr="009E743A">
              <w:rPr>
                <w:b/>
                <w:szCs w:val="24"/>
              </w:rPr>
              <w:t>5</w:t>
            </w:r>
            <w:r w:rsidR="007F3F31" w:rsidRPr="009E743A">
              <w:rPr>
                <w:b/>
                <w:szCs w:val="24"/>
              </w:rPr>
              <w:t xml:space="preserve">. </w:t>
            </w:r>
            <w:r w:rsidR="007F7177" w:rsidRPr="009E743A">
              <w:rPr>
                <w:b/>
                <w:szCs w:val="24"/>
              </w:rPr>
              <w:t>The table below lists</w:t>
            </w:r>
            <w:r w:rsidR="007F3F31" w:rsidRPr="009E743A">
              <w:rPr>
                <w:b/>
                <w:szCs w:val="24"/>
              </w:rPr>
              <w:t xml:space="preserve"> </w:t>
            </w:r>
            <w:r w:rsidR="00A57AE4" w:rsidRPr="009E743A">
              <w:rPr>
                <w:b/>
                <w:szCs w:val="24"/>
              </w:rPr>
              <w:t xml:space="preserve">several </w:t>
            </w:r>
            <w:r w:rsidR="007F3F31" w:rsidRPr="009E743A">
              <w:rPr>
                <w:b/>
                <w:szCs w:val="24"/>
              </w:rPr>
              <w:t>characteristics</w:t>
            </w:r>
            <w:r w:rsidRPr="009E743A">
              <w:rPr>
                <w:b/>
                <w:szCs w:val="24"/>
              </w:rPr>
              <w:t xml:space="preserve"> of a QI culture. Please complete the table below to indicate one concrete step the health department has taken over the past year to improve each characteristic </w:t>
            </w:r>
            <w:r w:rsidR="00112FEF" w:rsidRPr="009E743A">
              <w:rPr>
                <w:b/>
                <w:szCs w:val="24"/>
              </w:rPr>
              <w:t xml:space="preserve">listed </w:t>
            </w:r>
            <w:r w:rsidRPr="009E743A">
              <w:rPr>
                <w:b/>
                <w:szCs w:val="24"/>
              </w:rPr>
              <w:t xml:space="preserve">and one step it plans to take next year. If the health department has not worked on a characteristic or has no plans to work on it in the coming year, leave that part of the table blank. </w:t>
            </w:r>
            <w:r w:rsidR="007F3F31" w:rsidRPr="009E743A">
              <w:rPr>
                <w:i/>
                <w:szCs w:val="24"/>
              </w:rPr>
              <w:t xml:space="preserve">(See </w:t>
            </w:r>
            <w:hyperlink r:id="rId15" w:history="1">
              <w:r w:rsidR="007F3F31" w:rsidRPr="009E743A">
                <w:rPr>
                  <w:rStyle w:val="Hyperlink"/>
                  <w:i/>
                  <w:szCs w:val="24"/>
                </w:rPr>
                <w:t>http://qiroadmap.org/assess/</w:t>
              </w:r>
            </w:hyperlink>
            <w:r w:rsidR="007F3F31" w:rsidRPr="009E743A">
              <w:rPr>
                <w:i/>
                <w:szCs w:val="24"/>
              </w:rPr>
              <w:t xml:space="preserve"> for a description of these characteristics.</w:t>
            </w:r>
            <w:r w:rsidRPr="009E743A">
              <w:rPr>
                <w:i/>
                <w:szCs w:val="24"/>
              </w:rPr>
              <w:t xml:space="preserve"> Two characteristics – QI model/plan and performance management system - have been omitted from the table because they were previously described in questions 1 and 2.</w:t>
            </w:r>
            <w:r w:rsidR="007F3F31" w:rsidRPr="009E743A">
              <w:rPr>
                <w:i/>
                <w:szCs w:val="24"/>
              </w:rPr>
              <w:t>)</w:t>
            </w:r>
            <w:r w:rsidR="007F3F31" w:rsidRPr="009E743A">
              <w:rPr>
                <w:b/>
                <w:szCs w:val="24"/>
              </w:rPr>
              <w:t xml:space="preserve"> (Word limit:</w:t>
            </w:r>
            <w:r w:rsidRPr="009E743A">
              <w:rPr>
                <w:b/>
                <w:szCs w:val="24"/>
              </w:rPr>
              <w:t xml:space="preserve"> 100 words per row</w:t>
            </w:r>
            <w:r w:rsidR="007F3F31" w:rsidRPr="009E743A">
              <w:rPr>
                <w:b/>
                <w:szCs w:val="24"/>
              </w:rPr>
              <w:t>)</w:t>
            </w:r>
          </w:p>
        </w:tc>
      </w:tr>
      <w:tr w:rsidR="00245734" w:rsidRPr="009E743A" w14:paraId="47C8DC72" w14:textId="77777777" w:rsidTr="00E9691C">
        <w:trPr>
          <w:trHeight w:val="155"/>
          <w:jc w:val="center"/>
        </w:trPr>
        <w:tc>
          <w:tcPr>
            <w:tcW w:w="1915" w:type="dxa"/>
            <w:shd w:val="clear" w:color="auto" w:fill="DEEAF6"/>
          </w:tcPr>
          <w:p w14:paraId="11138675" w14:textId="77777777" w:rsidR="00245734" w:rsidRPr="009E743A" w:rsidRDefault="007F7177" w:rsidP="00E9691C">
            <w:pPr>
              <w:rPr>
                <w:b/>
                <w:szCs w:val="24"/>
              </w:rPr>
            </w:pPr>
            <w:r w:rsidRPr="009E743A">
              <w:rPr>
                <w:b/>
                <w:szCs w:val="24"/>
              </w:rPr>
              <w:t>Characteristics</w:t>
            </w:r>
          </w:p>
        </w:tc>
        <w:tc>
          <w:tcPr>
            <w:tcW w:w="5670" w:type="dxa"/>
            <w:shd w:val="clear" w:color="auto" w:fill="DEEAF6"/>
          </w:tcPr>
          <w:p w14:paraId="3519E2CA" w14:textId="77777777" w:rsidR="00245734" w:rsidRPr="009E743A" w:rsidRDefault="007F7177" w:rsidP="00E9691C">
            <w:pPr>
              <w:rPr>
                <w:b/>
                <w:szCs w:val="24"/>
              </w:rPr>
            </w:pPr>
            <w:r w:rsidRPr="009E743A">
              <w:rPr>
                <w:b/>
                <w:szCs w:val="24"/>
              </w:rPr>
              <w:t>Steps Taken Last Year</w:t>
            </w:r>
          </w:p>
        </w:tc>
        <w:tc>
          <w:tcPr>
            <w:tcW w:w="6120" w:type="dxa"/>
            <w:shd w:val="clear" w:color="auto" w:fill="DEEAF6"/>
          </w:tcPr>
          <w:p w14:paraId="3D1E2045" w14:textId="77777777" w:rsidR="00245734" w:rsidRPr="009E743A" w:rsidRDefault="007F7177" w:rsidP="00E9691C">
            <w:pPr>
              <w:rPr>
                <w:b/>
                <w:szCs w:val="24"/>
              </w:rPr>
            </w:pPr>
            <w:r w:rsidRPr="009E743A">
              <w:rPr>
                <w:b/>
                <w:szCs w:val="24"/>
              </w:rPr>
              <w:t>Steps Planned for Next Year</w:t>
            </w:r>
          </w:p>
        </w:tc>
      </w:tr>
      <w:tr w:rsidR="00AE2BE9" w:rsidRPr="009E743A" w14:paraId="5518A2CD" w14:textId="77777777" w:rsidTr="00E9691C">
        <w:trPr>
          <w:trHeight w:val="152"/>
          <w:jc w:val="center"/>
        </w:trPr>
        <w:tc>
          <w:tcPr>
            <w:tcW w:w="1915" w:type="dxa"/>
            <w:shd w:val="clear" w:color="auto" w:fill="FFFFFF"/>
          </w:tcPr>
          <w:p w14:paraId="7FBDD209" w14:textId="77777777" w:rsidR="00AE2BE9" w:rsidRPr="009E743A" w:rsidRDefault="00AE2BE9" w:rsidP="00E9691C">
            <w:pPr>
              <w:rPr>
                <w:b/>
                <w:szCs w:val="24"/>
              </w:rPr>
            </w:pPr>
            <w:r w:rsidRPr="009E743A">
              <w:rPr>
                <w:b/>
                <w:szCs w:val="24"/>
              </w:rPr>
              <w:t>Leadership</w:t>
            </w:r>
          </w:p>
        </w:tc>
        <w:tc>
          <w:tcPr>
            <w:tcW w:w="5670" w:type="dxa"/>
            <w:shd w:val="clear" w:color="auto" w:fill="FFFFFF"/>
          </w:tcPr>
          <w:p w14:paraId="302F8E32" w14:textId="027778B8" w:rsidR="00AE2BE9" w:rsidRPr="009E743A" w:rsidRDefault="00AE2BE9" w:rsidP="00211C8E">
            <w:pPr>
              <w:rPr>
                <w:szCs w:val="24"/>
              </w:rPr>
            </w:pPr>
            <w:r w:rsidRPr="009E743A">
              <w:rPr>
                <w:szCs w:val="24"/>
              </w:rPr>
              <w:t xml:space="preserve">Continued formalization and integration of </w:t>
            </w:r>
            <w:commentRangeStart w:id="4"/>
            <w:r w:rsidR="00873F8B" w:rsidRPr="000D5B6D">
              <w:rPr>
                <w:szCs w:val="24"/>
              </w:rPr>
              <w:t>QI</w:t>
            </w:r>
            <w:r w:rsidR="000D5B6D">
              <w:rPr>
                <w:szCs w:val="24"/>
              </w:rPr>
              <w:t xml:space="preserve"> </w:t>
            </w:r>
            <w:r w:rsidR="00873F8B" w:rsidRPr="000D5B6D">
              <w:rPr>
                <w:szCs w:val="24"/>
              </w:rPr>
              <w:t>C</w:t>
            </w:r>
            <w:commentRangeEnd w:id="4"/>
            <w:r w:rsidR="00211C8E" w:rsidRPr="000D5B6D">
              <w:rPr>
                <w:rStyle w:val="CommentReference"/>
              </w:rPr>
              <w:commentReference w:id="4"/>
            </w:r>
            <w:r w:rsidR="000D5B6D">
              <w:rPr>
                <w:szCs w:val="24"/>
              </w:rPr>
              <w:t>ouncil</w:t>
            </w:r>
            <w:r w:rsidRPr="000D5B6D">
              <w:rPr>
                <w:szCs w:val="24"/>
              </w:rPr>
              <w:t>.</w:t>
            </w:r>
            <w:r w:rsidR="000E2F68" w:rsidRPr="000D5B6D">
              <w:rPr>
                <w:szCs w:val="24"/>
              </w:rPr>
              <w:t xml:space="preserve"> </w:t>
            </w:r>
            <w:r w:rsidR="00211C8E" w:rsidRPr="000D5B6D">
              <w:rPr>
                <w:szCs w:val="24"/>
              </w:rPr>
              <w:t>PHD</w:t>
            </w:r>
            <w:r w:rsidR="00873F8B" w:rsidRPr="000D5B6D">
              <w:rPr>
                <w:szCs w:val="24"/>
              </w:rPr>
              <w:t xml:space="preserve"> </w:t>
            </w:r>
            <w:r w:rsidR="000E2F68" w:rsidRPr="000D5B6D">
              <w:rPr>
                <w:szCs w:val="24"/>
              </w:rPr>
              <w:t>Director</w:t>
            </w:r>
            <w:r w:rsidR="000E2F68" w:rsidRPr="009E743A">
              <w:rPr>
                <w:szCs w:val="24"/>
              </w:rPr>
              <w:t xml:space="preserve">, Lillian Shirley, </w:t>
            </w:r>
            <w:r w:rsidR="00E3296F" w:rsidRPr="009E743A">
              <w:rPr>
                <w:szCs w:val="24"/>
              </w:rPr>
              <w:t xml:space="preserve">and </w:t>
            </w:r>
            <w:r w:rsidR="00211C8E">
              <w:rPr>
                <w:szCs w:val="24"/>
              </w:rPr>
              <w:t>OHA</w:t>
            </w:r>
            <w:r w:rsidR="00873F8B">
              <w:rPr>
                <w:szCs w:val="24"/>
              </w:rPr>
              <w:t xml:space="preserve"> </w:t>
            </w:r>
            <w:r w:rsidR="00E3296F" w:rsidRPr="009E743A">
              <w:rPr>
                <w:szCs w:val="24"/>
              </w:rPr>
              <w:t xml:space="preserve"> Director, Pat Allen,  both support QI efforts at </w:t>
            </w:r>
            <w:r w:rsidR="00873F8B">
              <w:rPr>
                <w:szCs w:val="24"/>
              </w:rPr>
              <w:t xml:space="preserve">both </w:t>
            </w:r>
            <w:r w:rsidR="00E3296F" w:rsidRPr="009E743A">
              <w:rPr>
                <w:szCs w:val="24"/>
              </w:rPr>
              <w:t>the Division and Agency level</w:t>
            </w:r>
            <w:r w:rsidR="00873F8B">
              <w:rPr>
                <w:szCs w:val="24"/>
              </w:rPr>
              <w:t>s</w:t>
            </w:r>
            <w:r w:rsidR="00E3296F" w:rsidRPr="009E743A">
              <w:rPr>
                <w:szCs w:val="24"/>
              </w:rPr>
              <w:t>.</w:t>
            </w:r>
          </w:p>
        </w:tc>
        <w:tc>
          <w:tcPr>
            <w:tcW w:w="6120" w:type="dxa"/>
            <w:shd w:val="clear" w:color="auto" w:fill="FFFFFF"/>
          </w:tcPr>
          <w:p w14:paraId="2B6ECF6F" w14:textId="66923389" w:rsidR="00AE2BE9" w:rsidRPr="009E743A" w:rsidRDefault="00E3296F" w:rsidP="00873F8B">
            <w:pPr>
              <w:rPr>
                <w:szCs w:val="24"/>
              </w:rPr>
            </w:pPr>
            <w:commentRangeStart w:id="5"/>
            <w:r w:rsidRPr="009E743A">
              <w:rPr>
                <w:szCs w:val="24"/>
              </w:rPr>
              <w:t>Director</w:t>
            </w:r>
            <w:r w:rsidR="00873F8B">
              <w:rPr>
                <w:szCs w:val="24"/>
              </w:rPr>
              <w:t>s</w:t>
            </w:r>
            <w:r w:rsidRPr="009E743A">
              <w:rPr>
                <w:szCs w:val="24"/>
              </w:rPr>
              <w:t xml:space="preserve">  Shirley and Allen, support QI efforts at the Division and Agency level</w:t>
            </w:r>
            <w:r w:rsidR="00873F8B">
              <w:rPr>
                <w:szCs w:val="24"/>
              </w:rPr>
              <w:t>s</w:t>
            </w:r>
            <w:r w:rsidRPr="009E743A">
              <w:rPr>
                <w:szCs w:val="24"/>
              </w:rPr>
              <w:t xml:space="preserve">. The </w:t>
            </w:r>
            <w:r w:rsidRPr="000D5B6D">
              <w:rPr>
                <w:szCs w:val="24"/>
              </w:rPr>
              <w:t>QI Council</w:t>
            </w:r>
            <w:r w:rsidRPr="009E743A">
              <w:rPr>
                <w:szCs w:val="24"/>
              </w:rPr>
              <w:t xml:space="preserve">, Workforce Development Council and the Executive Leadership </w:t>
            </w:r>
            <w:r w:rsidR="000D0040">
              <w:rPr>
                <w:szCs w:val="24"/>
              </w:rPr>
              <w:t>T</w:t>
            </w:r>
            <w:r w:rsidRPr="009E743A">
              <w:rPr>
                <w:szCs w:val="24"/>
              </w:rPr>
              <w:t>eam all support increased transparency and accountability at PHD.</w:t>
            </w:r>
            <w:commentRangeEnd w:id="5"/>
            <w:r w:rsidR="00211C8E">
              <w:rPr>
                <w:rStyle w:val="CommentReference"/>
              </w:rPr>
              <w:commentReference w:id="5"/>
            </w:r>
          </w:p>
        </w:tc>
      </w:tr>
      <w:tr w:rsidR="00AE2BE9" w:rsidRPr="009E743A" w14:paraId="14AEE19B" w14:textId="77777777" w:rsidTr="00E9691C">
        <w:trPr>
          <w:trHeight w:val="152"/>
          <w:jc w:val="center"/>
        </w:trPr>
        <w:tc>
          <w:tcPr>
            <w:tcW w:w="1915" w:type="dxa"/>
            <w:shd w:val="clear" w:color="auto" w:fill="FFFFFF"/>
          </w:tcPr>
          <w:p w14:paraId="2D2A6545" w14:textId="77777777" w:rsidR="00AE2BE9" w:rsidRPr="009E743A" w:rsidRDefault="00AE2BE9" w:rsidP="00E9691C">
            <w:pPr>
              <w:rPr>
                <w:b/>
                <w:szCs w:val="24"/>
              </w:rPr>
            </w:pPr>
            <w:r w:rsidRPr="009E743A">
              <w:rPr>
                <w:b/>
                <w:szCs w:val="24"/>
              </w:rPr>
              <w:t>QI champions</w:t>
            </w:r>
          </w:p>
        </w:tc>
        <w:tc>
          <w:tcPr>
            <w:tcW w:w="5670" w:type="dxa"/>
            <w:shd w:val="clear" w:color="auto" w:fill="FFFFFF"/>
          </w:tcPr>
          <w:p w14:paraId="4E7BD6E4" w14:textId="11CFEEC1" w:rsidR="008E66F9" w:rsidRPr="009E743A" w:rsidRDefault="008E66F9" w:rsidP="00E9691C">
            <w:pPr>
              <w:rPr>
                <w:szCs w:val="24"/>
              </w:rPr>
            </w:pPr>
            <w:r w:rsidRPr="009E743A">
              <w:rPr>
                <w:szCs w:val="24"/>
              </w:rPr>
              <w:t>The</w:t>
            </w:r>
            <w:r w:rsidR="00AE2BE9" w:rsidRPr="009E743A">
              <w:rPr>
                <w:szCs w:val="24"/>
              </w:rPr>
              <w:t xml:space="preserve"> Health Equity Workgroup identif</w:t>
            </w:r>
            <w:r w:rsidRPr="009E743A">
              <w:rPr>
                <w:szCs w:val="24"/>
              </w:rPr>
              <w:t>ied</w:t>
            </w:r>
            <w:r w:rsidR="00AE2BE9" w:rsidRPr="009E743A">
              <w:rPr>
                <w:szCs w:val="24"/>
              </w:rPr>
              <w:t xml:space="preserve"> areas for quality improvement activities across the division.</w:t>
            </w:r>
            <w:r w:rsidRPr="009E743A">
              <w:rPr>
                <w:szCs w:val="24"/>
              </w:rPr>
              <w:t xml:space="preserve"> </w:t>
            </w:r>
          </w:p>
          <w:p w14:paraId="7FEFC5F6" w14:textId="71072FBC" w:rsidR="008E66F9" w:rsidRPr="009E743A" w:rsidRDefault="008E66F9" w:rsidP="00E9691C">
            <w:pPr>
              <w:numPr>
                <w:ilvl w:val="0"/>
                <w:numId w:val="33"/>
              </w:numPr>
              <w:rPr>
                <w:szCs w:val="24"/>
              </w:rPr>
            </w:pPr>
            <w:r w:rsidRPr="009E743A">
              <w:rPr>
                <w:szCs w:val="24"/>
              </w:rPr>
              <w:t xml:space="preserve">A full time Health Equity Coordinator </w:t>
            </w:r>
            <w:r w:rsidR="00211C8E">
              <w:rPr>
                <w:szCs w:val="24"/>
              </w:rPr>
              <w:t>was</w:t>
            </w:r>
            <w:r w:rsidRPr="009E743A">
              <w:rPr>
                <w:szCs w:val="24"/>
              </w:rPr>
              <w:t xml:space="preserve"> hired to develop this work.</w:t>
            </w:r>
          </w:p>
          <w:p w14:paraId="2C8A661B" w14:textId="6CEFE608" w:rsidR="008E66F9" w:rsidRPr="009E743A" w:rsidRDefault="007D5506" w:rsidP="00A15F2C">
            <w:pPr>
              <w:numPr>
                <w:ilvl w:val="0"/>
                <w:numId w:val="33"/>
              </w:numPr>
              <w:rPr>
                <w:szCs w:val="24"/>
              </w:rPr>
            </w:pPr>
            <w:r w:rsidRPr="009E743A">
              <w:rPr>
                <w:szCs w:val="24"/>
              </w:rPr>
              <w:t xml:space="preserve">The </w:t>
            </w:r>
            <w:r w:rsidRPr="000D5B6D">
              <w:rPr>
                <w:szCs w:val="24"/>
              </w:rPr>
              <w:t>QI Council</w:t>
            </w:r>
            <w:r w:rsidRPr="009E743A">
              <w:rPr>
                <w:szCs w:val="24"/>
              </w:rPr>
              <w:t xml:space="preserve"> members were identified and convened after leadership formally accepted the revised QI plan.</w:t>
            </w:r>
          </w:p>
          <w:p w14:paraId="547BD779" w14:textId="33FC575A" w:rsidR="008E66F9" w:rsidRPr="009E743A" w:rsidRDefault="0014779F" w:rsidP="00211C8E">
            <w:pPr>
              <w:numPr>
                <w:ilvl w:val="0"/>
                <w:numId w:val="33"/>
              </w:numPr>
              <w:rPr>
                <w:szCs w:val="24"/>
              </w:rPr>
            </w:pPr>
            <w:r w:rsidRPr="009E743A">
              <w:rPr>
                <w:szCs w:val="24"/>
              </w:rPr>
              <w:t xml:space="preserve">The Program Operations Director lead improvements in IT structure and </w:t>
            </w:r>
            <w:r w:rsidR="00FF0CBC" w:rsidRPr="009E743A">
              <w:rPr>
                <w:szCs w:val="24"/>
              </w:rPr>
              <w:t>software</w:t>
            </w:r>
            <w:r w:rsidRPr="009E743A">
              <w:rPr>
                <w:szCs w:val="24"/>
              </w:rPr>
              <w:t xml:space="preserve"> support</w:t>
            </w:r>
            <w:r w:rsidR="006D67E9">
              <w:rPr>
                <w:szCs w:val="24"/>
              </w:rPr>
              <w:t>.</w:t>
            </w:r>
          </w:p>
        </w:tc>
        <w:tc>
          <w:tcPr>
            <w:tcW w:w="6120" w:type="dxa"/>
            <w:shd w:val="clear" w:color="auto" w:fill="FFFFFF"/>
          </w:tcPr>
          <w:p w14:paraId="2E06299B" w14:textId="72AFD62F" w:rsidR="00AE478E" w:rsidRPr="009E743A" w:rsidRDefault="0014779F" w:rsidP="008E66F9">
            <w:pPr>
              <w:rPr>
                <w:szCs w:val="24"/>
              </w:rPr>
            </w:pPr>
            <w:r w:rsidRPr="009E743A">
              <w:rPr>
                <w:szCs w:val="24"/>
              </w:rPr>
              <w:t xml:space="preserve">The </w:t>
            </w:r>
            <w:r w:rsidRPr="000D5B6D">
              <w:rPr>
                <w:szCs w:val="24"/>
              </w:rPr>
              <w:t>QI council is</w:t>
            </w:r>
            <w:r w:rsidR="00AE478E" w:rsidRPr="000D5B6D">
              <w:rPr>
                <w:szCs w:val="24"/>
              </w:rPr>
              <w:t xml:space="preserve"> establishing priorities to provide guidance for QI activities</w:t>
            </w:r>
            <w:r w:rsidR="008E66F9" w:rsidRPr="000D5B6D">
              <w:rPr>
                <w:szCs w:val="24"/>
              </w:rPr>
              <w:t xml:space="preserve">. </w:t>
            </w:r>
            <w:r w:rsidR="00AE478E" w:rsidRPr="000D5B6D">
              <w:rPr>
                <w:szCs w:val="24"/>
              </w:rPr>
              <w:t>The QI council</w:t>
            </w:r>
            <w:r w:rsidR="00AE478E" w:rsidRPr="009E743A">
              <w:rPr>
                <w:szCs w:val="24"/>
              </w:rPr>
              <w:t xml:space="preserve"> will discuss measures on the reaccreditation standards to inform prioritization of QI projects</w:t>
            </w:r>
            <w:r w:rsidR="00F22636" w:rsidRPr="009E743A">
              <w:rPr>
                <w:szCs w:val="24"/>
              </w:rPr>
              <w:t>.</w:t>
            </w:r>
            <w:r w:rsidR="000E2F68" w:rsidRPr="009E743A">
              <w:rPr>
                <w:szCs w:val="24"/>
              </w:rPr>
              <w:t xml:space="preserve"> A quality improvement submission form has been developed with criteria for alignment with strategic objectives for the division and it will be made available for staff to begin submitting suggestions for QI projects.</w:t>
            </w:r>
          </w:p>
          <w:p w14:paraId="3D76E152" w14:textId="77777777" w:rsidR="00F22636" w:rsidRPr="009E743A" w:rsidRDefault="00F22636" w:rsidP="008E66F9">
            <w:pPr>
              <w:rPr>
                <w:szCs w:val="24"/>
              </w:rPr>
            </w:pPr>
          </w:p>
        </w:tc>
      </w:tr>
      <w:tr w:rsidR="00AE2BE9" w:rsidRPr="009E743A" w14:paraId="4BC9C4F3" w14:textId="77777777" w:rsidTr="00E9691C">
        <w:trPr>
          <w:trHeight w:val="152"/>
          <w:jc w:val="center"/>
        </w:trPr>
        <w:tc>
          <w:tcPr>
            <w:tcW w:w="1915" w:type="dxa"/>
            <w:shd w:val="clear" w:color="auto" w:fill="FFFFFF"/>
          </w:tcPr>
          <w:p w14:paraId="1411B07B" w14:textId="77777777" w:rsidR="00AE2BE9" w:rsidRPr="009E743A" w:rsidRDefault="00AE2BE9" w:rsidP="00E9691C">
            <w:pPr>
              <w:rPr>
                <w:b/>
                <w:szCs w:val="24"/>
              </w:rPr>
            </w:pPr>
            <w:r w:rsidRPr="009E743A">
              <w:rPr>
                <w:b/>
                <w:szCs w:val="24"/>
              </w:rPr>
              <w:t>QI Training</w:t>
            </w:r>
          </w:p>
        </w:tc>
        <w:tc>
          <w:tcPr>
            <w:tcW w:w="5670" w:type="dxa"/>
            <w:shd w:val="clear" w:color="auto" w:fill="FFFFFF"/>
          </w:tcPr>
          <w:p w14:paraId="05AC28DE" w14:textId="546F8123" w:rsidR="002C7747" w:rsidRPr="009E743A" w:rsidRDefault="00AE2BE9" w:rsidP="00E9691C">
            <w:pPr>
              <w:rPr>
                <w:szCs w:val="24"/>
              </w:rPr>
            </w:pPr>
            <w:r w:rsidRPr="009E743A">
              <w:rPr>
                <w:szCs w:val="24"/>
              </w:rPr>
              <w:t xml:space="preserve">Required curriculums </w:t>
            </w:r>
            <w:r w:rsidR="00C81F7E">
              <w:rPr>
                <w:szCs w:val="24"/>
              </w:rPr>
              <w:t>was</w:t>
            </w:r>
            <w:r w:rsidRPr="009E743A">
              <w:rPr>
                <w:szCs w:val="24"/>
              </w:rPr>
              <w:t xml:space="preserve"> distributed for new employees and managers which allow</w:t>
            </w:r>
            <w:r w:rsidR="00FB4A15">
              <w:rPr>
                <w:szCs w:val="24"/>
              </w:rPr>
              <w:t>s</w:t>
            </w:r>
            <w:r w:rsidRPr="009E743A">
              <w:rPr>
                <w:szCs w:val="24"/>
              </w:rPr>
              <w:t xml:space="preserve"> PHD to document completion and evaluate the impact of training</w:t>
            </w:r>
            <w:r w:rsidR="00354230">
              <w:rPr>
                <w:szCs w:val="24"/>
              </w:rPr>
              <w:t>s</w:t>
            </w:r>
            <w:r w:rsidRPr="009E743A">
              <w:rPr>
                <w:szCs w:val="24"/>
              </w:rPr>
              <w:t>. Core courses are now easier for staff to attend by offering them at or near work locations</w:t>
            </w:r>
            <w:r w:rsidR="00354230">
              <w:rPr>
                <w:szCs w:val="24"/>
              </w:rPr>
              <w:t>, rather than only in Salem</w:t>
            </w:r>
            <w:r w:rsidRPr="009E743A">
              <w:rPr>
                <w:szCs w:val="24"/>
              </w:rPr>
              <w:t>. Implementation of a division-wide workforce development council will assist in expansion of workforce development offerings aligned with the foundational capabilities.</w:t>
            </w:r>
            <w:r w:rsidR="008E66F9" w:rsidRPr="009E743A">
              <w:rPr>
                <w:szCs w:val="24"/>
              </w:rPr>
              <w:t xml:space="preserve"> </w:t>
            </w:r>
          </w:p>
          <w:p w14:paraId="324568F0" w14:textId="77777777" w:rsidR="00AE2BE9" w:rsidRPr="009E743A" w:rsidRDefault="008E66F9" w:rsidP="00E9691C">
            <w:pPr>
              <w:rPr>
                <w:szCs w:val="24"/>
              </w:rPr>
            </w:pPr>
            <w:r w:rsidRPr="009E743A">
              <w:rPr>
                <w:szCs w:val="24"/>
              </w:rPr>
              <w:t xml:space="preserve">Managers at all levels of the PHD were required to participate in 128 hours of professional development management basic training. </w:t>
            </w:r>
          </w:p>
          <w:p w14:paraId="2BD78BD7" w14:textId="77777777" w:rsidR="002C7747" w:rsidRPr="009E743A" w:rsidRDefault="002C7747" w:rsidP="002C7747">
            <w:pPr>
              <w:rPr>
                <w:szCs w:val="24"/>
              </w:rPr>
            </w:pPr>
          </w:p>
          <w:p w14:paraId="071C89FB" w14:textId="7D3C182F" w:rsidR="002C7747" w:rsidRDefault="00FB4A15" w:rsidP="002C7747">
            <w:pPr>
              <w:rPr>
                <w:szCs w:val="24"/>
              </w:rPr>
            </w:pPr>
            <w:r>
              <w:rPr>
                <w:szCs w:val="24"/>
              </w:rPr>
              <w:t>QI</w:t>
            </w:r>
            <w:r w:rsidR="002C7747" w:rsidRPr="009E743A">
              <w:rPr>
                <w:szCs w:val="24"/>
              </w:rPr>
              <w:t xml:space="preserve"> questions were included in the employee engagement survey to </w:t>
            </w:r>
            <w:r w:rsidR="00564261">
              <w:rPr>
                <w:szCs w:val="24"/>
              </w:rPr>
              <w:t>evaluate the</w:t>
            </w:r>
            <w:r w:rsidR="002C7747" w:rsidRPr="009E743A">
              <w:rPr>
                <w:szCs w:val="24"/>
              </w:rPr>
              <w:t xml:space="preserve"> QI culture.</w:t>
            </w:r>
          </w:p>
          <w:p w14:paraId="6CE6119C" w14:textId="77777777" w:rsidR="006D67E9" w:rsidRPr="009E743A" w:rsidRDefault="006D67E9" w:rsidP="002C7747">
            <w:pPr>
              <w:rPr>
                <w:szCs w:val="24"/>
              </w:rPr>
            </w:pPr>
          </w:p>
          <w:p w14:paraId="513E8D0D" w14:textId="0578CD9F" w:rsidR="002C7747" w:rsidRPr="009E743A" w:rsidRDefault="00FF0CBC" w:rsidP="00564261">
            <w:pPr>
              <w:rPr>
                <w:szCs w:val="24"/>
              </w:rPr>
            </w:pPr>
            <w:r w:rsidRPr="009E743A">
              <w:rPr>
                <w:szCs w:val="24"/>
              </w:rPr>
              <w:t>SharePoint</w:t>
            </w:r>
            <w:r w:rsidR="002C7747" w:rsidRPr="009E743A">
              <w:rPr>
                <w:szCs w:val="24"/>
              </w:rPr>
              <w:t xml:space="preserve"> web editor training was developed and offered in addition to a Smartsheet users group for best practices at PHD.</w:t>
            </w:r>
          </w:p>
        </w:tc>
        <w:tc>
          <w:tcPr>
            <w:tcW w:w="6120" w:type="dxa"/>
            <w:shd w:val="clear" w:color="auto" w:fill="FFFFFF"/>
          </w:tcPr>
          <w:p w14:paraId="67B5FD78" w14:textId="470729DC" w:rsidR="00AE2BE9" w:rsidRPr="009E743A" w:rsidRDefault="00E308AA" w:rsidP="00E9691C">
            <w:pPr>
              <w:rPr>
                <w:szCs w:val="24"/>
              </w:rPr>
            </w:pPr>
            <w:r w:rsidRPr="009E743A">
              <w:rPr>
                <w:szCs w:val="24"/>
              </w:rPr>
              <w:t xml:space="preserve">The </w:t>
            </w:r>
            <w:r w:rsidR="000D0040">
              <w:rPr>
                <w:szCs w:val="24"/>
              </w:rPr>
              <w:t>W</w:t>
            </w:r>
            <w:r w:rsidRPr="009E743A">
              <w:rPr>
                <w:szCs w:val="24"/>
              </w:rPr>
              <w:t xml:space="preserve">orkforce </w:t>
            </w:r>
            <w:r w:rsidR="000D0040">
              <w:rPr>
                <w:szCs w:val="24"/>
              </w:rPr>
              <w:t>D</w:t>
            </w:r>
            <w:r w:rsidRPr="009E743A">
              <w:rPr>
                <w:szCs w:val="24"/>
              </w:rPr>
              <w:t xml:space="preserve">evelopment </w:t>
            </w:r>
            <w:r w:rsidR="000D0040">
              <w:rPr>
                <w:szCs w:val="24"/>
              </w:rPr>
              <w:t>C</w:t>
            </w:r>
            <w:r w:rsidRPr="009E743A">
              <w:rPr>
                <w:szCs w:val="24"/>
              </w:rPr>
              <w:t>oordinator will continue to add training opportunities throughout the division to include partnerships with the local educational and community partners and online resources.</w:t>
            </w:r>
            <w:r w:rsidR="000E2F68" w:rsidRPr="009E743A">
              <w:rPr>
                <w:szCs w:val="24"/>
              </w:rPr>
              <w:t xml:space="preserve"> As a result of the QI questions include</w:t>
            </w:r>
            <w:r w:rsidR="0014779F" w:rsidRPr="009E743A">
              <w:rPr>
                <w:szCs w:val="24"/>
              </w:rPr>
              <w:t>d</w:t>
            </w:r>
            <w:r w:rsidR="000E2F68" w:rsidRPr="009E743A">
              <w:rPr>
                <w:szCs w:val="24"/>
              </w:rPr>
              <w:t xml:space="preserve"> on the employee engagement survey, offerings for formal quality improvement training and techniques will be offered to staff at all levels of PHD. Plan-Do-Study-Act and Lean methodologies will be encouraged as part of the employee development performance feedback model (PFM).</w:t>
            </w:r>
            <w:r w:rsidR="00CC779F" w:rsidRPr="009E743A">
              <w:rPr>
                <w:szCs w:val="24"/>
              </w:rPr>
              <w:t xml:space="preserve"> </w:t>
            </w:r>
          </w:p>
        </w:tc>
      </w:tr>
      <w:tr w:rsidR="00AE2BE9" w:rsidRPr="009E743A" w14:paraId="59B0A16C" w14:textId="77777777" w:rsidTr="00E9691C">
        <w:trPr>
          <w:trHeight w:val="152"/>
          <w:jc w:val="center"/>
        </w:trPr>
        <w:tc>
          <w:tcPr>
            <w:tcW w:w="1915" w:type="dxa"/>
            <w:shd w:val="clear" w:color="auto" w:fill="FFFFFF"/>
          </w:tcPr>
          <w:p w14:paraId="16958EBF" w14:textId="77777777" w:rsidR="00AE2BE9" w:rsidRPr="009E743A" w:rsidRDefault="00AE2BE9" w:rsidP="00E9691C">
            <w:pPr>
              <w:rPr>
                <w:b/>
                <w:szCs w:val="24"/>
              </w:rPr>
            </w:pPr>
            <w:r w:rsidRPr="009E743A">
              <w:rPr>
                <w:b/>
                <w:szCs w:val="24"/>
              </w:rPr>
              <w:t>Staff engagement</w:t>
            </w:r>
          </w:p>
        </w:tc>
        <w:tc>
          <w:tcPr>
            <w:tcW w:w="5670" w:type="dxa"/>
            <w:shd w:val="clear" w:color="auto" w:fill="FFFFFF"/>
          </w:tcPr>
          <w:p w14:paraId="02920185" w14:textId="0525F2B9" w:rsidR="00AE2BE9" w:rsidRPr="009E743A" w:rsidRDefault="00AE2BE9" w:rsidP="00564261">
            <w:pPr>
              <w:rPr>
                <w:szCs w:val="24"/>
              </w:rPr>
            </w:pPr>
            <w:commentRangeStart w:id="6"/>
            <w:r w:rsidRPr="009E743A">
              <w:rPr>
                <w:szCs w:val="24"/>
              </w:rPr>
              <w:t xml:space="preserve">Next year will </w:t>
            </w:r>
            <w:r w:rsidR="00564261">
              <w:rPr>
                <w:szCs w:val="24"/>
              </w:rPr>
              <w:t>allow for</w:t>
            </w:r>
            <w:r w:rsidR="00564261" w:rsidRPr="009E743A">
              <w:rPr>
                <w:szCs w:val="24"/>
              </w:rPr>
              <w:t xml:space="preserve"> </w:t>
            </w:r>
            <w:r w:rsidRPr="009E743A">
              <w:rPr>
                <w:szCs w:val="24"/>
              </w:rPr>
              <w:t xml:space="preserve">trend analysis </w:t>
            </w:r>
            <w:r w:rsidR="00564261">
              <w:rPr>
                <w:szCs w:val="24"/>
              </w:rPr>
              <w:t xml:space="preserve">with </w:t>
            </w:r>
            <w:r w:rsidRPr="009E743A">
              <w:rPr>
                <w:szCs w:val="24"/>
              </w:rPr>
              <w:t xml:space="preserve"> </w:t>
            </w:r>
            <w:r w:rsidR="006D67E9">
              <w:rPr>
                <w:szCs w:val="24"/>
              </w:rPr>
              <w:t>three</w:t>
            </w:r>
            <w:r w:rsidRPr="009E743A">
              <w:rPr>
                <w:szCs w:val="24"/>
              </w:rPr>
              <w:t xml:space="preserve"> years of consistent data collected. Sections are beginning to use the survey results in their strategic planning efforts</w:t>
            </w:r>
            <w:commentRangeEnd w:id="6"/>
            <w:r w:rsidR="00FB4A15">
              <w:rPr>
                <w:rStyle w:val="CommentReference"/>
              </w:rPr>
              <w:commentReference w:id="6"/>
            </w:r>
            <w:r w:rsidRPr="009E743A">
              <w:rPr>
                <w:szCs w:val="24"/>
              </w:rPr>
              <w:t>.</w:t>
            </w:r>
          </w:p>
        </w:tc>
        <w:tc>
          <w:tcPr>
            <w:tcW w:w="6120" w:type="dxa"/>
            <w:shd w:val="clear" w:color="auto" w:fill="FFFFFF"/>
          </w:tcPr>
          <w:p w14:paraId="3650ED69" w14:textId="1BDD52F0" w:rsidR="00AE2BE9" w:rsidRPr="009E743A" w:rsidRDefault="00F22636" w:rsidP="00564261">
            <w:pPr>
              <w:rPr>
                <w:szCs w:val="24"/>
              </w:rPr>
            </w:pPr>
            <w:commentRangeStart w:id="7"/>
            <w:r w:rsidRPr="009E743A">
              <w:rPr>
                <w:szCs w:val="24"/>
              </w:rPr>
              <w:t xml:space="preserve">A formal employee engagement plan was developed and presented to Executive leadership to increase transparency and complement data-driven decisions around employee engagement. </w:t>
            </w:r>
            <w:commentRangeEnd w:id="7"/>
            <w:r w:rsidR="00FB4A15">
              <w:rPr>
                <w:rStyle w:val="CommentReference"/>
              </w:rPr>
              <w:commentReference w:id="7"/>
            </w:r>
            <w:r w:rsidRPr="009E743A">
              <w:rPr>
                <w:szCs w:val="24"/>
              </w:rPr>
              <w:t xml:space="preserve">Efforts will be made to integrate </w:t>
            </w:r>
            <w:r w:rsidR="00564261">
              <w:rPr>
                <w:szCs w:val="24"/>
              </w:rPr>
              <w:t xml:space="preserve">the division’s </w:t>
            </w:r>
            <w:r w:rsidRPr="009E743A">
              <w:rPr>
                <w:szCs w:val="24"/>
              </w:rPr>
              <w:t xml:space="preserve"> survey results with the Agency-wide Employee Engagement survey distributed in January 2018.</w:t>
            </w:r>
            <w:r w:rsidR="00CC779F" w:rsidRPr="009E743A">
              <w:rPr>
                <w:szCs w:val="24"/>
              </w:rPr>
              <w:t xml:space="preserve"> Concrete action plans based on feedback from the employee engagement survey results at the section and center </w:t>
            </w:r>
            <w:r w:rsidR="00FF0CBC" w:rsidRPr="009E743A">
              <w:rPr>
                <w:szCs w:val="24"/>
              </w:rPr>
              <w:t>levels will</w:t>
            </w:r>
            <w:r w:rsidR="00CC779F" w:rsidRPr="009E743A">
              <w:rPr>
                <w:szCs w:val="24"/>
              </w:rPr>
              <w:t xml:space="preserve"> be developed and reported on regularly throughout the year.</w:t>
            </w:r>
          </w:p>
        </w:tc>
      </w:tr>
      <w:tr w:rsidR="00AE2BE9" w:rsidRPr="009E743A" w14:paraId="324676E5" w14:textId="77777777" w:rsidTr="00E9691C">
        <w:trPr>
          <w:trHeight w:val="152"/>
          <w:jc w:val="center"/>
        </w:trPr>
        <w:tc>
          <w:tcPr>
            <w:tcW w:w="1915" w:type="dxa"/>
            <w:shd w:val="clear" w:color="auto" w:fill="FFFFFF"/>
          </w:tcPr>
          <w:p w14:paraId="682D99A1" w14:textId="77777777" w:rsidR="00AE2BE9" w:rsidRPr="003074F0" w:rsidRDefault="00AE2BE9" w:rsidP="00E9691C">
            <w:pPr>
              <w:rPr>
                <w:b/>
                <w:szCs w:val="24"/>
              </w:rPr>
            </w:pPr>
            <w:r w:rsidRPr="003074F0">
              <w:rPr>
                <w:b/>
                <w:szCs w:val="24"/>
              </w:rPr>
              <w:t>Resources</w:t>
            </w:r>
          </w:p>
        </w:tc>
        <w:tc>
          <w:tcPr>
            <w:tcW w:w="5670" w:type="dxa"/>
            <w:shd w:val="clear" w:color="auto" w:fill="FFFFFF"/>
          </w:tcPr>
          <w:p w14:paraId="386B96D2" w14:textId="37DE6C1F" w:rsidR="00AE2BE9" w:rsidRPr="009E743A" w:rsidRDefault="00AE2BE9" w:rsidP="00FB4A15">
            <w:pPr>
              <w:rPr>
                <w:szCs w:val="24"/>
              </w:rPr>
            </w:pPr>
            <w:r w:rsidRPr="009E743A">
              <w:rPr>
                <w:szCs w:val="24"/>
              </w:rPr>
              <w:t xml:space="preserve">Statewide initiatives </w:t>
            </w:r>
            <w:r w:rsidR="00FB4A15" w:rsidRPr="009E743A">
              <w:rPr>
                <w:szCs w:val="24"/>
              </w:rPr>
              <w:t>end</w:t>
            </w:r>
            <w:r w:rsidR="00FB4A15">
              <w:rPr>
                <w:szCs w:val="24"/>
              </w:rPr>
              <w:t>ed</w:t>
            </w:r>
            <w:r w:rsidR="00FB4A15" w:rsidRPr="009E743A">
              <w:rPr>
                <w:szCs w:val="24"/>
              </w:rPr>
              <w:t xml:space="preserve"> </w:t>
            </w:r>
            <w:r w:rsidRPr="009E743A">
              <w:rPr>
                <w:szCs w:val="24"/>
              </w:rPr>
              <w:t xml:space="preserve">and QI resources </w:t>
            </w:r>
            <w:r w:rsidR="00FB4A15">
              <w:rPr>
                <w:szCs w:val="24"/>
              </w:rPr>
              <w:t>are</w:t>
            </w:r>
            <w:r w:rsidRPr="009E743A">
              <w:rPr>
                <w:szCs w:val="24"/>
              </w:rPr>
              <w:t xml:space="preserve"> available to agency and division-wide improvement projects. </w:t>
            </w:r>
          </w:p>
        </w:tc>
        <w:tc>
          <w:tcPr>
            <w:tcW w:w="6120" w:type="dxa"/>
            <w:shd w:val="clear" w:color="auto" w:fill="FFFFFF"/>
          </w:tcPr>
          <w:p w14:paraId="1285CE42" w14:textId="264884AF" w:rsidR="000E2F68" w:rsidRPr="009E743A" w:rsidRDefault="00F22636" w:rsidP="00661127">
            <w:pPr>
              <w:rPr>
                <w:szCs w:val="24"/>
              </w:rPr>
            </w:pPr>
            <w:r w:rsidRPr="009E743A">
              <w:rPr>
                <w:szCs w:val="24"/>
              </w:rPr>
              <w:t xml:space="preserve">In addition to hiring a </w:t>
            </w:r>
            <w:r w:rsidR="00FF0CBC" w:rsidRPr="009E743A">
              <w:rPr>
                <w:szCs w:val="24"/>
              </w:rPr>
              <w:t>full-time</w:t>
            </w:r>
            <w:r w:rsidRPr="009E743A">
              <w:rPr>
                <w:szCs w:val="24"/>
              </w:rPr>
              <w:t xml:space="preserve"> health equity position, funding sources for the QI planning lead, accreditation coordinator and the </w:t>
            </w:r>
            <w:r w:rsidR="000D0040">
              <w:rPr>
                <w:szCs w:val="24"/>
              </w:rPr>
              <w:t>W</w:t>
            </w:r>
            <w:r w:rsidRPr="009E743A">
              <w:rPr>
                <w:szCs w:val="24"/>
              </w:rPr>
              <w:t xml:space="preserve">orkforce </w:t>
            </w:r>
            <w:r w:rsidR="000D0040">
              <w:rPr>
                <w:szCs w:val="24"/>
              </w:rPr>
              <w:t>D</w:t>
            </w:r>
            <w:r w:rsidRPr="009E743A">
              <w:rPr>
                <w:szCs w:val="24"/>
              </w:rPr>
              <w:t xml:space="preserve">evelopment </w:t>
            </w:r>
            <w:r w:rsidR="000D0040">
              <w:rPr>
                <w:szCs w:val="24"/>
              </w:rPr>
              <w:t>C</w:t>
            </w:r>
            <w:r w:rsidRPr="009E743A">
              <w:rPr>
                <w:szCs w:val="24"/>
              </w:rPr>
              <w:t xml:space="preserve">oordinator were cost allocated to stabilize </w:t>
            </w:r>
            <w:r w:rsidR="002E5022" w:rsidRPr="009E743A">
              <w:rPr>
                <w:szCs w:val="24"/>
              </w:rPr>
              <w:t>funding of these positions</w:t>
            </w:r>
            <w:r w:rsidR="00564261">
              <w:rPr>
                <w:szCs w:val="24"/>
              </w:rPr>
              <w:t>,</w:t>
            </w:r>
            <w:r w:rsidR="002E5022" w:rsidRPr="009E743A">
              <w:rPr>
                <w:szCs w:val="24"/>
              </w:rPr>
              <w:t xml:space="preserve"> which </w:t>
            </w:r>
            <w:r w:rsidR="006D67E9">
              <w:rPr>
                <w:szCs w:val="24"/>
              </w:rPr>
              <w:t xml:space="preserve">had </w:t>
            </w:r>
            <w:r w:rsidR="002E5022" w:rsidRPr="009E743A">
              <w:rPr>
                <w:szCs w:val="24"/>
              </w:rPr>
              <w:t xml:space="preserve">previously </w:t>
            </w:r>
            <w:r w:rsidR="006D67E9">
              <w:rPr>
                <w:szCs w:val="24"/>
              </w:rPr>
              <w:t>exclusively</w:t>
            </w:r>
            <w:r w:rsidR="002E5022" w:rsidRPr="009E743A">
              <w:rPr>
                <w:szCs w:val="24"/>
              </w:rPr>
              <w:t xml:space="preserve"> relied on the CDC </w:t>
            </w:r>
            <w:r w:rsidR="006D67E9">
              <w:rPr>
                <w:szCs w:val="24"/>
              </w:rPr>
              <w:t>B</w:t>
            </w:r>
            <w:r w:rsidR="002E5022" w:rsidRPr="009E743A">
              <w:rPr>
                <w:szCs w:val="24"/>
              </w:rPr>
              <w:t xml:space="preserve">lock </w:t>
            </w:r>
            <w:r w:rsidR="006D67E9">
              <w:rPr>
                <w:szCs w:val="24"/>
              </w:rPr>
              <w:t>G</w:t>
            </w:r>
            <w:r w:rsidR="002E5022" w:rsidRPr="009E743A">
              <w:rPr>
                <w:szCs w:val="24"/>
              </w:rPr>
              <w:t>rant</w:t>
            </w:r>
            <w:r w:rsidR="00564261">
              <w:rPr>
                <w:szCs w:val="24"/>
              </w:rPr>
              <w:t xml:space="preserve"> funding</w:t>
            </w:r>
            <w:r w:rsidR="002E5022" w:rsidRPr="009E743A">
              <w:rPr>
                <w:szCs w:val="24"/>
              </w:rPr>
              <w:t>.</w:t>
            </w:r>
            <w:r w:rsidR="00CC779F" w:rsidRPr="009E743A">
              <w:rPr>
                <w:szCs w:val="24"/>
              </w:rPr>
              <w:t xml:space="preserve"> Free or online training opportunities will be added to the training library and offered to PHD staff as it aligns with professional development plans.</w:t>
            </w:r>
          </w:p>
        </w:tc>
      </w:tr>
      <w:tr w:rsidR="007F7177" w:rsidRPr="009E743A" w14:paraId="328F0455" w14:textId="77777777" w:rsidTr="00E9691C">
        <w:trPr>
          <w:trHeight w:val="152"/>
          <w:jc w:val="center"/>
        </w:trPr>
        <w:tc>
          <w:tcPr>
            <w:tcW w:w="1915" w:type="dxa"/>
            <w:shd w:val="clear" w:color="auto" w:fill="FFFFFF"/>
          </w:tcPr>
          <w:p w14:paraId="544BFC84" w14:textId="77777777" w:rsidR="007F7177" w:rsidRPr="003074F0" w:rsidRDefault="007F7177" w:rsidP="00E9691C">
            <w:pPr>
              <w:rPr>
                <w:b/>
                <w:szCs w:val="24"/>
              </w:rPr>
            </w:pPr>
            <w:r w:rsidRPr="003074F0">
              <w:rPr>
                <w:b/>
                <w:szCs w:val="24"/>
              </w:rPr>
              <w:t>Data</w:t>
            </w:r>
          </w:p>
        </w:tc>
        <w:tc>
          <w:tcPr>
            <w:tcW w:w="5670" w:type="dxa"/>
            <w:shd w:val="clear" w:color="auto" w:fill="FFFFFF"/>
          </w:tcPr>
          <w:p w14:paraId="02233F2E" w14:textId="77777777" w:rsidR="007F7177" w:rsidRPr="009E743A" w:rsidRDefault="00FB02B6" w:rsidP="00E9691C">
            <w:pPr>
              <w:rPr>
                <w:szCs w:val="24"/>
              </w:rPr>
            </w:pPr>
            <w:r w:rsidRPr="009E743A">
              <w:rPr>
                <w:szCs w:val="24"/>
              </w:rPr>
              <w:t>A survey was distributed at PHD to assess the data visualization tools being utilized among staff.</w:t>
            </w:r>
          </w:p>
          <w:p w14:paraId="1D3B786B" w14:textId="77777777" w:rsidR="00FB02B6" w:rsidRPr="009E743A" w:rsidRDefault="00FB02B6" w:rsidP="00E9691C">
            <w:pPr>
              <w:rPr>
                <w:szCs w:val="24"/>
              </w:rPr>
            </w:pPr>
            <w:r w:rsidRPr="009E743A">
              <w:rPr>
                <w:szCs w:val="24"/>
              </w:rPr>
              <w:t xml:space="preserve">A </w:t>
            </w:r>
            <w:r w:rsidR="00FF0CBC" w:rsidRPr="009E743A">
              <w:rPr>
                <w:szCs w:val="24"/>
              </w:rPr>
              <w:t>SharePoint</w:t>
            </w:r>
            <w:r w:rsidRPr="009E743A">
              <w:rPr>
                <w:szCs w:val="24"/>
              </w:rPr>
              <w:t xml:space="preserve"> collaborative site structure has also been built out to support collaborative groups at PHD.</w:t>
            </w:r>
            <w:r w:rsidR="003D28B8">
              <w:rPr>
                <w:szCs w:val="24"/>
              </w:rPr>
              <w:t xml:space="preserve"> A Users Group for Smartsheet has been developed and monthly training calls are being held and recorded to maximize the functionality of this collaborative tool.</w:t>
            </w:r>
          </w:p>
          <w:p w14:paraId="0D8756E6" w14:textId="77777777" w:rsidR="007F7177" w:rsidRPr="009E743A" w:rsidRDefault="007F7177" w:rsidP="00E9691C">
            <w:pPr>
              <w:rPr>
                <w:szCs w:val="24"/>
              </w:rPr>
            </w:pPr>
          </w:p>
        </w:tc>
        <w:tc>
          <w:tcPr>
            <w:tcW w:w="6120" w:type="dxa"/>
            <w:shd w:val="clear" w:color="auto" w:fill="FFFFFF"/>
          </w:tcPr>
          <w:p w14:paraId="1C1D7E9D" w14:textId="77777777" w:rsidR="007F7177" w:rsidRPr="009E743A" w:rsidRDefault="00FB02B6" w:rsidP="00E9691C">
            <w:pPr>
              <w:rPr>
                <w:szCs w:val="24"/>
              </w:rPr>
            </w:pPr>
            <w:r w:rsidRPr="009E743A">
              <w:rPr>
                <w:szCs w:val="24"/>
              </w:rPr>
              <w:t xml:space="preserve">The Office of Information </w:t>
            </w:r>
            <w:r w:rsidR="00CC779F" w:rsidRPr="009E743A">
              <w:rPr>
                <w:szCs w:val="24"/>
              </w:rPr>
              <w:t>Systems</w:t>
            </w:r>
            <w:r w:rsidR="00564261">
              <w:rPr>
                <w:szCs w:val="24"/>
              </w:rPr>
              <w:t xml:space="preserve"> (OIS)</w:t>
            </w:r>
            <w:r w:rsidR="00CC779F" w:rsidRPr="009E743A">
              <w:rPr>
                <w:szCs w:val="24"/>
              </w:rPr>
              <w:t xml:space="preserve"> will support</w:t>
            </w:r>
            <w:r w:rsidRPr="009E743A">
              <w:rPr>
                <w:szCs w:val="24"/>
              </w:rPr>
              <w:t xml:space="preserve"> </w:t>
            </w:r>
            <w:r w:rsidR="000E2F68" w:rsidRPr="009E743A">
              <w:rPr>
                <w:szCs w:val="24"/>
              </w:rPr>
              <w:t>tools for data visualization</w:t>
            </w:r>
            <w:r w:rsidR="00CC779F" w:rsidRPr="009E743A">
              <w:rPr>
                <w:szCs w:val="24"/>
              </w:rPr>
              <w:t xml:space="preserve"> (</w:t>
            </w:r>
            <w:r w:rsidR="00FF0CBC" w:rsidRPr="009E743A">
              <w:rPr>
                <w:szCs w:val="24"/>
              </w:rPr>
              <w:t>Smartsheet</w:t>
            </w:r>
            <w:r w:rsidR="00CC779F" w:rsidRPr="009E743A">
              <w:rPr>
                <w:szCs w:val="24"/>
              </w:rPr>
              <w:t>, Tableau, ArcGIS)</w:t>
            </w:r>
            <w:r w:rsidR="000E2F68" w:rsidRPr="009E743A">
              <w:rPr>
                <w:szCs w:val="24"/>
              </w:rPr>
              <w:t xml:space="preserve"> and collaboration</w:t>
            </w:r>
            <w:r w:rsidR="00CC779F" w:rsidRPr="009E743A">
              <w:rPr>
                <w:szCs w:val="24"/>
              </w:rPr>
              <w:t xml:space="preserve"> (</w:t>
            </w:r>
            <w:r w:rsidR="00FF0CBC" w:rsidRPr="009E743A">
              <w:rPr>
                <w:szCs w:val="24"/>
              </w:rPr>
              <w:t>SharePoint</w:t>
            </w:r>
            <w:r w:rsidR="00CC779F" w:rsidRPr="009E743A">
              <w:rPr>
                <w:szCs w:val="24"/>
              </w:rPr>
              <w:t>)</w:t>
            </w:r>
            <w:r w:rsidR="000E2F68" w:rsidRPr="009E743A">
              <w:rPr>
                <w:szCs w:val="24"/>
              </w:rPr>
              <w:t>.</w:t>
            </w:r>
            <w:r w:rsidR="005D4EEC" w:rsidRPr="009E743A">
              <w:rPr>
                <w:szCs w:val="24"/>
              </w:rPr>
              <w:t xml:space="preserve"> Systems that tie performance metrics together will help increase accuracy of data and reduce the amount of time it takes for reporting key metrics.</w:t>
            </w:r>
            <w:r w:rsidR="00BB1976" w:rsidRPr="009E743A">
              <w:rPr>
                <w:szCs w:val="24"/>
              </w:rPr>
              <w:t xml:space="preserve"> Migrating intranet and collaborative </w:t>
            </w:r>
            <w:r w:rsidR="00FF0CBC" w:rsidRPr="009E743A">
              <w:rPr>
                <w:szCs w:val="24"/>
              </w:rPr>
              <w:t>SharePoint</w:t>
            </w:r>
            <w:r w:rsidR="00BB1976" w:rsidRPr="009E743A">
              <w:rPr>
                <w:szCs w:val="24"/>
              </w:rPr>
              <w:t xml:space="preserve"> sites should allow for cross collaboration </w:t>
            </w:r>
            <w:r w:rsidR="001111BF" w:rsidRPr="009E743A">
              <w:rPr>
                <w:szCs w:val="24"/>
              </w:rPr>
              <w:t>and reduce inefficiencies that currently exist.</w:t>
            </w:r>
          </w:p>
        </w:tc>
      </w:tr>
      <w:bookmarkEnd w:id="3"/>
    </w:tbl>
    <w:p w14:paraId="33A60CAB" w14:textId="77777777" w:rsidR="007F7177" w:rsidRPr="009E743A" w:rsidRDefault="007F7177">
      <w:pPr>
        <w:rPr>
          <w:szCs w:val="24"/>
        </w:rPr>
        <w:sectPr w:rsidR="007F7177" w:rsidRPr="009E743A" w:rsidSect="007F7177">
          <w:pgSz w:w="15840" w:h="12240" w:orient="landscape"/>
          <w:pgMar w:top="1440" w:right="1080" w:bottom="1440" w:left="1080" w:header="720" w:footer="720" w:gutter="0"/>
          <w:cols w:space="720"/>
          <w:docGrid w:linePitch="360"/>
        </w:sectPr>
      </w:pPr>
    </w:p>
    <w:p w14:paraId="0440C328" w14:textId="77777777" w:rsidR="00245734" w:rsidRPr="009E743A" w:rsidRDefault="00245734">
      <w:pPr>
        <w:rPr>
          <w:szCs w:val="24"/>
        </w:rPr>
      </w:pP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65"/>
      </w:tblGrid>
      <w:tr w:rsidR="0029776D" w:rsidRPr="009E743A" w14:paraId="5C335677" w14:textId="77777777" w:rsidTr="000659CC">
        <w:tc>
          <w:tcPr>
            <w:tcW w:w="9565" w:type="dxa"/>
            <w:shd w:val="clear" w:color="auto" w:fill="DBE5F1"/>
          </w:tcPr>
          <w:p w14:paraId="438B9080" w14:textId="5E26A24B" w:rsidR="0029776D" w:rsidRPr="009E743A" w:rsidRDefault="007F7A7D" w:rsidP="0061066A">
            <w:pPr>
              <w:rPr>
                <w:b/>
                <w:szCs w:val="24"/>
              </w:rPr>
            </w:pPr>
            <w:r w:rsidRPr="009E743A">
              <w:rPr>
                <w:b/>
                <w:szCs w:val="24"/>
              </w:rPr>
              <w:t>6</w:t>
            </w:r>
            <w:r w:rsidR="0029776D" w:rsidRPr="009E743A">
              <w:rPr>
                <w:b/>
                <w:szCs w:val="24"/>
              </w:rPr>
              <w:t xml:space="preserve">. </w:t>
            </w:r>
            <w:r w:rsidR="0061066A" w:rsidRPr="009E743A">
              <w:rPr>
                <w:b/>
                <w:szCs w:val="24"/>
              </w:rPr>
              <w:t>Please provide a brief overview of QI projects conducted in the past year. Include the number of projects, their type (administrative or programmatic), and the proportion of health department program areas/offices that engaged in one or more of them.  P</w:t>
            </w:r>
            <w:commentRangeStart w:id="8"/>
            <w:r w:rsidR="0061066A" w:rsidRPr="009E743A">
              <w:rPr>
                <w:b/>
                <w:szCs w:val="24"/>
              </w:rPr>
              <w:t xml:space="preserve">lease indicate whether this is an expansion over the past year (e.g., the number and/or type, extent of participation, </w:t>
            </w:r>
            <w:r w:rsidR="000871FA" w:rsidRPr="009E743A">
              <w:rPr>
                <w:b/>
                <w:szCs w:val="24"/>
              </w:rPr>
              <w:t>etc.</w:t>
            </w:r>
            <w:r w:rsidR="0061066A" w:rsidRPr="009E743A">
              <w:rPr>
                <w:b/>
                <w:szCs w:val="24"/>
              </w:rPr>
              <w:t>)</w:t>
            </w:r>
            <w:commentRangeEnd w:id="8"/>
            <w:r w:rsidR="001D5354">
              <w:rPr>
                <w:rStyle w:val="CommentReference"/>
              </w:rPr>
              <w:commentReference w:id="8"/>
            </w:r>
            <w:r w:rsidR="0061066A" w:rsidRPr="009E743A">
              <w:rPr>
                <w:b/>
                <w:szCs w:val="24"/>
              </w:rPr>
              <w:t>.</w:t>
            </w:r>
            <w:r w:rsidR="0061066A" w:rsidRPr="009E743A" w:rsidDel="0061066A">
              <w:rPr>
                <w:b/>
                <w:szCs w:val="24"/>
              </w:rPr>
              <w:t xml:space="preserve"> </w:t>
            </w:r>
            <w:r w:rsidR="0029776D" w:rsidRPr="009E743A">
              <w:rPr>
                <w:b/>
                <w:szCs w:val="24"/>
              </w:rPr>
              <w:t>(Word limit: 500)</w:t>
            </w:r>
          </w:p>
        </w:tc>
      </w:tr>
      <w:tr w:rsidR="0029776D" w:rsidRPr="009E743A" w14:paraId="5E60FBA1" w14:textId="77777777" w:rsidTr="000659CC">
        <w:tc>
          <w:tcPr>
            <w:tcW w:w="9565" w:type="dxa"/>
            <w:shd w:val="clear" w:color="auto" w:fill="FFFFFF"/>
          </w:tcPr>
          <w:p w14:paraId="3888F683" w14:textId="0664E3BA" w:rsidR="00FB238A" w:rsidRDefault="00FB238A" w:rsidP="000659CC">
            <w:pPr>
              <w:rPr>
                <w:szCs w:val="24"/>
              </w:rPr>
            </w:pPr>
            <w:r>
              <w:rPr>
                <w:szCs w:val="24"/>
              </w:rPr>
              <w:t xml:space="preserve">Formal QI activities at PHD </w:t>
            </w:r>
            <w:r w:rsidR="00D03622">
              <w:rPr>
                <w:szCs w:val="24"/>
              </w:rPr>
              <w:t>is a core component of Oregon’s public health modernization effort</w:t>
            </w:r>
            <w:r>
              <w:rPr>
                <w:szCs w:val="24"/>
              </w:rPr>
              <w:t xml:space="preserve">. </w:t>
            </w:r>
            <w:r w:rsidR="00D03622">
              <w:rPr>
                <w:szCs w:val="24"/>
              </w:rPr>
              <w:t>Over the last year, i</w:t>
            </w:r>
            <w:r>
              <w:rPr>
                <w:szCs w:val="24"/>
              </w:rPr>
              <w:t>mprovements have been made</w:t>
            </w:r>
            <w:r w:rsidR="00DF3971">
              <w:rPr>
                <w:szCs w:val="24"/>
              </w:rPr>
              <w:t xml:space="preserve"> in the following ways:</w:t>
            </w:r>
          </w:p>
          <w:p w14:paraId="7965CCEA" w14:textId="34BD4837" w:rsidR="00FB238A" w:rsidRPr="00FB238A" w:rsidRDefault="00FB238A" w:rsidP="00FB238A">
            <w:pPr>
              <w:pStyle w:val="ListParagraph"/>
              <w:numPr>
                <w:ilvl w:val="0"/>
                <w:numId w:val="34"/>
              </w:numPr>
              <w:rPr>
                <w:szCs w:val="24"/>
              </w:rPr>
            </w:pPr>
            <w:r w:rsidRPr="00FB238A">
              <w:rPr>
                <w:szCs w:val="24"/>
              </w:rPr>
              <w:t>Systems such as supported software offerings</w:t>
            </w:r>
            <w:r>
              <w:rPr>
                <w:szCs w:val="24"/>
              </w:rPr>
              <w:t xml:space="preserve"> (Share</w:t>
            </w:r>
            <w:r w:rsidR="00125539">
              <w:rPr>
                <w:szCs w:val="24"/>
              </w:rPr>
              <w:t>P</w:t>
            </w:r>
            <w:r>
              <w:rPr>
                <w:szCs w:val="24"/>
              </w:rPr>
              <w:t>oint, Smartsheet, Skype, Tableau, ArcGIS)</w:t>
            </w:r>
            <w:r w:rsidR="008F1D8B">
              <w:rPr>
                <w:szCs w:val="24"/>
              </w:rPr>
              <w:t xml:space="preserve"> (Administrative)</w:t>
            </w:r>
            <w:r w:rsidR="00F41841">
              <w:rPr>
                <w:szCs w:val="24"/>
              </w:rPr>
              <w:t xml:space="preserve">. This affects all 120 programs, 18 sections, 3 centers and </w:t>
            </w:r>
            <w:r w:rsidR="00D624F7">
              <w:rPr>
                <w:szCs w:val="24"/>
              </w:rPr>
              <w:t>the Director’s O</w:t>
            </w:r>
            <w:r w:rsidR="00F41841">
              <w:rPr>
                <w:szCs w:val="24"/>
              </w:rPr>
              <w:t>ffice.</w:t>
            </w:r>
          </w:p>
          <w:p w14:paraId="5173183B" w14:textId="6ED7B18F" w:rsidR="00FB238A" w:rsidRDefault="00FB238A" w:rsidP="00FB238A">
            <w:pPr>
              <w:pStyle w:val="ListParagraph"/>
              <w:numPr>
                <w:ilvl w:val="0"/>
                <w:numId w:val="34"/>
              </w:numPr>
              <w:rPr>
                <w:szCs w:val="24"/>
              </w:rPr>
            </w:pPr>
            <w:r w:rsidRPr="00FB238A">
              <w:rPr>
                <w:szCs w:val="24"/>
              </w:rPr>
              <w:t>P</w:t>
            </w:r>
            <w:r>
              <w:rPr>
                <w:szCs w:val="24"/>
              </w:rPr>
              <w:t>rocess improvement</w:t>
            </w:r>
            <w:r w:rsidRPr="00FB238A">
              <w:rPr>
                <w:szCs w:val="24"/>
              </w:rPr>
              <w:t xml:space="preserve"> </w:t>
            </w:r>
            <w:r w:rsidR="00125539">
              <w:rPr>
                <w:szCs w:val="24"/>
              </w:rPr>
              <w:t>on</w:t>
            </w:r>
            <w:r w:rsidRPr="00FB238A">
              <w:rPr>
                <w:szCs w:val="24"/>
              </w:rPr>
              <w:t xml:space="preserve"> the l</w:t>
            </w:r>
            <w:commentRangeStart w:id="9"/>
            <w:r w:rsidRPr="00FB238A">
              <w:rPr>
                <w:szCs w:val="24"/>
              </w:rPr>
              <w:t>ocal heal</w:t>
            </w:r>
            <w:r>
              <w:rPr>
                <w:szCs w:val="24"/>
              </w:rPr>
              <w:t>t</w:t>
            </w:r>
            <w:r w:rsidRPr="00FB238A">
              <w:rPr>
                <w:szCs w:val="24"/>
              </w:rPr>
              <w:t>h depar</w:t>
            </w:r>
            <w:r>
              <w:rPr>
                <w:szCs w:val="24"/>
              </w:rPr>
              <w:t>tment triennial review process and employee time and leave requests</w:t>
            </w:r>
            <w:r w:rsidR="00125539">
              <w:rPr>
                <w:szCs w:val="24"/>
              </w:rPr>
              <w:t xml:space="preserve"> process</w:t>
            </w:r>
            <w:r w:rsidR="008F1D8B">
              <w:rPr>
                <w:szCs w:val="24"/>
              </w:rPr>
              <w:t xml:space="preserve"> (Administrative)</w:t>
            </w:r>
            <w:r w:rsidR="00F41841">
              <w:rPr>
                <w:szCs w:val="24"/>
              </w:rPr>
              <w:t>. This affects all 34 local health departments and the Director’s Office.</w:t>
            </w:r>
            <w:commentRangeEnd w:id="9"/>
            <w:r w:rsidR="001D5354">
              <w:rPr>
                <w:rStyle w:val="CommentReference"/>
              </w:rPr>
              <w:commentReference w:id="9"/>
            </w:r>
          </w:p>
          <w:p w14:paraId="47756693" w14:textId="63C3A3B2" w:rsidR="00FB238A" w:rsidRPr="008A4377" w:rsidRDefault="00FB238A" w:rsidP="008A4377">
            <w:pPr>
              <w:pStyle w:val="ListParagraph"/>
              <w:numPr>
                <w:ilvl w:val="0"/>
                <w:numId w:val="34"/>
              </w:numPr>
              <w:rPr>
                <w:szCs w:val="24"/>
              </w:rPr>
            </w:pPr>
            <w:r>
              <w:rPr>
                <w:szCs w:val="24"/>
              </w:rPr>
              <w:t xml:space="preserve">Training offerings have been expanded and </w:t>
            </w:r>
            <w:r w:rsidR="00083C2F">
              <w:rPr>
                <w:szCs w:val="24"/>
              </w:rPr>
              <w:t>brought to the main</w:t>
            </w:r>
            <w:r w:rsidR="001D5354">
              <w:rPr>
                <w:szCs w:val="24"/>
              </w:rPr>
              <w:t xml:space="preserve"> work</w:t>
            </w:r>
            <w:r w:rsidR="00083C2F">
              <w:rPr>
                <w:szCs w:val="24"/>
              </w:rPr>
              <w:t xml:space="preserve"> location, reducing staff time away from the office and travel/mileage expenses</w:t>
            </w:r>
            <w:r w:rsidR="00F41841">
              <w:rPr>
                <w:szCs w:val="24"/>
              </w:rPr>
              <w:t xml:space="preserve"> (Administrative)</w:t>
            </w:r>
            <w:r w:rsidR="001D5354">
              <w:rPr>
                <w:szCs w:val="24"/>
              </w:rPr>
              <w:t>.</w:t>
            </w:r>
            <w:r w:rsidR="008A4377">
              <w:rPr>
                <w:szCs w:val="24"/>
              </w:rPr>
              <w:t xml:space="preserve"> This affects all 120 programs, 18 sections, 3 centers and </w:t>
            </w:r>
            <w:r w:rsidR="00125539">
              <w:rPr>
                <w:szCs w:val="24"/>
              </w:rPr>
              <w:t>the Director’s Office</w:t>
            </w:r>
            <w:r w:rsidR="008A4377">
              <w:rPr>
                <w:szCs w:val="24"/>
              </w:rPr>
              <w:t>.</w:t>
            </w:r>
          </w:p>
          <w:p w14:paraId="7DECF8C1" w14:textId="636BE178" w:rsidR="00FB238A" w:rsidRPr="008A4377" w:rsidRDefault="00083C2F" w:rsidP="008A4377">
            <w:pPr>
              <w:pStyle w:val="ListParagraph"/>
              <w:numPr>
                <w:ilvl w:val="0"/>
                <w:numId w:val="34"/>
              </w:numPr>
              <w:rPr>
                <w:szCs w:val="24"/>
              </w:rPr>
            </w:pPr>
            <w:r>
              <w:rPr>
                <w:szCs w:val="24"/>
              </w:rPr>
              <w:t xml:space="preserve">Web editor training and the </w:t>
            </w:r>
            <w:r w:rsidR="00125539">
              <w:rPr>
                <w:szCs w:val="24"/>
              </w:rPr>
              <w:t>S</w:t>
            </w:r>
            <w:r>
              <w:rPr>
                <w:szCs w:val="24"/>
              </w:rPr>
              <w:t>martsheet users group were both developed to equip staff with tools and skills for quality improvement</w:t>
            </w:r>
            <w:r w:rsidR="00F41841">
              <w:rPr>
                <w:szCs w:val="24"/>
              </w:rPr>
              <w:t xml:space="preserve"> (Administrative)</w:t>
            </w:r>
            <w:r w:rsidR="00125539">
              <w:rPr>
                <w:szCs w:val="24"/>
              </w:rPr>
              <w:t>.</w:t>
            </w:r>
            <w:r w:rsidR="008A4377">
              <w:rPr>
                <w:szCs w:val="24"/>
              </w:rPr>
              <w:t xml:space="preserve"> This affects all 18 sections, 3 centers and one director’s office.</w:t>
            </w:r>
          </w:p>
          <w:p w14:paraId="070FFEC6" w14:textId="3CB59176" w:rsidR="00083C2F" w:rsidRPr="008A4377" w:rsidRDefault="00083C2F" w:rsidP="008A4377">
            <w:pPr>
              <w:pStyle w:val="ListParagraph"/>
              <w:numPr>
                <w:ilvl w:val="0"/>
                <w:numId w:val="34"/>
              </w:numPr>
              <w:rPr>
                <w:szCs w:val="24"/>
              </w:rPr>
            </w:pPr>
            <w:r>
              <w:rPr>
                <w:szCs w:val="24"/>
              </w:rPr>
              <w:t>Opportunities to speak directly with leadership were offered in the form of Q &amp; A sessions, Fall Forums on health equity, All Staff meetings and a Socrates café discussion about modernization</w:t>
            </w:r>
            <w:r w:rsidR="00F41841">
              <w:rPr>
                <w:szCs w:val="24"/>
              </w:rPr>
              <w:t xml:space="preserve"> (Programmatic)</w:t>
            </w:r>
            <w:r w:rsidR="001D5354">
              <w:rPr>
                <w:szCs w:val="24"/>
              </w:rPr>
              <w:t>.</w:t>
            </w:r>
            <w:r w:rsidR="008A4377">
              <w:rPr>
                <w:szCs w:val="24"/>
              </w:rPr>
              <w:t xml:space="preserve"> Open to all 120 programs, 18 sections, 3 centers </w:t>
            </w:r>
            <w:r w:rsidR="00125539">
              <w:rPr>
                <w:szCs w:val="24"/>
              </w:rPr>
              <w:t>and the Director’s Office</w:t>
            </w:r>
            <w:r w:rsidR="008A4377">
              <w:rPr>
                <w:szCs w:val="24"/>
              </w:rPr>
              <w:t>.</w:t>
            </w:r>
          </w:p>
          <w:p w14:paraId="0BADB2BF" w14:textId="1C9A1FAE" w:rsidR="00083C2F" w:rsidRPr="008A4377" w:rsidRDefault="00083C2F" w:rsidP="008A4377">
            <w:pPr>
              <w:pStyle w:val="ListParagraph"/>
              <w:numPr>
                <w:ilvl w:val="0"/>
                <w:numId w:val="34"/>
              </w:numPr>
              <w:rPr>
                <w:szCs w:val="24"/>
              </w:rPr>
            </w:pPr>
            <w:r>
              <w:rPr>
                <w:szCs w:val="24"/>
              </w:rPr>
              <w:t>Ongoing opportunities for professional development are held regularly in the form of Grand Rounds and SCOPE (scientific community of practice) meetings</w:t>
            </w:r>
            <w:r w:rsidR="00F41841">
              <w:rPr>
                <w:szCs w:val="24"/>
              </w:rPr>
              <w:t xml:space="preserve"> (Administrative)</w:t>
            </w:r>
            <w:r w:rsidR="001D5354">
              <w:rPr>
                <w:szCs w:val="24"/>
              </w:rPr>
              <w:t>.</w:t>
            </w:r>
            <w:r w:rsidR="008A4377">
              <w:rPr>
                <w:szCs w:val="24"/>
              </w:rPr>
              <w:t xml:space="preserve"> Open to all 120 programs, 18 sections, 3 centers and </w:t>
            </w:r>
            <w:r w:rsidR="00DC5B32">
              <w:rPr>
                <w:szCs w:val="24"/>
              </w:rPr>
              <w:t>the Director’s Office</w:t>
            </w:r>
            <w:r w:rsidR="008A4377">
              <w:rPr>
                <w:szCs w:val="24"/>
              </w:rPr>
              <w:t>.</w:t>
            </w:r>
          </w:p>
          <w:p w14:paraId="21AF016F" w14:textId="55B09485" w:rsidR="00DF3971" w:rsidRPr="008A4377" w:rsidRDefault="00083C2F" w:rsidP="008A4377">
            <w:pPr>
              <w:pStyle w:val="ListParagraph"/>
              <w:numPr>
                <w:ilvl w:val="0"/>
                <w:numId w:val="34"/>
              </w:numPr>
              <w:rPr>
                <w:szCs w:val="24"/>
              </w:rPr>
            </w:pPr>
            <w:r>
              <w:rPr>
                <w:szCs w:val="24"/>
              </w:rPr>
              <w:t xml:space="preserve">The development of a division-wide administrative procedures </w:t>
            </w:r>
            <w:r w:rsidR="00DC5B32">
              <w:rPr>
                <w:szCs w:val="24"/>
              </w:rPr>
              <w:t xml:space="preserve">intranet site </w:t>
            </w:r>
            <w:r w:rsidR="00F41841">
              <w:rPr>
                <w:szCs w:val="24"/>
              </w:rPr>
              <w:t>(Administrative)</w:t>
            </w:r>
            <w:r w:rsidR="001D5354">
              <w:rPr>
                <w:szCs w:val="24"/>
              </w:rPr>
              <w:t>.</w:t>
            </w:r>
            <w:r w:rsidR="008A4377">
              <w:rPr>
                <w:szCs w:val="24"/>
              </w:rPr>
              <w:t xml:space="preserve"> This affects all 120 programs, 18 sections, 3 centers </w:t>
            </w:r>
            <w:r w:rsidR="00DC5B32">
              <w:rPr>
                <w:szCs w:val="24"/>
              </w:rPr>
              <w:t>and the Director’s Office</w:t>
            </w:r>
            <w:r w:rsidR="008A4377">
              <w:rPr>
                <w:szCs w:val="24"/>
              </w:rPr>
              <w:t>.</w:t>
            </w:r>
          </w:p>
          <w:p w14:paraId="51D6D411" w14:textId="24945AB2" w:rsidR="0029776D" w:rsidRDefault="001D5354" w:rsidP="008A4377">
            <w:pPr>
              <w:pStyle w:val="ListParagraph"/>
              <w:numPr>
                <w:ilvl w:val="0"/>
                <w:numId w:val="34"/>
              </w:numPr>
              <w:rPr>
                <w:szCs w:val="24"/>
              </w:rPr>
            </w:pPr>
            <w:r>
              <w:rPr>
                <w:szCs w:val="24"/>
              </w:rPr>
              <w:t xml:space="preserve">PHD released a public health modernization planning tool to support programs in applying foundational capabilities to their work and </w:t>
            </w:r>
            <w:r w:rsidR="00240681">
              <w:rPr>
                <w:szCs w:val="24"/>
              </w:rPr>
              <w:t xml:space="preserve">driving work towards health outcomes. The tool was used at section all-staff meetings and many sections continued to use the tool for strategic planning </w:t>
            </w:r>
            <w:r w:rsidR="00F41841">
              <w:rPr>
                <w:szCs w:val="24"/>
              </w:rPr>
              <w:t>(Programmatic)</w:t>
            </w:r>
            <w:r>
              <w:rPr>
                <w:szCs w:val="24"/>
              </w:rPr>
              <w:t>.</w:t>
            </w:r>
            <w:r w:rsidR="008A4377">
              <w:rPr>
                <w:szCs w:val="24"/>
              </w:rPr>
              <w:t xml:space="preserve"> This affects many but not all of the 120 programs, 18 sections, 3 centers </w:t>
            </w:r>
            <w:r w:rsidR="00DC5B32">
              <w:rPr>
                <w:szCs w:val="24"/>
              </w:rPr>
              <w:t>and the Director’s Office</w:t>
            </w:r>
            <w:r w:rsidR="008A4377">
              <w:rPr>
                <w:szCs w:val="24"/>
              </w:rPr>
              <w:t>.</w:t>
            </w:r>
          </w:p>
          <w:p w14:paraId="39927AB9" w14:textId="6143921A" w:rsidR="00DC5B32" w:rsidRPr="008A4377" w:rsidRDefault="00DC5B32" w:rsidP="008A4377">
            <w:pPr>
              <w:pStyle w:val="ListParagraph"/>
              <w:numPr>
                <w:ilvl w:val="0"/>
                <w:numId w:val="34"/>
              </w:numPr>
              <w:rPr>
                <w:szCs w:val="24"/>
              </w:rPr>
            </w:pPr>
            <w:commentRangeStart w:id="10"/>
            <w:r>
              <w:rPr>
                <w:szCs w:val="24"/>
              </w:rPr>
              <w:t>Formal QI project with the Center for Health Statistics</w:t>
            </w:r>
            <w:r w:rsidR="000B4BF1">
              <w:rPr>
                <w:szCs w:val="24"/>
              </w:rPr>
              <w:t xml:space="preserve"> to</w:t>
            </w:r>
            <w:r>
              <w:rPr>
                <w:szCs w:val="24"/>
              </w:rPr>
              <w:t xml:space="preserve"> streamline</w:t>
            </w:r>
            <w:r w:rsidR="000B4BF1">
              <w:rPr>
                <w:szCs w:val="24"/>
              </w:rPr>
              <w:t xml:space="preserve"> amendments</w:t>
            </w:r>
            <w:r>
              <w:rPr>
                <w:szCs w:val="24"/>
              </w:rPr>
              <w:t xml:space="preserve"> process</w:t>
            </w:r>
            <w:r w:rsidR="000B4BF1">
              <w:rPr>
                <w:szCs w:val="24"/>
              </w:rPr>
              <w:t>es.</w:t>
            </w:r>
            <w:r>
              <w:rPr>
                <w:szCs w:val="24"/>
              </w:rPr>
              <w:t xml:space="preserve"> </w:t>
            </w:r>
            <w:commentRangeEnd w:id="10"/>
            <w:r>
              <w:rPr>
                <w:rStyle w:val="CommentReference"/>
              </w:rPr>
              <w:commentReference w:id="10"/>
            </w:r>
          </w:p>
          <w:p w14:paraId="437AF049" w14:textId="77777777" w:rsidR="007F7A7D" w:rsidRPr="009E743A" w:rsidRDefault="007F7A7D" w:rsidP="000659CC">
            <w:pPr>
              <w:rPr>
                <w:szCs w:val="24"/>
              </w:rPr>
            </w:pPr>
          </w:p>
        </w:tc>
      </w:tr>
    </w:tbl>
    <w:p w14:paraId="49A24AE5" w14:textId="77777777" w:rsidR="00F361AD" w:rsidRPr="009E743A" w:rsidRDefault="00F361AD">
      <w:pPr>
        <w:rPr>
          <w:szCs w:val="24"/>
        </w:rPr>
      </w:pP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65"/>
      </w:tblGrid>
      <w:tr w:rsidR="001D69AC" w:rsidRPr="009E743A" w14:paraId="538F52D8" w14:textId="77777777" w:rsidTr="00620CBF">
        <w:tc>
          <w:tcPr>
            <w:tcW w:w="9565" w:type="dxa"/>
            <w:shd w:val="clear" w:color="auto" w:fill="8DB3E2"/>
          </w:tcPr>
          <w:p w14:paraId="7220133F" w14:textId="77777777" w:rsidR="001D69AC" w:rsidRPr="009E743A" w:rsidRDefault="009233F7" w:rsidP="0029776D">
            <w:pPr>
              <w:rPr>
                <w:b/>
                <w:szCs w:val="24"/>
              </w:rPr>
            </w:pPr>
            <w:r w:rsidRPr="009E743A">
              <w:rPr>
                <w:b/>
                <w:szCs w:val="24"/>
              </w:rPr>
              <w:t>Select one</w:t>
            </w:r>
            <w:r w:rsidR="0029776D" w:rsidRPr="009E743A">
              <w:rPr>
                <w:b/>
                <w:szCs w:val="24"/>
              </w:rPr>
              <w:t xml:space="preserve"> </w:t>
            </w:r>
            <w:r w:rsidRPr="009E743A">
              <w:rPr>
                <w:b/>
                <w:szCs w:val="24"/>
              </w:rPr>
              <w:t>QI p</w:t>
            </w:r>
            <w:r w:rsidR="0029776D" w:rsidRPr="009E743A">
              <w:rPr>
                <w:b/>
                <w:szCs w:val="24"/>
              </w:rPr>
              <w:t>roject to describe in greater detail below</w:t>
            </w:r>
          </w:p>
        </w:tc>
      </w:tr>
      <w:tr w:rsidR="001D69AC" w:rsidRPr="009E743A" w14:paraId="4A549D75" w14:textId="77777777" w:rsidTr="00620CBF">
        <w:tc>
          <w:tcPr>
            <w:tcW w:w="9565" w:type="dxa"/>
            <w:shd w:val="clear" w:color="auto" w:fill="DBE5F1"/>
          </w:tcPr>
          <w:p w14:paraId="3C6A0528" w14:textId="77777777" w:rsidR="001D69AC" w:rsidRPr="009E743A" w:rsidRDefault="007F7A7D" w:rsidP="0029776D">
            <w:pPr>
              <w:rPr>
                <w:b/>
                <w:szCs w:val="24"/>
              </w:rPr>
            </w:pPr>
            <w:r w:rsidRPr="009E743A">
              <w:rPr>
                <w:b/>
                <w:szCs w:val="24"/>
              </w:rPr>
              <w:t>7</w:t>
            </w:r>
            <w:r w:rsidR="00B34BA1" w:rsidRPr="009E743A">
              <w:rPr>
                <w:b/>
                <w:szCs w:val="24"/>
              </w:rPr>
              <w:t xml:space="preserve">. </w:t>
            </w:r>
            <w:r w:rsidR="0029776D" w:rsidRPr="009E743A">
              <w:rPr>
                <w:b/>
                <w:szCs w:val="24"/>
              </w:rPr>
              <w:t xml:space="preserve">What issue did this QI project address? How was that need </w:t>
            </w:r>
            <w:r w:rsidR="00C70063" w:rsidRPr="009E743A">
              <w:rPr>
                <w:b/>
                <w:szCs w:val="24"/>
              </w:rPr>
              <w:t>determined</w:t>
            </w:r>
            <w:r w:rsidR="00AE6082" w:rsidRPr="009E743A">
              <w:rPr>
                <w:b/>
                <w:szCs w:val="24"/>
              </w:rPr>
              <w:t xml:space="preserve"> (e.g., </w:t>
            </w:r>
            <w:r w:rsidR="00D32F39" w:rsidRPr="009E743A">
              <w:rPr>
                <w:b/>
                <w:szCs w:val="24"/>
              </w:rPr>
              <w:t xml:space="preserve">Accreditation Committee, </w:t>
            </w:r>
            <w:r w:rsidR="00AE6082" w:rsidRPr="009E743A">
              <w:rPr>
                <w:b/>
                <w:szCs w:val="24"/>
              </w:rPr>
              <w:t>Site Visit Report</w:t>
            </w:r>
            <w:r w:rsidR="00AE6082" w:rsidRPr="009E743A">
              <w:rPr>
                <w:b/>
                <w:color w:val="000000"/>
                <w:szCs w:val="24"/>
              </w:rPr>
              <w:t>, customer survey, audit</w:t>
            </w:r>
            <w:r w:rsidR="00C655AD" w:rsidRPr="009E743A">
              <w:rPr>
                <w:b/>
                <w:color w:val="000000"/>
                <w:szCs w:val="24"/>
              </w:rPr>
              <w:t>, etc.</w:t>
            </w:r>
            <w:r w:rsidR="00AE6082" w:rsidRPr="009E743A">
              <w:rPr>
                <w:b/>
                <w:color w:val="000000"/>
                <w:szCs w:val="24"/>
              </w:rPr>
              <w:t>)</w:t>
            </w:r>
            <w:r w:rsidR="0029776D" w:rsidRPr="009E743A">
              <w:rPr>
                <w:b/>
                <w:color w:val="000000"/>
                <w:szCs w:val="24"/>
              </w:rPr>
              <w:t xml:space="preserve">? What was </w:t>
            </w:r>
            <w:r w:rsidR="001D69AC" w:rsidRPr="009E743A">
              <w:rPr>
                <w:b/>
                <w:color w:val="000000"/>
                <w:szCs w:val="24"/>
              </w:rPr>
              <w:t>the QI initiative aim (including the specific measurable goals set for the</w:t>
            </w:r>
            <w:r w:rsidR="0029776D" w:rsidRPr="009E743A">
              <w:rPr>
                <w:b/>
                <w:szCs w:val="24"/>
              </w:rPr>
              <w:t xml:space="preserve"> activity)?</w:t>
            </w:r>
            <w:r w:rsidR="001D69AC" w:rsidRPr="009E743A">
              <w:rPr>
                <w:b/>
                <w:szCs w:val="24"/>
              </w:rPr>
              <w:t xml:space="preserve"> (</w:t>
            </w:r>
            <w:r w:rsidR="00155DE6" w:rsidRPr="009E743A">
              <w:rPr>
                <w:b/>
                <w:szCs w:val="24"/>
              </w:rPr>
              <w:t>W</w:t>
            </w:r>
            <w:r w:rsidR="001D69AC" w:rsidRPr="009E743A">
              <w:rPr>
                <w:b/>
                <w:szCs w:val="24"/>
              </w:rPr>
              <w:t>ord limit</w:t>
            </w:r>
            <w:r w:rsidR="00155DE6" w:rsidRPr="009E743A">
              <w:rPr>
                <w:b/>
                <w:szCs w:val="24"/>
              </w:rPr>
              <w:t>:</w:t>
            </w:r>
            <w:r w:rsidR="001D69AC" w:rsidRPr="009E743A">
              <w:rPr>
                <w:b/>
                <w:szCs w:val="24"/>
              </w:rPr>
              <w:t xml:space="preserve"> 500)</w:t>
            </w:r>
          </w:p>
        </w:tc>
      </w:tr>
      <w:tr w:rsidR="001D69AC" w:rsidRPr="009E743A" w14:paraId="202FD7C7" w14:textId="77777777" w:rsidTr="00620CBF">
        <w:tc>
          <w:tcPr>
            <w:tcW w:w="9565" w:type="dxa"/>
            <w:shd w:val="clear" w:color="auto" w:fill="FFFFFF"/>
          </w:tcPr>
          <w:p w14:paraId="2B2967BF" w14:textId="11C5B599" w:rsidR="001A76D3" w:rsidRPr="009E743A" w:rsidRDefault="001A76D3" w:rsidP="001A76D3">
            <w:pPr>
              <w:rPr>
                <w:szCs w:val="24"/>
              </w:rPr>
            </w:pPr>
            <w:commentRangeStart w:id="11"/>
            <w:r w:rsidRPr="009E743A">
              <w:rPr>
                <w:szCs w:val="24"/>
              </w:rPr>
              <w:t>The</w:t>
            </w:r>
            <w:commentRangeEnd w:id="11"/>
            <w:r w:rsidR="00E0226A">
              <w:rPr>
                <w:rStyle w:val="CommentReference"/>
              </w:rPr>
              <w:commentReference w:id="11"/>
            </w:r>
            <w:r w:rsidRPr="009E743A">
              <w:rPr>
                <w:szCs w:val="24"/>
              </w:rPr>
              <w:t xml:space="preserve"> QI project addressed an operational process</w:t>
            </w:r>
            <w:r w:rsidR="000B4BF1">
              <w:rPr>
                <w:szCs w:val="24"/>
              </w:rPr>
              <w:t xml:space="preserve"> improvement</w:t>
            </w:r>
            <w:r w:rsidRPr="009E743A">
              <w:rPr>
                <w:szCs w:val="24"/>
              </w:rPr>
              <w:t xml:space="preserve"> within the division’s Center for Health Statistics (CHS). </w:t>
            </w:r>
            <w:r w:rsidR="000B4BF1">
              <w:rPr>
                <w:szCs w:val="24"/>
              </w:rPr>
              <w:t xml:space="preserve">Amendments in CHS currently take several weeks to process and timeframes vary widely among amendment types. </w:t>
            </w:r>
            <w:r w:rsidR="00620CBF">
              <w:rPr>
                <w:szCs w:val="24"/>
              </w:rPr>
              <w:t>E</w:t>
            </w:r>
            <w:r w:rsidR="00620CBF" w:rsidRPr="009E743A">
              <w:rPr>
                <w:szCs w:val="24"/>
              </w:rPr>
              <w:t>ffective January 1, 2018</w:t>
            </w:r>
            <w:r w:rsidR="00620CBF">
              <w:rPr>
                <w:szCs w:val="24"/>
              </w:rPr>
              <w:t>, t</w:t>
            </w:r>
            <w:r w:rsidR="00620CBF" w:rsidRPr="009E743A">
              <w:rPr>
                <w:szCs w:val="24"/>
              </w:rPr>
              <w:t>he Oregon State Legislature introduced an amendment that would allow Oregon residents with a valid ID to change their gender to “X”, instead of either Male or Female</w:t>
            </w:r>
            <w:r w:rsidR="00620CBF">
              <w:rPr>
                <w:szCs w:val="24"/>
              </w:rPr>
              <w:t>.</w:t>
            </w:r>
            <w:r w:rsidR="00620CBF" w:rsidRPr="009E743A">
              <w:rPr>
                <w:szCs w:val="24"/>
              </w:rPr>
              <w:t xml:space="preserve"> This amendment introduced a significant increase in potential work load to the </w:t>
            </w:r>
            <w:r w:rsidR="00620CBF">
              <w:rPr>
                <w:szCs w:val="24"/>
              </w:rPr>
              <w:t>Amendment</w:t>
            </w:r>
            <w:r w:rsidR="00BB0C0C" w:rsidRPr="009E743A">
              <w:rPr>
                <w:szCs w:val="24"/>
              </w:rPr>
              <w:t xml:space="preserve"> </w:t>
            </w:r>
            <w:r w:rsidR="00564261">
              <w:rPr>
                <w:szCs w:val="24"/>
              </w:rPr>
              <w:t>O</w:t>
            </w:r>
            <w:r w:rsidRPr="009E743A">
              <w:rPr>
                <w:szCs w:val="24"/>
              </w:rPr>
              <w:t xml:space="preserve">ffice within CHS. </w:t>
            </w:r>
            <w:r w:rsidR="00BB0C0C" w:rsidRPr="009E743A">
              <w:rPr>
                <w:szCs w:val="24"/>
              </w:rPr>
              <w:t xml:space="preserve">In anticipation of these </w:t>
            </w:r>
            <w:r w:rsidR="00564261">
              <w:rPr>
                <w:szCs w:val="24"/>
              </w:rPr>
              <w:t>legislative changes</w:t>
            </w:r>
            <w:r w:rsidR="00BB0C0C" w:rsidRPr="009E743A">
              <w:rPr>
                <w:szCs w:val="24"/>
              </w:rPr>
              <w:t xml:space="preserve">, </w:t>
            </w:r>
            <w:r w:rsidRPr="009E743A">
              <w:rPr>
                <w:szCs w:val="24"/>
              </w:rPr>
              <w:t xml:space="preserve">the supervising manager requested an assessment of the current state process and a </w:t>
            </w:r>
            <w:r w:rsidR="007B5907" w:rsidRPr="009E743A">
              <w:rPr>
                <w:szCs w:val="24"/>
              </w:rPr>
              <w:t xml:space="preserve">formal QI </w:t>
            </w:r>
            <w:r w:rsidRPr="009E743A">
              <w:rPr>
                <w:szCs w:val="24"/>
              </w:rPr>
              <w:t>project to develop a</w:t>
            </w:r>
            <w:r w:rsidR="007B5907" w:rsidRPr="009E743A">
              <w:rPr>
                <w:szCs w:val="24"/>
              </w:rPr>
              <w:t xml:space="preserve"> new and improved future state.</w:t>
            </w:r>
          </w:p>
          <w:p w14:paraId="6E7DE6D9" w14:textId="77777777" w:rsidR="001A76D3" w:rsidRPr="009E743A" w:rsidRDefault="001A76D3" w:rsidP="001A76D3">
            <w:pPr>
              <w:rPr>
                <w:szCs w:val="24"/>
              </w:rPr>
            </w:pPr>
          </w:p>
          <w:p w14:paraId="6F0DF237" w14:textId="77777777" w:rsidR="001A76D3" w:rsidRPr="009E743A" w:rsidRDefault="001A76D3" w:rsidP="001A76D3">
            <w:pPr>
              <w:rPr>
                <w:szCs w:val="24"/>
              </w:rPr>
            </w:pPr>
            <w:r w:rsidRPr="009E743A">
              <w:rPr>
                <w:szCs w:val="24"/>
              </w:rPr>
              <w:t>Th</w:t>
            </w:r>
            <w:r w:rsidR="00BB0C0C" w:rsidRPr="009E743A">
              <w:rPr>
                <w:szCs w:val="24"/>
              </w:rPr>
              <w:t>is project had several desired outcomes.</w:t>
            </w:r>
            <w:r w:rsidRPr="009E743A">
              <w:rPr>
                <w:szCs w:val="24"/>
              </w:rPr>
              <w:t xml:space="preserve"> First, staff members who participated in the project sought to increase the level of cross-training and by doing so, decrease the backlog of work developing in some work areas. Second, staff wanted to improve the current pr</w:t>
            </w:r>
            <w:r w:rsidR="00BB0C0C" w:rsidRPr="009E743A">
              <w:rPr>
                <w:szCs w:val="24"/>
              </w:rPr>
              <w:t xml:space="preserve">ocess to remove redundant steps to better utilize staff capacity and respond to the new requirements. </w:t>
            </w:r>
            <w:r w:rsidR="007B5907" w:rsidRPr="009E743A">
              <w:rPr>
                <w:szCs w:val="24"/>
              </w:rPr>
              <w:t>See #10 for specific expected outcomes.</w:t>
            </w:r>
            <w:r w:rsidR="008C52DF" w:rsidRPr="009E743A">
              <w:rPr>
                <w:szCs w:val="24"/>
              </w:rPr>
              <w:t xml:space="preserve"> </w:t>
            </w:r>
          </w:p>
          <w:p w14:paraId="05120AAA" w14:textId="77777777" w:rsidR="001D69AC" w:rsidRPr="009E743A" w:rsidRDefault="001D69AC" w:rsidP="001D69AC">
            <w:pPr>
              <w:rPr>
                <w:szCs w:val="24"/>
              </w:rPr>
            </w:pPr>
          </w:p>
        </w:tc>
      </w:tr>
      <w:tr w:rsidR="001D69AC" w:rsidRPr="009E743A" w14:paraId="4C7CB685" w14:textId="77777777" w:rsidTr="00620CBF">
        <w:tc>
          <w:tcPr>
            <w:tcW w:w="9565" w:type="dxa"/>
            <w:shd w:val="clear" w:color="auto" w:fill="DBE5F1"/>
          </w:tcPr>
          <w:p w14:paraId="6675B3B9" w14:textId="77777777" w:rsidR="001D69AC" w:rsidRPr="009E743A" w:rsidRDefault="007F7A7D" w:rsidP="0029776D">
            <w:pPr>
              <w:rPr>
                <w:b/>
                <w:szCs w:val="24"/>
              </w:rPr>
            </w:pPr>
            <w:r w:rsidRPr="009E743A">
              <w:rPr>
                <w:b/>
                <w:szCs w:val="24"/>
              </w:rPr>
              <w:t>8</w:t>
            </w:r>
            <w:r w:rsidR="00B34BA1" w:rsidRPr="009E743A">
              <w:rPr>
                <w:b/>
                <w:szCs w:val="24"/>
              </w:rPr>
              <w:t xml:space="preserve">. </w:t>
            </w:r>
            <w:r w:rsidR="0029776D" w:rsidRPr="009E743A">
              <w:rPr>
                <w:b/>
                <w:szCs w:val="24"/>
              </w:rPr>
              <w:t xml:space="preserve">How was the QI project implemented? What methods and tools were used? Was a pilot conducted? </w:t>
            </w:r>
            <w:r w:rsidR="001D69AC" w:rsidRPr="009E743A">
              <w:rPr>
                <w:b/>
                <w:szCs w:val="24"/>
              </w:rPr>
              <w:t>(</w:t>
            </w:r>
            <w:r w:rsidR="00155DE6" w:rsidRPr="009E743A">
              <w:rPr>
                <w:b/>
                <w:szCs w:val="24"/>
              </w:rPr>
              <w:t>W</w:t>
            </w:r>
            <w:r w:rsidR="001D69AC" w:rsidRPr="009E743A">
              <w:rPr>
                <w:b/>
                <w:szCs w:val="24"/>
              </w:rPr>
              <w:t>ord limit</w:t>
            </w:r>
            <w:r w:rsidR="00155DE6" w:rsidRPr="009E743A">
              <w:rPr>
                <w:b/>
                <w:szCs w:val="24"/>
              </w:rPr>
              <w:t>:</w:t>
            </w:r>
            <w:r w:rsidR="001D69AC" w:rsidRPr="009E743A">
              <w:rPr>
                <w:b/>
                <w:szCs w:val="24"/>
              </w:rPr>
              <w:t xml:space="preserve"> 500)</w:t>
            </w:r>
          </w:p>
        </w:tc>
      </w:tr>
      <w:tr w:rsidR="001D69AC" w:rsidRPr="009E743A" w14:paraId="32FFB4EE" w14:textId="77777777" w:rsidTr="00620CBF">
        <w:tc>
          <w:tcPr>
            <w:tcW w:w="9565" w:type="dxa"/>
            <w:shd w:val="clear" w:color="auto" w:fill="FFFFFF"/>
          </w:tcPr>
          <w:p w14:paraId="6772DEE3" w14:textId="5E655DEE" w:rsidR="00D83D26" w:rsidRPr="009E743A" w:rsidRDefault="00863EC8" w:rsidP="00D83D26">
            <w:pPr>
              <w:rPr>
                <w:szCs w:val="24"/>
              </w:rPr>
            </w:pPr>
            <w:r w:rsidRPr="009E743A">
              <w:rPr>
                <w:szCs w:val="24"/>
              </w:rPr>
              <w:t xml:space="preserve">For this project, </w:t>
            </w:r>
            <w:r w:rsidR="007B5907" w:rsidRPr="009E743A">
              <w:rPr>
                <w:szCs w:val="24"/>
              </w:rPr>
              <w:t xml:space="preserve">elements of the </w:t>
            </w:r>
            <w:r w:rsidRPr="009E743A">
              <w:rPr>
                <w:szCs w:val="24"/>
              </w:rPr>
              <w:t>PDCA/PDSA cycle and</w:t>
            </w:r>
            <w:r w:rsidR="00BB0C0C" w:rsidRPr="009E743A">
              <w:rPr>
                <w:szCs w:val="24"/>
              </w:rPr>
              <w:t xml:space="preserve"> the</w:t>
            </w:r>
            <w:r w:rsidRPr="009E743A">
              <w:rPr>
                <w:szCs w:val="24"/>
              </w:rPr>
              <w:t xml:space="preserve"> Lean methodology w</w:t>
            </w:r>
            <w:r w:rsidR="00BB0C0C" w:rsidRPr="009E743A">
              <w:rPr>
                <w:szCs w:val="24"/>
              </w:rPr>
              <w:t>ere</w:t>
            </w:r>
            <w:r w:rsidRPr="009E743A">
              <w:rPr>
                <w:szCs w:val="24"/>
              </w:rPr>
              <w:t xml:space="preserve"> used. </w:t>
            </w:r>
            <w:r w:rsidR="001F1682" w:rsidRPr="009E743A">
              <w:rPr>
                <w:szCs w:val="24"/>
              </w:rPr>
              <w:t>Baseline m</w:t>
            </w:r>
            <w:r w:rsidR="00FB1449" w:rsidRPr="009E743A">
              <w:rPr>
                <w:szCs w:val="24"/>
              </w:rPr>
              <w:t>etrics</w:t>
            </w:r>
            <w:r w:rsidR="001F1682" w:rsidRPr="009E743A">
              <w:rPr>
                <w:szCs w:val="24"/>
              </w:rPr>
              <w:t xml:space="preserve"> were established</w:t>
            </w:r>
            <w:r w:rsidR="00FB1449" w:rsidRPr="009E743A">
              <w:rPr>
                <w:szCs w:val="24"/>
              </w:rPr>
              <w:t xml:space="preserve"> included statistical analysis of current workload data,</w:t>
            </w:r>
            <w:r w:rsidR="001F1682" w:rsidRPr="009E743A">
              <w:rPr>
                <w:szCs w:val="24"/>
              </w:rPr>
              <w:t xml:space="preserve"> as well as</w:t>
            </w:r>
            <w:r w:rsidR="00FB1449" w:rsidRPr="009E743A">
              <w:rPr>
                <w:szCs w:val="24"/>
              </w:rPr>
              <w:t xml:space="preserve"> a heat map </w:t>
            </w:r>
            <w:r w:rsidR="001F1682" w:rsidRPr="009E743A">
              <w:rPr>
                <w:szCs w:val="24"/>
              </w:rPr>
              <w:t>displaying</w:t>
            </w:r>
            <w:r w:rsidR="00FB1449" w:rsidRPr="009E743A">
              <w:rPr>
                <w:szCs w:val="24"/>
              </w:rPr>
              <w:t xml:space="preserve"> current amount</w:t>
            </w:r>
            <w:r w:rsidR="0056450F" w:rsidRPr="009E743A">
              <w:rPr>
                <w:szCs w:val="24"/>
              </w:rPr>
              <w:t>s</w:t>
            </w:r>
            <w:r w:rsidR="00FB1449" w:rsidRPr="009E743A">
              <w:rPr>
                <w:szCs w:val="24"/>
              </w:rPr>
              <w:t xml:space="preserve"> of work among amendments staff.</w:t>
            </w:r>
            <w:r w:rsidR="00BB0C0C" w:rsidRPr="009E743A">
              <w:rPr>
                <w:szCs w:val="24"/>
              </w:rPr>
              <w:t xml:space="preserve"> </w:t>
            </w:r>
            <w:r w:rsidR="00E26971" w:rsidRPr="009E743A">
              <w:rPr>
                <w:szCs w:val="24"/>
              </w:rPr>
              <w:t xml:space="preserve">The Amendments program has </w:t>
            </w:r>
            <w:r w:rsidR="00D624F7">
              <w:rPr>
                <w:szCs w:val="24"/>
              </w:rPr>
              <w:t>seven</w:t>
            </w:r>
            <w:r w:rsidR="00D624F7" w:rsidRPr="009E743A">
              <w:rPr>
                <w:szCs w:val="24"/>
              </w:rPr>
              <w:t xml:space="preserve"> </w:t>
            </w:r>
            <w:r w:rsidR="00E26971" w:rsidRPr="009E743A">
              <w:rPr>
                <w:szCs w:val="24"/>
              </w:rPr>
              <w:t>different types of process desks and, although each employee is classified the same, the workload and backlog from desk</w:t>
            </w:r>
            <w:r w:rsidR="00564261">
              <w:rPr>
                <w:szCs w:val="24"/>
              </w:rPr>
              <w:t>-</w:t>
            </w:r>
            <w:r w:rsidR="00E26971" w:rsidRPr="009E743A">
              <w:rPr>
                <w:szCs w:val="24"/>
              </w:rPr>
              <w:t>to</w:t>
            </w:r>
            <w:r w:rsidR="00564261">
              <w:rPr>
                <w:szCs w:val="24"/>
              </w:rPr>
              <w:t>-</w:t>
            </w:r>
            <w:r w:rsidR="00E26971" w:rsidRPr="009E743A">
              <w:rPr>
                <w:szCs w:val="24"/>
              </w:rPr>
              <w:t>desk varie</w:t>
            </w:r>
            <w:r w:rsidR="008A70B9">
              <w:rPr>
                <w:szCs w:val="24"/>
              </w:rPr>
              <w:t>d</w:t>
            </w:r>
            <w:r w:rsidR="00E26971" w:rsidRPr="009E743A">
              <w:rPr>
                <w:szCs w:val="24"/>
              </w:rPr>
              <w:t xml:space="preserve"> greatly. </w:t>
            </w:r>
            <w:r w:rsidR="007B5907" w:rsidRPr="009E743A">
              <w:rPr>
                <w:szCs w:val="24"/>
              </w:rPr>
              <w:t>The data clearly showed the uneven workload and need for cross-training.</w:t>
            </w:r>
          </w:p>
          <w:p w14:paraId="3CDD8AC0" w14:textId="77777777" w:rsidR="00FB1449" w:rsidRPr="009E743A" w:rsidRDefault="00FB1449" w:rsidP="00FB1449">
            <w:pPr>
              <w:rPr>
                <w:szCs w:val="24"/>
              </w:rPr>
            </w:pPr>
          </w:p>
          <w:p w14:paraId="1A20AAE3" w14:textId="4F9BE976" w:rsidR="00D83D26" w:rsidRPr="009E743A" w:rsidRDefault="00863EC8" w:rsidP="00D83D26">
            <w:pPr>
              <w:rPr>
                <w:szCs w:val="24"/>
              </w:rPr>
            </w:pPr>
            <w:r w:rsidRPr="009E743A">
              <w:rPr>
                <w:szCs w:val="24"/>
              </w:rPr>
              <w:t>Lean</w:t>
            </w:r>
            <w:r w:rsidR="00D83D26" w:rsidRPr="009E743A">
              <w:rPr>
                <w:szCs w:val="24"/>
              </w:rPr>
              <w:t xml:space="preserve"> </w:t>
            </w:r>
            <w:r w:rsidR="00564261">
              <w:rPr>
                <w:szCs w:val="24"/>
              </w:rPr>
              <w:t xml:space="preserve">was used to identify </w:t>
            </w:r>
            <w:r w:rsidRPr="009E743A">
              <w:rPr>
                <w:szCs w:val="24"/>
              </w:rPr>
              <w:t>value</w:t>
            </w:r>
            <w:r w:rsidR="00A54105">
              <w:rPr>
                <w:szCs w:val="24"/>
              </w:rPr>
              <w:t>-</w:t>
            </w:r>
            <w:r w:rsidR="00564261">
              <w:rPr>
                <w:szCs w:val="24"/>
              </w:rPr>
              <w:t>added</w:t>
            </w:r>
            <w:r w:rsidRPr="009E743A">
              <w:rPr>
                <w:szCs w:val="24"/>
              </w:rPr>
              <w:t xml:space="preserve"> and waste</w:t>
            </w:r>
            <w:r w:rsidR="00564261">
              <w:rPr>
                <w:szCs w:val="24"/>
              </w:rPr>
              <w:t>ful steps in the current process.</w:t>
            </w:r>
            <w:r w:rsidRPr="009E743A">
              <w:rPr>
                <w:szCs w:val="24"/>
              </w:rPr>
              <w:t xml:space="preserve"> </w:t>
            </w:r>
            <w:r w:rsidR="00E26971" w:rsidRPr="009E743A">
              <w:rPr>
                <w:szCs w:val="24"/>
              </w:rPr>
              <w:t xml:space="preserve">The current state identified two parts to each amendment process, one part that required specific knowledge </w:t>
            </w:r>
            <w:r w:rsidR="00A26A0A">
              <w:rPr>
                <w:szCs w:val="24"/>
              </w:rPr>
              <w:t>at the beginning of the process</w:t>
            </w:r>
            <w:r w:rsidR="009245C8">
              <w:rPr>
                <w:szCs w:val="24"/>
              </w:rPr>
              <w:t>,</w:t>
            </w:r>
            <w:r w:rsidR="00E26971" w:rsidRPr="009E743A">
              <w:rPr>
                <w:szCs w:val="24"/>
              </w:rPr>
              <w:t xml:space="preserve"> and </w:t>
            </w:r>
            <w:r w:rsidR="007B5907" w:rsidRPr="009E743A">
              <w:rPr>
                <w:szCs w:val="24"/>
              </w:rPr>
              <w:t xml:space="preserve">a </w:t>
            </w:r>
            <w:r w:rsidR="00E26971" w:rsidRPr="009E743A">
              <w:rPr>
                <w:szCs w:val="24"/>
              </w:rPr>
              <w:t>second</w:t>
            </w:r>
            <w:r w:rsidR="00A26A0A">
              <w:rPr>
                <w:szCs w:val="24"/>
              </w:rPr>
              <w:t xml:space="preserve"> </w:t>
            </w:r>
            <w:r w:rsidR="009245C8">
              <w:rPr>
                <w:szCs w:val="24"/>
              </w:rPr>
              <w:t xml:space="preserve">core process to </w:t>
            </w:r>
            <w:r w:rsidR="00A26A0A">
              <w:rPr>
                <w:szCs w:val="24"/>
              </w:rPr>
              <w:t xml:space="preserve">every </w:t>
            </w:r>
            <w:r w:rsidR="009245C8">
              <w:rPr>
                <w:szCs w:val="24"/>
              </w:rPr>
              <w:t>amendment</w:t>
            </w:r>
            <w:r w:rsidR="00E26971" w:rsidRPr="009E743A">
              <w:rPr>
                <w:szCs w:val="24"/>
              </w:rPr>
              <w:t>.</w:t>
            </w:r>
            <w:commentRangeStart w:id="12"/>
            <w:r w:rsidR="00E0226A">
              <w:rPr>
                <w:rStyle w:val="CommentReference"/>
              </w:rPr>
              <w:commentReference w:id="13"/>
            </w:r>
            <w:commentRangeEnd w:id="12"/>
            <w:r w:rsidR="008A70B9">
              <w:rPr>
                <w:rStyle w:val="CommentReference"/>
              </w:rPr>
              <w:commentReference w:id="12"/>
            </w:r>
            <w:r w:rsidR="00E26971" w:rsidRPr="009E743A">
              <w:rPr>
                <w:szCs w:val="24"/>
              </w:rPr>
              <w:t xml:space="preserve"> </w:t>
            </w:r>
            <w:r w:rsidR="00564261">
              <w:rPr>
                <w:szCs w:val="24"/>
              </w:rPr>
              <w:t>After</w:t>
            </w:r>
            <w:r w:rsidR="00564261" w:rsidRPr="009E743A">
              <w:rPr>
                <w:szCs w:val="24"/>
              </w:rPr>
              <w:t xml:space="preserve"> </w:t>
            </w:r>
            <w:r w:rsidR="00E26971" w:rsidRPr="009E743A">
              <w:rPr>
                <w:szCs w:val="24"/>
              </w:rPr>
              <w:t>the correct paperwork and documentation ha</w:t>
            </w:r>
            <w:r w:rsidR="00564261">
              <w:rPr>
                <w:szCs w:val="24"/>
              </w:rPr>
              <w:t>d</w:t>
            </w:r>
            <w:r w:rsidR="00E26971" w:rsidRPr="009E743A">
              <w:rPr>
                <w:szCs w:val="24"/>
              </w:rPr>
              <w:t xml:space="preserve"> been processed, all records are amended in the Oregon Vital Events Records System (OVERS) database. The desired future state should balance out the workload by providing cross training for support</w:t>
            </w:r>
            <w:r w:rsidR="00D83D26" w:rsidRPr="009E743A">
              <w:rPr>
                <w:szCs w:val="24"/>
              </w:rPr>
              <w:t xml:space="preserve"> staff</w:t>
            </w:r>
            <w:r w:rsidR="00E26971" w:rsidRPr="009E743A">
              <w:rPr>
                <w:szCs w:val="24"/>
              </w:rPr>
              <w:t xml:space="preserve"> and reducing or removing steps that were performed “because we’ve always done it that way</w:t>
            </w:r>
            <w:r w:rsidR="00D624F7">
              <w:rPr>
                <w:szCs w:val="24"/>
              </w:rPr>
              <w:t>.</w:t>
            </w:r>
            <w:r w:rsidR="00E26971" w:rsidRPr="009E743A">
              <w:rPr>
                <w:szCs w:val="24"/>
              </w:rPr>
              <w:t>”</w:t>
            </w:r>
            <w:r w:rsidR="00D83D26" w:rsidRPr="009E743A">
              <w:rPr>
                <w:szCs w:val="24"/>
              </w:rPr>
              <w:t xml:space="preserve"> Both current and future state process maps were plotted and hung in the hallway of the vital statistics section for staff input for </w:t>
            </w:r>
            <w:r w:rsidR="00E0226A">
              <w:rPr>
                <w:szCs w:val="24"/>
              </w:rPr>
              <w:t>two</w:t>
            </w:r>
            <w:r w:rsidR="00D83D26" w:rsidRPr="009E743A">
              <w:rPr>
                <w:szCs w:val="24"/>
              </w:rPr>
              <w:t xml:space="preserve"> weeks before the implementation of the pilot. Rules and expectations were developed for the pilot but were not strictly enforced. The study and act components of the PDCA/PDSA cycle were used during the implementation of the pilot and for the identification of future improvement opportunities in the Vital Statistics Amendments program. </w:t>
            </w:r>
          </w:p>
          <w:p w14:paraId="724896B6" w14:textId="77777777" w:rsidR="00D83D26" w:rsidRPr="009E743A" w:rsidRDefault="00D83D26" w:rsidP="001A76D3">
            <w:pPr>
              <w:rPr>
                <w:szCs w:val="24"/>
              </w:rPr>
            </w:pPr>
          </w:p>
          <w:p w14:paraId="65CAB28F" w14:textId="2B582923" w:rsidR="001A76D3" w:rsidRPr="009E743A" w:rsidRDefault="001A76D3" w:rsidP="001A76D3">
            <w:pPr>
              <w:rPr>
                <w:szCs w:val="24"/>
              </w:rPr>
            </w:pPr>
            <w:r w:rsidRPr="009E743A">
              <w:rPr>
                <w:szCs w:val="24"/>
              </w:rPr>
              <w:t xml:space="preserve">The QI project was piloted for approximately two weeks (10 workdays), with check-ins scheduled with staff to address questions and change management issues. </w:t>
            </w:r>
            <w:r w:rsidR="00D83D26" w:rsidRPr="009E743A">
              <w:rPr>
                <w:szCs w:val="24"/>
              </w:rPr>
              <w:t xml:space="preserve">Metrics gathered before, during and after the pilot program showed an increase in </w:t>
            </w:r>
            <w:r w:rsidR="00204512" w:rsidRPr="009E743A">
              <w:rPr>
                <w:szCs w:val="24"/>
              </w:rPr>
              <w:t>time to process amendments at the de</w:t>
            </w:r>
            <w:r w:rsidR="005E482F" w:rsidRPr="009E743A">
              <w:rPr>
                <w:szCs w:val="24"/>
              </w:rPr>
              <w:t xml:space="preserve">sk with the largest workload instead of the desired decrease. </w:t>
            </w:r>
            <w:r w:rsidR="00204512" w:rsidRPr="009E743A">
              <w:rPr>
                <w:szCs w:val="24"/>
              </w:rPr>
              <w:t xml:space="preserve">Regrouping with the original </w:t>
            </w:r>
            <w:r w:rsidR="00E0226A">
              <w:rPr>
                <w:szCs w:val="24"/>
              </w:rPr>
              <w:t>three</w:t>
            </w:r>
            <w:r w:rsidR="00204512" w:rsidRPr="009E743A">
              <w:rPr>
                <w:szCs w:val="24"/>
              </w:rPr>
              <w:t xml:space="preserve"> staff that developed the new process highlighted that </w:t>
            </w:r>
            <w:r w:rsidR="001F1682" w:rsidRPr="009E743A">
              <w:rPr>
                <w:szCs w:val="24"/>
              </w:rPr>
              <w:t>the new</w:t>
            </w:r>
            <w:r w:rsidR="005E482F" w:rsidRPr="009E743A">
              <w:rPr>
                <w:szCs w:val="24"/>
              </w:rPr>
              <w:t xml:space="preserve"> process was not being followed because the staff not involved with the process mapping felt the new process was not offering the type of customer service previously offered.</w:t>
            </w:r>
          </w:p>
          <w:p w14:paraId="70FCF2E8" w14:textId="77777777" w:rsidR="001D69AC" w:rsidRPr="009E743A" w:rsidRDefault="001D69AC" w:rsidP="001D69AC">
            <w:pPr>
              <w:rPr>
                <w:szCs w:val="24"/>
              </w:rPr>
            </w:pPr>
          </w:p>
        </w:tc>
      </w:tr>
      <w:tr w:rsidR="00AE6082" w:rsidRPr="009E743A" w14:paraId="4A948AB3" w14:textId="77777777" w:rsidTr="00620CBF">
        <w:tc>
          <w:tcPr>
            <w:tcW w:w="9565" w:type="dxa"/>
            <w:shd w:val="clear" w:color="auto" w:fill="DBE5F1"/>
          </w:tcPr>
          <w:p w14:paraId="16CCD1AD" w14:textId="77777777" w:rsidR="00AE6082" w:rsidRPr="009E743A" w:rsidRDefault="007F7A7D" w:rsidP="008D3B83">
            <w:pPr>
              <w:rPr>
                <w:b/>
                <w:szCs w:val="24"/>
              </w:rPr>
            </w:pPr>
            <w:r w:rsidRPr="009E743A">
              <w:rPr>
                <w:b/>
                <w:szCs w:val="24"/>
              </w:rPr>
              <w:t>9</w:t>
            </w:r>
            <w:r w:rsidR="00AF1615" w:rsidRPr="009E743A">
              <w:rPr>
                <w:b/>
                <w:szCs w:val="24"/>
              </w:rPr>
              <w:t>.</w:t>
            </w:r>
            <w:r w:rsidR="00AE6082" w:rsidRPr="009E743A">
              <w:rPr>
                <w:b/>
                <w:szCs w:val="24"/>
              </w:rPr>
              <w:t xml:space="preserve"> </w:t>
            </w:r>
            <w:r w:rsidR="008D3B83" w:rsidRPr="009E743A">
              <w:rPr>
                <w:b/>
                <w:szCs w:val="24"/>
              </w:rPr>
              <w:t xml:space="preserve">Did the health department gain information and/or understanding </w:t>
            </w:r>
            <w:r w:rsidR="0029776D" w:rsidRPr="009E743A">
              <w:rPr>
                <w:b/>
                <w:szCs w:val="24"/>
              </w:rPr>
              <w:t xml:space="preserve">in the course of implementing the QI project that </w:t>
            </w:r>
            <w:r w:rsidR="008D3B83" w:rsidRPr="009E743A">
              <w:rPr>
                <w:b/>
                <w:szCs w:val="24"/>
              </w:rPr>
              <w:t>led</w:t>
            </w:r>
            <w:r w:rsidR="0029776D" w:rsidRPr="009E743A">
              <w:rPr>
                <w:b/>
                <w:szCs w:val="24"/>
              </w:rPr>
              <w:t xml:space="preserve"> the health department to make changes in this project or in other QI work?</w:t>
            </w:r>
            <w:r w:rsidR="00AE6082" w:rsidRPr="009E743A">
              <w:rPr>
                <w:b/>
                <w:szCs w:val="24"/>
              </w:rPr>
              <w:t xml:space="preserve"> (Word limit: 500)</w:t>
            </w:r>
          </w:p>
        </w:tc>
      </w:tr>
      <w:tr w:rsidR="00AE6082" w:rsidRPr="009E743A" w14:paraId="7C5AA28B" w14:textId="77777777" w:rsidTr="00620CBF">
        <w:tc>
          <w:tcPr>
            <w:tcW w:w="9565" w:type="dxa"/>
            <w:shd w:val="clear" w:color="auto" w:fill="FFFFFF"/>
          </w:tcPr>
          <w:p w14:paraId="3F99DF5A" w14:textId="77777777" w:rsidR="00AE6082" w:rsidRPr="009E743A" w:rsidRDefault="00AE6082" w:rsidP="003F6B6A">
            <w:pPr>
              <w:rPr>
                <w:b/>
                <w:szCs w:val="24"/>
              </w:rPr>
            </w:pPr>
          </w:p>
          <w:p w14:paraId="0D1A4FDF" w14:textId="55B2B9BC" w:rsidR="001A76D3" w:rsidRPr="009E743A" w:rsidRDefault="001A76D3" w:rsidP="001A76D3">
            <w:pPr>
              <w:rPr>
                <w:b/>
                <w:szCs w:val="24"/>
              </w:rPr>
            </w:pPr>
            <w:r w:rsidRPr="009E743A">
              <w:rPr>
                <w:szCs w:val="24"/>
              </w:rPr>
              <w:t>Yes</w:t>
            </w:r>
            <w:r w:rsidR="007B5907" w:rsidRPr="009E743A">
              <w:rPr>
                <w:szCs w:val="24"/>
              </w:rPr>
              <w:t>, PHD gained valuable insights about how QI projects are adopted.</w:t>
            </w:r>
            <w:r w:rsidRPr="009E743A">
              <w:rPr>
                <w:szCs w:val="24"/>
              </w:rPr>
              <w:t xml:space="preserve"> This </w:t>
            </w:r>
            <w:r w:rsidR="00FF0CBC" w:rsidRPr="009E743A">
              <w:rPr>
                <w:szCs w:val="24"/>
              </w:rPr>
              <w:t>project</w:t>
            </w:r>
            <w:r w:rsidRPr="009E743A">
              <w:rPr>
                <w:szCs w:val="24"/>
              </w:rPr>
              <w:t xml:space="preserve"> was completed in a way that was very different from prior QI projects. In previous projects, up to 11 staff members participated in the process improvement event</w:t>
            </w:r>
            <w:r w:rsidR="00564261">
              <w:rPr>
                <w:szCs w:val="24"/>
              </w:rPr>
              <w:t>.</w:t>
            </w:r>
            <w:r w:rsidRPr="009E743A">
              <w:rPr>
                <w:szCs w:val="24"/>
              </w:rPr>
              <w:t xml:space="preserve"> However, due to the nature of CHS work</w:t>
            </w:r>
            <w:r w:rsidR="008A70B9">
              <w:rPr>
                <w:szCs w:val="24"/>
              </w:rPr>
              <w:t>load and customer service model</w:t>
            </w:r>
            <w:r w:rsidRPr="009E743A">
              <w:rPr>
                <w:szCs w:val="24"/>
              </w:rPr>
              <w:t xml:space="preserve"> (needing to be available for customers throughout the day), only three staff members </w:t>
            </w:r>
            <w:r w:rsidR="008A70B9">
              <w:rPr>
                <w:szCs w:val="24"/>
              </w:rPr>
              <w:t>fully</w:t>
            </w:r>
            <w:r w:rsidRPr="009E743A">
              <w:rPr>
                <w:szCs w:val="24"/>
              </w:rPr>
              <w:t xml:space="preserve"> participate</w:t>
            </w:r>
            <w:r w:rsidR="008A70B9">
              <w:rPr>
                <w:szCs w:val="24"/>
              </w:rPr>
              <w:t>d</w:t>
            </w:r>
            <w:r w:rsidR="001F1682" w:rsidRPr="009E743A">
              <w:rPr>
                <w:szCs w:val="24"/>
              </w:rPr>
              <w:t xml:space="preserve"> in the entire process</w:t>
            </w:r>
            <w:r w:rsidRPr="009E743A">
              <w:rPr>
                <w:szCs w:val="24"/>
              </w:rPr>
              <w:t xml:space="preserve">. While the QI project was still able to move forward with these staff, beginning the pilot and ensuring staff adhered to the new process proved challenging. </w:t>
            </w:r>
            <w:r w:rsidR="002A2A97">
              <w:rPr>
                <w:szCs w:val="24"/>
              </w:rPr>
              <w:t xml:space="preserve">Lack of change management leadership was </w:t>
            </w:r>
            <w:r w:rsidR="001F1682" w:rsidRPr="009E743A">
              <w:rPr>
                <w:szCs w:val="24"/>
              </w:rPr>
              <w:t xml:space="preserve">identified as </w:t>
            </w:r>
            <w:r w:rsidR="002A2A97">
              <w:rPr>
                <w:szCs w:val="24"/>
              </w:rPr>
              <w:t xml:space="preserve">the reason </w:t>
            </w:r>
            <w:r w:rsidR="001F1682" w:rsidRPr="009E743A">
              <w:rPr>
                <w:szCs w:val="24"/>
              </w:rPr>
              <w:t xml:space="preserve">why the new process has not succeeded yet. </w:t>
            </w:r>
            <w:r w:rsidR="00D5780E">
              <w:rPr>
                <w:szCs w:val="24"/>
              </w:rPr>
              <w:t xml:space="preserve">Baselines and </w:t>
            </w:r>
            <w:r w:rsidR="00D5780E" w:rsidRPr="009E743A">
              <w:rPr>
                <w:szCs w:val="24"/>
              </w:rPr>
              <w:t>outcomes were identified</w:t>
            </w:r>
            <w:r w:rsidR="00D5780E">
              <w:rPr>
                <w:szCs w:val="24"/>
              </w:rPr>
              <w:t>, but t</w:t>
            </w:r>
            <w:r w:rsidR="008A70B9">
              <w:rPr>
                <w:szCs w:val="24"/>
              </w:rPr>
              <w:t xml:space="preserve">he </w:t>
            </w:r>
            <w:r w:rsidR="00A26A0A">
              <w:rPr>
                <w:szCs w:val="24"/>
              </w:rPr>
              <w:t xml:space="preserve">need for </w:t>
            </w:r>
            <w:r w:rsidR="008A70B9">
              <w:rPr>
                <w:szCs w:val="24"/>
              </w:rPr>
              <w:t xml:space="preserve">change management leadership </w:t>
            </w:r>
            <w:r w:rsidR="00A26A0A">
              <w:rPr>
                <w:szCs w:val="24"/>
              </w:rPr>
              <w:t>prevented the development of</w:t>
            </w:r>
            <w:r w:rsidR="001F1682" w:rsidRPr="009E743A">
              <w:rPr>
                <w:szCs w:val="24"/>
              </w:rPr>
              <w:t xml:space="preserve"> </w:t>
            </w:r>
            <w:r w:rsidR="008A70B9">
              <w:rPr>
                <w:szCs w:val="24"/>
              </w:rPr>
              <w:t>specific</w:t>
            </w:r>
            <w:r w:rsidR="008A70B9" w:rsidRPr="009E743A">
              <w:rPr>
                <w:szCs w:val="24"/>
              </w:rPr>
              <w:t xml:space="preserve"> ongoing measurement</w:t>
            </w:r>
            <w:r w:rsidR="00D5780E">
              <w:rPr>
                <w:szCs w:val="24"/>
              </w:rPr>
              <w:t>s</w:t>
            </w:r>
            <w:r w:rsidR="008A70B9" w:rsidRPr="009E743A">
              <w:rPr>
                <w:szCs w:val="24"/>
              </w:rPr>
              <w:t xml:space="preserve"> and capacity analysis </w:t>
            </w:r>
            <w:r w:rsidR="00D5780E" w:rsidRPr="009E743A">
              <w:rPr>
                <w:szCs w:val="24"/>
              </w:rPr>
              <w:t>metrics</w:t>
            </w:r>
            <w:r w:rsidR="00733565">
              <w:rPr>
                <w:szCs w:val="24"/>
              </w:rPr>
              <w:t>.</w:t>
            </w:r>
            <w:r w:rsidR="00D5780E" w:rsidRPr="009E743A">
              <w:rPr>
                <w:szCs w:val="24"/>
              </w:rPr>
              <w:t xml:space="preserve"> </w:t>
            </w:r>
            <w:r w:rsidR="007B5907" w:rsidRPr="009E743A">
              <w:rPr>
                <w:szCs w:val="24"/>
              </w:rPr>
              <w:t xml:space="preserve">As part of the PDCA cycle, </w:t>
            </w:r>
            <w:r w:rsidR="008C52DF" w:rsidRPr="009E743A">
              <w:rPr>
                <w:szCs w:val="24"/>
              </w:rPr>
              <w:t>some rework will be needed to ensure the success of this QI project. Leadership support and team buy-in will be required to break down the silos of work specificity before the amendment desk workload will be evened out. PHD anticipates documenting this project for submission to PHQIX in 2018.</w:t>
            </w:r>
          </w:p>
          <w:p w14:paraId="4576DF20" w14:textId="77777777" w:rsidR="00AE6082" w:rsidRPr="009E743A" w:rsidRDefault="00AE6082" w:rsidP="003F6B6A">
            <w:pPr>
              <w:rPr>
                <w:b/>
                <w:szCs w:val="24"/>
              </w:rPr>
            </w:pPr>
          </w:p>
        </w:tc>
      </w:tr>
      <w:tr w:rsidR="001D69AC" w:rsidRPr="009E743A" w14:paraId="63710005" w14:textId="77777777" w:rsidTr="00620CBF">
        <w:tc>
          <w:tcPr>
            <w:tcW w:w="9565" w:type="dxa"/>
            <w:shd w:val="clear" w:color="auto" w:fill="DBE5F1"/>
          </w:tcPr>
          <w:p w14:paraId="3C1A991F" w14:textId="77777777" w:rsidR="001D69AC" w:rsidRPr="009E743A" w:rsidRDefault="00AF1615" w:rsidP="007F7A7D">
            <w:pPr>
              <w:rPr>
                <w:b/>
                <w:szCs w:val="24"/>
              </w:rPr>
            </w:pPr>
            <w:r w:rsidRPr="009E743A">
              <w:rPr>
                <w:b/>
                <w:szCs w:val="24"/>
              </w:rPr>
              <w:t>1</w:t>
            </w:r>
            <w:r w:rsidR="007F7A7D" w:rsidRPr="009E743A">
              <w:rPr>
                <w:b/>
                <w:szCs w:val="24"/>
              </w:rPr>
              <w:t>0</w:t>
            </w:r>
            <w:r w:rsidR="00B34BA1" w:rsidRPr="009E743A">
              <w:rPr>
                <w:b/>
                <w:szCs w:val="24"/>
              </w:rPr>
              <w:t xml:space="preserve">. </w:t>
            </w:r>
            <w:r w:rsidR="0029776D" w:rsidRPr="009E743A">
              <w:rPr>
                <w:b/>
                <w:szCs w:val="24"/>
              </w:rPr>
              <w:t>What are</w:t>
            </w:r>
            <w:r w:rsidR="001D69AC" w:rsidRPr="009E743A">
              <w:rPr>
                <w:b/>
                <w:szCs w:val="24"/>
              </w:rPr>
              <w:t xml:space="preserve"> the outcomes of the </w:t>
            </w:r>
            <w:r w:rsidR="0029776D" w:rsidRPr="009E743A">
              <w:rPr>
                <w:b/>
                <w:szCs w:val="24"/>
              </w:rPr>
              <w:t>QI project</w:t>
            </w:r>
            <w:r w:rsidR="001D69AC" w:rsidRPr="009E743A">
              <w:rPr>
                <w:b/>
                <w:szCs w:val="24"/>
              </w:rPr>
              <w:t xml:space="preserve"> (including progress towards the measurable goals </w:t>
            </w:r>
            <w:r w:rsidR="00E62A10" w:rsidRPr="009E743A">
              <w:rPr>
                <w:b/>
                <w:szCs w:val="24"/>
              </w:rPr>
              <w:t xml:space="preserve">that were </w:t>
            </w:r>
            <w:r w:rsidR="0029776D" w:rsidRPr="009E743A">
              <w:rPr>
                <w:b/>
                <w:szCs w:val="24"/>
              </w:rPr>
              <w:t>set)?</w:t>
            </w:r>
            <w:r w:rsidR="001D69AC" w:rsidRPr="009E743A">
              <w:rPr>
                <w:b/>
                <w:szCs w:val="24"/>
              </w:rPr>
              <w:t xml:space="preserve"> </w:t>
            </w:r>
            <w:r w:rsidR="007F7177" w:rsidRPr="009E743A">
              <w:rPr>
                <w:b/>
                <w:szCs w:val="24"/>
              </w:rPr>
              <w:t xml:space="preserve">Please provide specific data. </w:t>
            </w:r>
            <w:r w:rsidR="001D69AC" w:rsidRPr="009E743A">
              <w:rPr>
                <w:b/>
                <w:szCs w:val="24"/>
              </w:rPr>
              <w:t>(</w:t>
            </w:r>
            <w:r w:rsidR="00374C9A" w:rsidRPr="009E743A">
              <w:rPr>
                <w:b/>
                <w:szCs w:val="24"/>
              </w:rPr>
              <w:t>W</w:t>
            </w:r>
            <w:r w:rsidR="001D69AC" w:rsidRPr="009E743A">
              <w:rPr>
                <w:b/>
                <w:szCs w:val="24"/>
              </w:rPr>
              <w:t>ord limit</w:t>
            </w:r>
            <w:r w:rsidR="00374C9A" w:rsidRPr="009E743A">
              <w:rPr>
                <w:b/>
                <w:szCs w:val="24"/>
              </w:rPr>
              <w:t>:</w:t>
            </w:r>
            <w:r w:rsidR="001D69AC" w:rsidRPr="009E743A">
              <w:rPr>
                <w:b/>
                <w:szCs w:val="24"/>
              </w:rPr>
              <w:t xml:space="preserve"> 500)</w:t>
            </w:r>
          </w:p>
        </w:tc>
      </w:tr>
      <w:tr w:rsidR="001D69AC" w:rsidRPr="009E743A" w14:paraId="4AAFA44A" w14:textId="77777777" w:rsidTr="00620CBF">
        <w:tc>
          <w:tcPr>
            <w:tcW w:w="9565" w:type="dxa"/>
            <w:shd w:val="clear" w:color="auto" w:fill="FFFFFF"/>
          </w:tcPr>
          <w:p w14:paraId="011A9DC8" w14:textId="448C3956" w:rsidR="008C52DF" w:rsidRPr="009E743A" w:rsidRDefault="003977C6" w:rsidP="008C52DF">
            <w:pPr>
              <w:rPr>
                <w:szCs w:val="24"/>
              </w:rPr>
            </w:pPr>
            <w:r>
              <w:rPr>
                <w:szCs w:val="24"/>
              </w:rPr>
              <w:t xml:space="preserve">The outcomes of the QI project are listed below. </w:t>
            </w:r>
            <w:r w:rsidR="008C52DF" w:rsidRPr="009E743A">
              <w:rPr>
                <w:szCs w:val="24"/>
              </w:rPr>
              <w:t>It is worth noting that specific data points are not available yet d</w:t>
            </w:r>
            <w:r w:rsidR="004C15FA" w:rsidRPr="009E743A">
              <w:rPr>
                <w:szCs w:val="24"/>
              </w:rPr>
              <w:t>ue</w:t>
            </w:r>
            <w:r w:rsidR="008C52DF" w:rsidRPr="009E743A">
              <w:rPr>
                <w:szCs w:val="24"/>
              </w:rPr>
              <w:t xml:space="preserve"> to the project not being complete. Once the new process </w:t>
            </w:r>
            <w:r w:rsidR="004C15FA" w:rsidRPr="009E743A">
              <w:rPr>
                <w:szCs w:val="24"/>
              </w:rPr>
              <w:t>is fully adopted, specific data points and expectations can be set.</w:t>
            </w:r>
            <w:r>
              <w:rPr>
                <w:szCs w:val="24"/>
              </w:rPr>
              <w:t xml:space="preserve"> </w:t>
            </w:r>
          </w:p>
          <w:p w14:paraId="7523AC96" w14:textId="77777777" w:rsidR="008C52DF" w:rsidRPr="009E743A" w:rsidRDefault="008C52DF" w:rsidP="008C52DF">
            <w:pPr>
              <w:rPr>
                <w:szCs w:val="24"/>
              </w:rPr>
            </w:pPr>
          </w:p>
          <w:p w14:paraId="74A0F9C4" w14:textId="77777777" w:rsidR="00FE6027" w:rsidRPr="009E743A" w:rsidRDefault="00FE6027" w:rsidP="00FE6027">
            <w:pPr>
              <w:numPr>
                <w:ilvl w:val="0"/>
                <w:numId w:val="32"/>
              </w:numPr>
              <w:rPr>
                <w:szCs w:val="24"/>
              </w:rPr>
            </w:pPr>
            <w:r w:rsidRPr="009E743A">
              <w:rPr>
                <w:szCs w:val="24"/>
              </w:rPr>
              <w:t>Increase production</w:t>
            </w:r>
            <w:r w:rsidR="008847D5" w:rsidRPr="009E743A">
              <w:rPr>
                <w:szCs w:val="24"/>
              </w:rPr>
              <w:t xml:space="preserve"> rate</w:t>
            </w:r>
            <w:r w:rsidRPr="009E743A">
              <w:rPr>
                <w:szCs w:val="24"/>
              </w:rPr>
              <w:t xml:space="preserve"> for all amendments</w:t>
            </w:r>
            <w:r w:rsidR="00C93285" w:rsidRPr="009E743A">
              <w:rPr>
                <w:szCs w:val="24"/>
              </w:rPr>
              <w:t xml:space="preserve"> desks (measured in the number of amendments processed per type per day)</w:t>
            </w:r>
          </w:p>
          <w:p w14:paraId="5E9AC292" w14:textId="77777777" w:rsidR="00FE6027" w:rsidRPr="009E743A" w:rsidRDefault="00FE6027" w:rsidP="00FE6027">
            <w:pPr>
              <w:numPr>
                <w:ilvl w:val="0"/>
                <w:numId w:val="32"/>
              </w:numPr>
              <w:rPr>
                <w:szCs w:val="24"/>
              </w:rPr>
            </w:pPr>
            <w:r w:rsidRPr="009E743A">
              <w:rPr>
                <w:szCs w:val="24"/>
              </w:rPr>
              <w:t>Decrease process length/turnaround</w:t>
            </w:r>
            <w:r w:rsidR="008847D5" w:rsidRPr="009E743A">
              <w:rPr>
                <w:szCs w:val="24"/>
              </w:rPr>
              <w:t xml:space="preserve"> for all amendments</w:t>
            </w:r>
            <w:r w:rsidR="00C93285" w:rsidRPr="009E743A">
              <w:rPr>
                <w:szCs w:val="24"/>
              </w:rPr>
              <w:t xml:space="preserve"> (measured in number of days to </w:t>
            </w:r>
            <w:r w:rsidR="00C74C0E" w:rsidRPr="009E743A">
              <w:rPr>
                <w:szCs w:val="24"/>
              </w:rPr>
              <w:t>p</w:t>
            </w:r>
            <w:r w:rsidR="00C93285" w:rsidRPr="009E743A">
              <w:rPr>
                <w:szCs w:val="24"/>
              </w:rPr>
              <w:t>r</w:t>
            </w:r>
            <w:r w:rsidR="00C74C0E" w:rsidRPr="009E743A">
              <w:rPr>
                <w:szCs w:val="24"/>
              </w:rPr>
              <w:t>o</w:t>
            </w:r>
            <w:r w:rsidR="00C93285" w:rsidRPr="009E743A">
              <w:rPr>
                <w:szCs w:val="24"/>
              </w:rPr>
              <w:t>cess each type of amendment)</w:t>
            </w:r>
          </w:p>
          <w:p w14:paraId="72274A4E" w14:textId="77777777" w:rsidR="00FE6027" w:rsidRPr="009E743A" w:rsidRDefault="00FE6027" w:rsidP="00FE6027">
            <w:pPr>
              <w:numPr>
                <w:ilvl w:val="0"/>
                <w:numId w:val="32"/>
              </w:numPr>
              <w:rPr>
                <w:szCs w:val="24"/>
              </w:rPr>
            </w:pPr>
            <w:r w:rsidRPr="009E743A">
              <w:rPr>
                <w:szCs w:val="24"/>
              </w:rPr>
              <w:t>R</w:t>
            </w:r>
            <w:r w:rsidR="008847D5" w:rsidRPr="009E743A">
              <w:rPr>
                <w:szCs w:val="24"/>
              </w:rPr>
              <w:t>educe staff turnover in the amendments program</w:t>
            </w:r>
          </w:p>
          <w:p w14:paraId="685A886C" w14:textId="77777777" w:rsidR="00FE6027" w:rsidRPr="009E743A" w:rsidRDefault="00FE6027" w:rsidP="00FE6027">
            <w:pPr>
              <w:numPr>
                <w:ilvl w:val="0"/>
                <w:numId w:val="30"/>
              </w:numPr>
              <w:rPr>
                <w:szCs w:val="24"/>
              </w:rPr>
            </w:pPr>
            <w:r w:rsidRPr="009E743A">
              <w:rPr>
                <w:szCs w:val="24"/>
              </w:rPr>
              <w:t xml:space="preserve">Implement change management </w:t>
            </w:r>
            <w:r w:rsidR="00C74C0E" w:rsidRPr="009E743A">
              <w:rPr>
                <w:szCs w:val="24"/>
              </w:rPr>
              <w:t>leading to higher employee engagement scores on the yearly survey</w:t>
            </w:r>
          </w:p>
          <w:p w14:paraId="74307B43" w14:textId="77777777" w:rsidR="00BB5AC4" w:rsidRPr="009E743A" w:rsidRDefault="00BB5AC4" w:rsidP="00FE6027">
            <w:pPr>
              <w:numPr>
                <w:ilvl w:val="0"/>
                <w:numId w:val="30"/>
              </w:numPr>
              <w:rPr>
                <w:szCs w:val="24"/>
              </w:rPr>
            </w:pPr>
            <w:r w:rsidRPr="009E743A">
              <w:rPr>
                <w:szCs w:val="24"/>
              </w:rPr>
              <w:t xml:space="preserve">Document procedures and align them with </w:t>
            </w:r>
            <w:r w:rsidR="00C74C0E" w:rsidRPr="009E743A">
              <w:rPr>
                <w:szCs w:val="24"/>
              </w:rPr>
              <w:t xml:space="preserve">current Oregon </w:t>
            </w:r>
            <w:r w:rsidRPr="009E743A">
              <w:rPr>
                <w:szCs w:val="24"/>
              </w:rPr>
              <w:t>statutes</w:t>
            </w:r>
          </w:p>
          <w:p w14:paraId="02F5A5FD" w14:textId="77777777" w:rsidR="008847D5" w:rsidRPr="009E743A" w:rsidRDefault="00FE6027" w:rsidP="001A76D3">
            <w:pPr>
              <w:numPr>
                <w:ilvl w:val="0"/>
                <w:numId w:val="30"/>
              </w:numPr>
              <w:rPr>
                <w:szCs w:val="24"/>
              </w:rPr>
            </w:pPr>
            <w:r w:rsidRPr="009E743A">
              <w:rPr>
                <w:szCs w:val="24"/>
              </w:rPr>
              <w:t xml:space="preserve">Develop </w:t>
            </w:r>
            <w:r w:rsidR="00BB5AC4" w:rsidRPr="009E743A">
              <w:rPr>
                <w:szCs w:val="24"/>
              </w:rPr>
              <w:t xml:space="preserve">and automate </w:t>
            </w:r>
            <w:r w:rsidRPr="009E743A">
              <w:rPr>
                <w:szCs w:val="24"/>
              </w:rPr>
              <w:t>reporting systems (instead of self-reporting)</w:t>
            </w:r>
          </w:p>
          <w:p w14:paraId="24ED9D13" w14:textId="77777777" w:rsidR="001D69AC" w:rsidRPr="009E743A" w:rsidRDefault="008847D5" w:rsidP="008847D5">
            <w:pPr>
              <w:numPr>
                <w:ilvl w:val="0"/>
                <w:numId w:val="30"/>
              </w:numPr>
              <w:rPr>
                <w:szCs w:val="24"/>
              </w:rPr>
            </w:pPr>
            <w:r w:rsidRPr="009E743A">
              <w:rPr>
                <w:szCs w:val="24"/>
              </w:rPr>
              <w:t>I</w:t>
            </w:r>
            <w:r w:rsidR="001A76D3" w:rsidRPr="009E743A">
              <w:rPr>
                <w:szCs w:val="24"/>
              </w:rPr>
              <w:t xml:space="preserve">ncrease cross-training of current staff members. When the project began, cross-training was self-assessed at “minimal.” </w:t>
            </w:r>
          </w:p>
        </w:tc>
      </w:tr>
      <w:tr w:rsidR="00F12973" w:rsidRPr="009E743A" w14:paraId="2F873B93" w14:textId="77777777" w:rsidTr="00620CBF">
        <w:tc>
          <w:tcPr>
            <w:tcW w:w="9565" w:type="dxa"/>
            <w:shd w:val="clear" w:color="auto" w:fill="DBE5F1"/>
          </w:tcPr>
          <w:p w14:paraId="4F3E992D" w14:textId="77777777" w:rsidR="00F12973" w:rsidRPr="009E743A" w:rsidRDefault="007F7A7D" w:rsidP="00BA078E">
            <w:pPr>
              <w:rPr>
                <w:b/>
                <w:szCs w:val="24"/>
              </w:rPr>
            </w:pPr>
            <w:r w:rsidRPr="009E743A">
              <w:rPr>
                <w:b/>
                <w:szCs w:val="24"/>
              </w:rPr>
              <w:t>11</w:t>
            </w:r>
            <w:r w:rsidR="00B34BA1" w:rsidRPr="009E743A">
              <w:rPr>
                <w:b/>
                <w:szCs w:val="24"/>
              </w:rPr>
              <w:t xml:space="preserve">. </w:t>
            </w:r>
            <w:r w:rsidR="00F12973" w:rsidRPr="009E743A">
              <w:rPr>
                <w:b/>
                <w:szCs w:val="24"/>
              </w:rPr>
              <w:t>Do</w:t>
            </w:r>
            <w:r w:rsidR="00E62A10" w:rsidRPr="009E743A">
              <w:rPr>
                <w:b/>
                <w:szCs w:val="24"/>
              </w:rPr>
              <w:t>es the health department</w:t>
            </w:r>
            <w:r w:rsidR="00F12973" w:rsidRPr="009E743A">
              <w:rPr>
                <w:b/>
                <w:szCs w:val="24"/>
              </w:rPr>
              <w:t xml:space="preserve"> plan to do additional work related to this </w:t>
            </w:r>
            <w:r w:rsidR="00BA078E" w:rsidRPr="009E743A">
              <w:rPr>
                <w:b/>
                <w:szCs w:val="24"/>
              </w:rPr>
              <w:t>QI project</w:t>
            </w:r>
            <w:r w:rsidR="00F12973" w:rsidRPr="009E743A">
              <w:rPr>
                <w:b/>
                <w:szCs w:val="24"/>
              </w:rPr>
              <w:t xml:space="preserve"> next year?</w:t>
            </w:r>
            <w:r w:rsidR="00C70063" w:rsidRPr="009E743A">
              <w:rPr>
                <w:b/>
                <w:szCs w:val="24"/>
              </w:rPr>
              <w:t xml:space="preserve"> This could include standardizing the initiative or replicating it to other units, service lines</w:t>
            </w:r>
            <w:r w:rsidR="009D4679" w:rsidRPr="009E743A">
              <w:rPr>
                <w:b/>
                <w:szCs w:val="24"/>
              </w:rPr>
              <w:t>,</w:t>
            </w:r>
            <w:r w:rsidR="00C70063" w:rsidRPr="009E743A">
              <w:rPr>
                <w:b/>
                <w:szCs w:val="24"/>
              </w:rPr>
              <w:t xml:space="preserve"> or organizations.</w:t>
            </w:r>
            <w:r w:rsidR="0029776D" w:rsidRPr="009E743A">
              <w:rPr>
                <w:b/>
                <w:szCs w:val="24"/>
              </w:rPr>
              <w:t xml:space="preserve"> </w:t>
            </w:r>
            <w:r w:rsidR="00F12973" w:rsidRPr="009E743A">
              <w:rPr>
                <w:i/>
                <w:szCs w:val="24"/>
              </w:rPr>
              <w:t>(If yes, please describe below. If no, please leave the next box blank.)</w:t>
            </w:r>
            <w:r w:rsidR="006F19AB" w:rsidRPr="009E743A">
              <w:rPr>
                <w:i/>
                <w:szCs w:val="24"/>
              </w:rPr>
              <w:t xml:space="preserve"> </w:t>
            </w:r>
            <w:r w:rsidR="006F19AB" w:rsidRPr="009E743A">
              <w:rPr>
                <w:b/>
                <w:szCs w:val="24"/>
              </w:rPr>
              <w:t>(Word limit: 500)</w:t>
            </w:r>
          </w:p>
        </w:tc>
      </w:tr>
      <w:tr w:rsidR="00F12973" w:rsidRPr="009E743A" w14:paraId="0782E99B" w14:textId="77777777" w:rsidTr="00620CBF">
        <w:tc>
          <w:tcPr>
            <w:tcW w:w="9565" w:type="dxa"/>
            <w:tcBorders>
              <w:top w:val="single" w:sz="4" w:space="0" w:color="000000"/>
              <w:left w:val="single" w:sz="4" w:space="0" w:color="000000"/>
              <w:bottom w:val="single" w:sz="4" w:space="0" w:color="000000"/>
              <w:right w:val="single" w:sz="4" w:space="0" w:color="000000"/>
            </w:tcBorders>
            <w:shd w:val="clear" w:color="auto" w:fill="FFFFFF"/>
          </w:tcPr>
          <w:p w14:paraId="72054347" w14:textId="77777777" w:rsidR="00F12973" w:rsidRPr="009E743A" w:rsidRDefault="00F12973" w:rsidP="000C4986">
            <w:pPr>
              <w:rPr>
                <w:b/>
                <w:szCs w:val="24"/>
              </w:rPr>
            </w:pPr>
          </w:p>
          <w:p w14:paraId="4EF2E291" w14:textId="5F96F249" w:rsidR="00F12973" w:rsidRPr="009E743A" w:rsidRDefault="001A76D3" w:rsidP="000C4986">
            <w:pPr>
              <w:rPr>
                <w:b/>
                <w:szCs w:val="24"/>
              </w:rPr>
            </w:pPr>
            <w:r w:rsidRPr="009E743A">
              <w:rPr>
                <w:szCs w:val="24"/>
              </w:rPr>
              <w:t xml:space="preserve">Based upon the results of </w:t>
            </w:r>
            <w:r w:rsidR="00C74C0E" w:rsidRPr="009E743A">
              <w:rPr>
                <w:szCs w:val="24"/>
              </w:rPr>
              <w:t xml:space="preserve">the </w:t>
            </w:r>
            <w:r w:rsidRPr="009E743A">
              <w:rPr>
                <w:szCs w:val="24"/>
              </w:rPr>
              <w:t xml:space="preserve">pilot, </w:t>
            </w:r>
            <w:r w:rsidR="00DA107A">
              <w:rPr>
                <w:szCs w:val="24"/>
              </w:rPr>
              <w:t xml:space="preserve">this project may need to be </w:t>
            </w:r>
            <w:r w:rsidRPr="009E743A">
              <w:rPr>
                <w:szCs w:val="24"/>
              </w:rPr>
              <w:t>replicat</w:t>
            </w:r>
            <w:r w:rsidR="00DA107A">
              <w:rPr>
                <w:szCs w:val="24"/>
              </w:rPr>
              <w:t>ed</w:t>
            </w:r>
            <w:r w:rsidRPr="009E743A">
              <w:rPr>
                <w:szCs w:val="24"/>
              </w:rPr>
              <w:t xml:space="preserve"> with all staff</w:t>
            </w:r>
            <w:r w:rsidR="002B364A">
              <w:rPr>
                <w:szCs w:val="24"/>
              </w:rPr>
              <w:t xml:space="preserve"> </w:t>
            </w:r>
            <w:r w:rsidRPr="009E743A">
              <w:rPr>
                <w:szCs w:val="24"/>
              </w:rPr>
              <w:t>(see question 9).</w:t>
            </w:r>
            <w:r w:rsidR="00C74C0E" w:rsidRPr="009E743A">
              <w:rPr>
                <w:szCs w:val="24"/>
              </w:rPr>
              <w:t xml:space="preserve"> The QI planning lead and accreditation coordinator approached the project as an opportunity to teach the CHS staff how to improve one amendment desk by teaching them the QI process. The expectation that those staff would then expand and implement the process for each of the other amendment desks was verbally communicated</w:t>
            </w:r>
            <w:r w:rsidR="00A15F2C" w:rsidRPr="009E743A">
              <w:rPr>
                <w:szCs w:val="24"/>
              </w:rPr>
              <w:t xml:space="preserve">. It will not be adopted until the process is successful and the metrics prove that the new process will </w:t>
            </w:r>
            <w:r w:rsidR="00FF0CBC" w:rsidRPr="009E743A">
              <w:rPr>
                <w:szCs w:val="24"/>
              </w:rPr>
              <w:t>even</w:t>
            </w:r>
            <w:r w:rsidR="00A15F2C" w:rsidRPr="009E743A">
              <w:rPr>
                <w:szCs w:val="24"/>
              </w:rPr>
              <w:t xml:space="preserve"> out the workload for the entire amendments program. Workers with lighter loads will have </w:t>
            </w:r>
            <w:r w:rsidR="005E2DEF" w:rsidRPr="009E743A">
              <w:rPr>
                <w:szCs w:val="24"/>
              </w:rPr>
              <w:t>to take on additional duties and this may be an obstacle to success.</w:t>
            </w:r>
          </w:p>
          <w:p w14:paraId="56EAC48B" w14:textId="77777777" w:rsidR="00F12973" w:rsidRPr="009E743A" w:rsidRDefault="00F12973" w:rsidP="000C4986">
            <w:pPr>
              <w:rPr>
                <w:b/>
                <w:szCs w:val="24"/>
              </w:rPr>
            </w:pPr>
          </w:p>
        </w:tc>
      </w:tr>
      <w:tr w:rsidR="00F12973" w:rsidRPr="009E743A" w14:paraId="3189DFCB" w14:textId="77777777" w:rsidTr="00620CBF">
        <w:trPr>
          <w:trHeight w:val="143"/>
        </w:trPr>
        <w:tc>
          <w:tcPr>
            <w:tcW w:w="9565" w:type="dxa"/>
            <w:shd w:val="clear" w:color="auto" w:fill="DBE5F1"/>
          </w:tcPr>
          <w:p w14:paraId="4448A25F" w14:textId="77777777" w:rsidR="00F12973" w:rsidRPr="009E743A" w:rsidRDefault="007F7A7D" w:rsidP="00AA3D94">
            <w:pPr>
              <w:rPr>
                <w:b/>
                <w:szCs w:val="24"/>
              </w:rPr>
            </w:pPr>
            <w:r w:rsidRPr="009E743A">
              <w:rPr>
                <w:b/>
                <w:szCs w:val="24"/>
              </w:rPr>
              <w:t>12</w:t>
            </w:r>
            <w:r w:rsidR="00B34BA1" w:rsidRPr="009E743A">
              <w:rPr>
                <w:b/>
                <w:szCs w:val="24"/>
              </w:rPr>
              <w:t xml:space="preserve">. </w:t>
            </w:r>
            <w:r w:rsidR="00F12973" w:rsidRPr="009E743A">
              <w:rPr>
                <w:b/>
                <w:szCs w:val="24"/>
              </w:rPr>
              <w:t xml:space="preserve">To which PHAB measure(s) does this </w:t>
            </w:r>
            <w:r w:rsidR="008D3B83" w:rsidRPr="009E743A">
              <w:rPr>
                <w:b/>
                <w:szCs w:val="24"/>
              </w:rPr>
              <w:t xml:space="preserve">QI project </w:t>
            </w:r>
            <w:r w:rsidR="00F12973" w:rsidRPr="009E743A">
              <w:rPr>
                <w:b/>
                <w:szCs w:val="24"/>
              </w:rPr>
              <w:t>apply?</w:t>
            </w:r>
          </w:p>
        </w:tc>
      </w:tr>
      <w:tr w:rsidR="00F12973" w:rsidRPr="009E743A" w14:paraId="73F14BB3" w14:textId="77777777" w:rsidTr="00620CBF">
        <w:tc>
          <w:tcPr>
            <w:tcW w:w="9565" w:type="dxa"/>
            <w:tcBorders>
              <w:top w:val="single" w:sz="4" w:space="0" w:color="000000"/>
              <w:left w:val="single" w:sz="4" w:space="0" w:color="000000"/>
              <w:bottom w:val="single" w:sz="4" w:space="0" w:color="000000"/>
              <w:right w:val="single" w:sz="4" w:space="0" w:color="000000"/>
            </w:tcBorders>
            <w:shd w:val="clear" w:color="auto" w:fill="FFFFFF"/>
          </w:tcPr>
          <w:p w14:paraId="115B3AF4" w14:textId="77777777" w:rsidR="00F12973" w:rsidRPr="009E743A" w:rsidRDefault="00CB09D0" w:rsidP="000C4986">
            <w:pPr>
              <w:rPr>
                <w:b/>
                <w:szCs w:val="24"/>
              </w:rPr>
            </w:pPr>
            <w:r w:rsidRPr="009E743A">
              <w:rPr>
                <w:b/>
                <w:szCs w:val="24"/>
              </w:rPr>
              <w:t>Domain 9</w:t>
            </w:r>
            <w:r w:rsidR="00CA6DF3" w:rsidRPr="009E743A">
              <w:rPr>
                <w:b/>
                <w:szCs w:val="24"/>
              </w:rPr>
              <w:t>, standard 9.2, measure 9.2.2 A 1 and 2</w:t>
            </w:r>
          </w:p>
        </w:tc>
      </w:tr>
    </w:tbl>
    <w:p w14:paraId="010BD1B5" w14:textId="3CD9D15B" w:rsidR="00622DC5" w:rsidRPr="009E743A" w:rsidRDefault="00622DC5" w:rsidP="000B0D2E">
      <w:pPr>
        <w:rPr>
          <w:b/>
          <w:szCs w:val="24"/>
        </w:rPr>
      </w:pP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65"/>
      </w:tblGrid>
      <w:tr w:rsidR="00622DC5" w:rsidRPr="009E743A" w14:paraId="59B328CA" w14:textId="77777777" w:rsidTr="00EA61DA">
        <w:tc>
          <w:tcPr>
            <w:tcW w:w="9565" w:type="dxa"/>
            <w:shd w:val="clear" w:color="auto" w:fill="8DB3E2"/>
          </w:tcPr>
          <w:p w14:paraId="3D78ADDF" w14:textId="77777777" w:rsidR="00622DC5" w:rsidRPr="009E743A" w:rsidRDefault="00622DC5" w:rsidP="00EA61DA">
            <w:pPr>
              <w:rPr>
                <w:b/>
                <w:szCs w:val="24"/>
              </w:rPr>
            </w:pPr>
            <w:r w:rsidRPr="009E743A">
              <w:rPr>
                <w:b/>
                <w:szCs w:val="24"/>
              </w:rPr>
              <w:t>Continuing Processes</w:t>
            </w:r>
          </w:p>
        </w:tc>
      </w:tr>
      <w:tr w:rsidR="00622DC5" w:rsidRPr="009E743A" w14:paraId="6E071F49" w14:textId="77777777" w:rsidTr="00EA61DA">
        <w:tc>
          <w:tcPr>
            <w:tcW w:w="9565" w:type="dxa"/>
            <w:shd w:val="clear" w:color="auto" w:fill="DBE5F1"/>
          </w:tcPr>
          <w:p w14:paraId="4930BE73" w14:textId="77777777" w:rsidR="00622DC5" w:rsidRPr="009E743A" w:rsidRDefault="00622DC5" w:rsidP="00EA61DA">
            <w:pPr>
              <w:rPr>
                <w:b/>
                <w:szCs w:val="24"/>
              </w:rPr>
            </w:pPr>
            <w:r w:rsidRPr="009E743A">
              <w:rPr>
                <w:b/>
                <w:szCs w:val="24"/>
              </w:rPr>
              <w:t>13. Describe how the health department has updated and/or expanded the community health assessment over the past year. Include information about the process as well as the resultant changes. (Word limit: 500)</w:t>
            </w:r>
          </w:p>
        </w:tc>
      </w:tr>
      <w:tr w:rsidR="00622DC5" w:rsidRPr="009E743A" w14:paraId="160E0FAA" w14:textId="77777777" w:rsidTr="00EA61DA">
        <w:tc>
          <w:tcPr>
            <w:tcW w:w="9565" w:type="dxa"/>
            <w:shd w:val="clear" w:color="auto" w:fill="FFFFFF"/>
          </w:tcPr>
          <w:p w14:paraId="224827BC" w14:textId="787AA2F7" w:rsidR="000A7BF5" w:rsidRPr="009E743A" w:rsidRDefault="000A7BF5" w:rsidP="000A7BF5">
            <w:pPr>
              <w:rPr>
                <w:szCs w:val="24"/>
              </w:rPr>
            </w:pPr>
            <w:commentRangeStart w:id="14"/>
            <w:r w:rsidRPr="009E743A">
              <w:rPr>
                <w:szCs w:val="24"/>
              </w:rPr>
              <w:t xml:space="preserve">PHD </w:t>
            </w:r>
            <w:commentRangeEnd w:id="14"/>
            <w:r w:rsidRPr="009E743A">
              <w:rPr>
                <w:rStyle w:val="CommentReference"/>
                <w:sz w:val="24"/>
                <w:szCs w:val="24"/>
              </w:rPr>
              <w:commentReference w:id="14"/>
            </w:r>
            <w:r w:rsidRPr="009E743A">
              <w:rPr>
                <w:szCs w:val="24"/>
              </w:rPr>
              <w:t xml:space="preserve">began development of a new </w:t>
            </w:r>
            <w:hyperlink r:id="rId16" w:history="1">
              <w:r w:rsidRPr="009E743A">
                <w:rPr>
                  <w:rStyle w:val="Hyperlink"/>
                  <w:szCs w:val="24"/>
                </w:rPr>
                <w:t>State Health Assessment (SHA)</w:t>
              </w:r>
            </w:hyperlink>
            <w:r w:rsidRPr="009E743A">
              <w:rPr>
                <w:szCs w:val="24"/>
              </w:rPr>
              <w:t xml:space="preserve"> during summer of 2017. Utilizing the Mobilizing Action through Planning and Partnership (MAPP) framework, the </w:t>
            </w:r>
            <w:r w:rsidR="00362CC8">
              <w:rPr>
                <w:szCs w:val="24"/>
              </w:rPr>
              <w:t>division</w:t>
            </w:r>
            <w:r w:rsidR="00362CC8" w:rsidRPr="009E743A">
              <w:rPr>
                <w:szCs w:val="24"/>
              </w:rPr>
              <w:t xml:space="preserve"> </w:t>
            </w:r>
            <w:r w:rsidRPr="009E743A">
              <w:rPr>
                <w:szCs w:val="24"/>
              </w:rPr>
              <w:t xml:space="preserve">established three groups to inform the process: a core group made up of PHD staff, the community at large, and a steering committee </w:t>
            </w:r>
            <w:r w:rsidR="00F21E11" w:rsidRPr="009E743A">
              <w:rPr>
                <w:szCs w:val="24"/>
              </w:rPr>
              <w:t>with</w:t>
            </w:r>
            <w:r w:rsidR="002B364A">
              <w:rPr>
                <w:szCs w:val="24"/>
              </w:rPr>
              <w:t xml:space="preserve"> two</w:t>
            </w:r>
            <w:r w:rsidRPr="009E743A">
              <w:rPr>
                <w:szCs w:val="24"/>
              </w:rPr>
              <w:t xml:space="preserve"> subcommittees made up of partners from culturally specific organizations, local and tribal public health authorities, </w:t>
            </w:r>
            <w:r w:rsidR="002B364A">
              <w:rPr>
                <w:szCs w:val="24"/>
              </w:rPr>
              <w:t>Medicaid coordinated care organizations (</w:t>
            </w:r>
            <w:r w:rsidRPr="009E743A">
              <w:rPr>
                <w:szCs w:val="24"/>
              </w:rPr>
              <w:t>CCOs</w:t>
            </w:r>
            <w:r w:rsidR="002B364A">
              <w:rPr>
                <w:szCs w:val="24"/>
              </w:rPr>
              <w:t>),</w:t>
            </w:r>
            <w:r w:rsidRPr="009E743A">
              <w:rPr>
                <w:szCs w:val="24"/>
              </w:rPr>
              <w:t xml:space="preserve">CCO Community Advisory Councils (CACs), hospitals, regional health equity coalitions, other state agencies, social service agencies, and academia. Four assessments were completed to paint a complete picture of health of our state. The findings from </w:t>
            </w:r>
            <w:r w:rsidR="001F452F">
              <w:rPr>
                <w:szCs w:val="24"/>
              </w:rPr>
              <w:t xml:space="preserve">the </w:t>
            </w:r>
            <w:r w:rsidRPr="009E743A">
              <w:rPr>
                <w:szCs w:val="24"/>
              </w:rPr>
              <w:t xml:space="preserve">2016 public health modernization assessment informed the public health system assessment. The forces of change assessment identified external threats and opportunities, including political and social issues that could affect the health of our state.  The health status assessment examined quantitative health indicators to describe the health status of Oregonians. Finally, the themes and strengths assessment captured community members’ experiences with health through public meetings and an online survey that was widely distributed. Over 110 people attended one of seven community meetings that were held across the state and an additional 788 people responded to an online survey that was made available in both English and Spanish. The themes and strengths subcommittee played a critical role in engaging community members and agencies.   </w:t>
            </w:r>
          </w:p>
          <w:p w14:paraId="452926A5" w14:textId="77777777" w:rsidR="000A7BF5" w:rsidRPr="009E743A" w:rsidRDefault="000A7BF5" w:rsidP="000A7BF5">
            <w:pPr>
              <w:rPr>
                <w:szCs w:val="24"/>
              </w:rPr>
            </w:pPr>
          </w:p>
          <w:p w14:paraId="56BC6F7E" w14:textId="13CAE102" w:rsidR="00622DC5" w:rsidRPr="009E743A" w:rsidRDefault="000A7BF5" w:rsidP="00F27C70">
            <w:pPr>
              <w:rPr>
                <w:szCs w:val="24"/>
              </w:rPr>
            </w:pPr>
            <w:r w:rsidRPr="009E743A">
              <w:rPr>
                <w:szCs w:val="24"/>
              </w:rPr>
              <w:t xml:space="preserve">The SHA is being framed by five categories: Social Determinants of Health, Environmental Health, Prevention &amp; Health Promotion, Access to Clinical Preventive Services, and Communicable Disease.  Approximately 75 indicators within these categories have been identified with the complement of community voices that are disproportionately impacted by health disparities. Once the initial drafting and editing is completed, a public comment period will be held to harvest additional community feedback. </w:t>
            </w:r>
            <w:r w:rsidR="00F27C70">
              <w:rPr>
                <w:szCs w:val="24"/>
              </w:rPr>
              <w:t>The division  is</w:t>
            </w:r>
            <w:r w:rsidRPr="009E743A">
              <w:rPr>
                <w:szCs w:val="24"/>
              </w:rPr>
              <w:t xml:space="preserve"> on track for final publication and dissemination of the SHA by early summer, 2018. </w:t>
            </w:r>
          </w:p>
        </w:tc>
      </w:tr>
      <w:tr w:rsidR="00622DC5" w:rsidRPr="009E743A" w14:paraId="07A4B99E" w14:textId="77777777" w:rsidTr="00EA61DA">
        <w:tc>
          <w:tcPr>
            <w:tcW w:w="9565" w:type="dxa"/>
            <w:shd w:val="clear" w:color="auto" w:fill="DBE5F1"/>
          </w:tcPr>
          <w:p w14:paraId="347BACE6" w14:textId="49FAF42E" w:rsidR="00622DC5" w:rsidRPr="0058585B" w:rsidRDefault="0058585B" w:rsidP="00EA61DA">
            <w:pPr>
              <w:rPr>
                <w:sz w:val="22"/>
              </w:rPr>
            </w:pPr>
            <w:r>
              <w:rPr>
                <w:rFonts w:ascii="Arial" w:hAnsi="Arial" w:cs="Arial"/>
                <w:b/>
                <w:bCs/>
                <w:sz w:val="20"/>
              </w:rPr>
              <w:t>14. Describe how the health department has implemented and/or revised the community health improvement plan over the past year. Include information about the process as well as the resultant changes. (Word limit: 500)</w:t>
            </w:r>
          </w:p>
        </w:tc>
      </w:tr>
      <w:tr w:rsidR="00622DC5" w:rsidRPr="009E743A" w14:paraId="1797CA8C" w14:textId="77777777" w:rsidTr="00EA61DA">
        <w:tc>
          <w:tcPr>
            <w:tcW w:w="9565" w:type="dxa"/>
            <w:shd w:val="clear" w:color="auto" w:fill="FFFFFF"/>
          </w:tcPr>
          <w:p w14:paraId="55718F81" w14:textId="6672AAEB" w:rsidR="000A7BF5" w:rsidRPr="009E743A" w:rsidRDefault="000A7BF5" w:rsidP="000A7BF5">
            <w:pPr>
              <w:rPr>
                <w:bCs/>
                <w:szCs w:val="24"/>
              </w:rPr>
            </w:pPr>
            <w:r w:rsidRPr="009E743A">
              <w:rPr>
                <w:bCs/>
                <w:szCs w:val="24"/>
              </w:rPr>
              <w:t xml:space="preserve">The PHD recently completed year </w:t>
            </w:r>
            <w:r w:rsidR="00362CC8">
              <w:rPr>
                <w:bCs/>
                <w:szCs w:val="24"/>
              </w:rPr>
              <w:t>three</w:t>
            </w:r>
            <w:r w:rsidR="00362CC8" w:rsidRPr="009E743A">
              <w:rPr>
                <w:bCs/>
                <w:szCs w:val="24"/>
              </w:rPr>
              <w:t xml:space="preserve"> </w:t>
            </w:r>
            <w:r w:rsidRPr="009E743A">
              <w:rPr>
                <w:bCs/>
                <w:szCs w:val="24"/>
              </w:rPr>
              <w:t xml:space="preserve">of </w:t>
            </w:r>
            <w:r w:rsidR="00F27C70">
              <w:rPr>
                <w:bCs/>
                <w:szCs w:val="24"/>
              </w:rPr>
              <w:t>its</w:t>
            </w:r>
            <w:r w:rsidR="00F27C70" w:rsidRPr="009E743A">
              <w:rPr>
                <w:bCs/>
                <w:szCs w:val="24"/>
              </w:rPr>
              <w:t xml:space="preserve"> </w:t>
            </w:r>
            <w:r w:rsidR="00362CC8">
              <w:rPr>
                <w:bCs/>
                <w:szCs w:val="24"/>
              </w:rPr>
              <w:t xml:space="preserve">five </w:t>
            </w:r>
            <w:r w:rsidR="006E2A88" w:rsidRPr="009E743A">
              <w:rPr>
                <w:bCs/>
                <w:szCs w:val="24"/>
              </w:rPr>
              <w:t>year</w:t>
            </w:r>
            <w:r w:rsidRPr="009E743A">
              <w:rPr>
                <w:bCs/>
                <w:szCs w:val="24"/>
              </w:rPr>
              <w:t xml:space="preserve"> SHIP.  Owners for each of the seven priorities met quarterly through 2017 to discuss implementation strengths and challenges. The process for development and monitoring work plans for the SHIP was improved through use of </w:t>
            </w:r>
            <w:r w:rsidR="006E2A88" w:rsidRPr="009E743A">
              <w:rPr>
                <w:bCs/>
                <w:szCs w:val="24"/>
              </w:rPr>
              <w:t>Smartsheet</w:t>
            </w:r>
            <w:r w:rsidRPr="009E743A">
              <w:rPr>
                <w:bCs/>
                <w:szCs w:val="24"/>
              </w:rPr>
              <w:t xml:space="preserve">, a web-based program management tool.  Progress was made to ensure that key SHIP indicators align with State Population Health Indicators.  An annual progress report was completed and the </w:t>
            </w:r>
            <w:hyperlink r:id="rId17" w:history="1">
              <w:r w:rsidRPr="009E743A">
                <w:rPr>
                  <w:rStyle w:val="Hyperlink"/>
                  <w:szCs w:val="24"/>
                </w:rPr>
                <w:t>SHIP website was updated</w:t>
              </w:r>
            </w:hyperlink>
            <w:r w:rsidRPr="009E743A">
              <w:rPr>
                <w:bCs/>
                <w:szCs w:val="24"/>
              </w:rPr>
              <w:t xml:space="preserve"> to reflect current data. A process for developing and distributing SHIP related social media messages on Facebook and Twitter was implemented in partnership with the OHA External Relations Division. PHD staff also presented at the annual Oregon Public Health Association</w:t>
            </w:r>
            <w:r w:rsidR="00F27C70">
              <w:rPr>
                <w:bCs/>
                <w:szCs w:val="24"/>
              </w:rPr>
              <w:t xml:space="preserve"> (OPHA)</w:t>
            </w:r>
            <w:r w:rsidRPr="009E743A">
              <w:rPr>
                <w:bCs/>
                <w:szCs w:val="24"/>
              </w:rPr>
              <w:t xml:space="preserve"> conference on strategies being implemented and progress being made within the SHIP. PHD staff also reviewed Community Health Improvement Plans (CHIPs) developed by Coordinated Care Organizations (many in partnership with local public health authorities) and provided feedback as it relates to SHIP priorities. </w:t>
            </w:r>
          </w:p>
          <w:p w14:paraId="009B2F0B" w14:textId="77777777" w:rsidR="000A7BF5" w:rsidRPr="009E743A" w:rsidRDefault="000A7BF5" w:rsidP="000A7BF5">
            <w:pPr>
              <w:rPr>
                <w:b/>
                <w:bCs/>
                <w:szCs w:val="24"/>
              </w:rPr>
            </w:pPr>
          </w:p>
          <w:p w14:paraId="5C68710B" w14:textId="5813D4DB" w:rsidR="000A7BF5" w:rsidRPr="009E743A" w:rsidRDefault="000A7BF5" w:rsidP="000A7BF5">
            <w:pPr>
              <w:rPr>
                <w:bCs/>
                <w:szCs w:val="24"/>
              </w:rPr>
            </w:pPr>
            <w:r w:rsidRPr="009E743A">
              <w:rPr>
                <w:bCs/>
                <w:szCs w:val="24"/>
              </w:rPr>
              <w:t>To further coordinat</w:t>
            </w:r>
            <w:r w:rsidR="00F27C70">
              <w:rPr>
                <w:bCs/>
                <w:szCs w:val="24"/>
              </w:rPr>
              <w:t>e</w:t>
            </w:r>
            <w:r w:rsidRPr="009E743A">
              <w:rPr>
                <w:bCs/>
                <w:szCs w:val="24"/>
              </w:rPr>
              <w:t xml:space="preserve"> efforts with health system partners, a survey was developed and disseminated to public health plans to gather information about policy implementation and health plan benefits that align with SHIP priorities. For example, the survey inquired about the number of plans that require tobacco free policies or nutrition standards that align with national dietary guidelines, and the number of plans implementing the Zero Suicide Initiative.  Results of this plan informed baseline data for several process measures within the SHIP, and are being used by priority owners for follow-up and strategic planning purposes. </w:t>
            </w:r>
          </w:p>
          <w:p w14:paraId="2DC587BE" w14:textId="77777777" w:rsidR="000A7BF5" w:rsidRPr="009E743A" w:rsidRDefault="000A7BF5" w:rsidP="000A7BF5">
            <w:pPr>
              <w:rPr>
                <w:bCs/>
                <w:szCs w:val="24"/>
              </w:rPr>
            </w:pPr>
          </w:p>
          <w:p w14:paraId="0DF553AD" w14:textId="0BD9CD73" w:rsidR="00622DC5" w:rsidRPr="009E743A" w:rsidRDefault="000A7BF5" w:rsidP="00362CC8">
            <w:pPr>
              <w:rPr>
                <w:szCs w:val="24"/>
              </w:rPr>
            </w:pPr>
            <w:r w:rsidRPr="009E743A">
              <w:rPr>
                <w:bCs/>
                <w:szCs w:val="24"/>
              </w:rPr>
              <w:t xml:space="preserve">The PHD recently proposed new SHIP related incentive measures to the Health Plan Quality Metrics Committee. </w:t>
            </w:r>
            <w:r w:rsidRPr="009E743A">
              <w:rPr>
                <w:szCs w:val="24"/>
              </w:rPr>
              <w:t xml:space="preserve">The Health Plan Quality Metrics Committee was established to identify health outcome and quality measures that may be applied to services provided by public health plans in our state. While six of </w:t>
            </w:r>
            <w:r w:rsidR="00F27C70">
              <w:rPr>
                <w:szCs w:val="24"/>
              </w:rPr>
              <w:t>the</w:t>
            </w:r>
            <w:r w:rsidR="00F27C70" w:rsidRPr="009E743A">
              <w:rPr>
                <w:szCs w:val="24"/>
              </w:rPr>
              <w:t xml:space="preserve"> </w:t>
            </w:r>
            <w:r w:rsidRPr="009E743A">
              <w:rPr>
                <w:szCs w:val="24"/>
              </w:rPr>
              <w:t xml:space="preserve">seven priorities have a corresponding incentive measure, the priority of communicable disease does not.  Adoption of a universal HIV screening measure is now under development and a Hepatitis C screening measure will be considered </w:t>
            </w:r>
            <w:r w:rsidR="006E2A88" w:rsidRPr="009E743A">
              <w:rPr>
                <w:szCs w:val="24"/>
              </w:rPr>
              <w:t>soon</w:t>
            </w:r>
            <w:r w:rsidRPr="009E743A">
              <w:rPr>
                <w:szCs w:val="24"/>
              </w:rPr>
              <w:t>.</w:t>
            </w:r>
          </w:p>
        </w:tc>
      </w:tr>
      <w:tr w:rsidR="00622DC5" w:rsidRPr="009E743A" w14:paraId="45E91D57" w14:textId="77777777" w:rsidTr="00EA61DA">
        <w:tc>
          <w:tcPr>
            <w:tcW w:w="9565" w:type="dxa"/>
            <w:shd w:val="clear" w:color="auto" w:fill="DBE5F1"/>
          </w:tcPr>
          <w:p w14:paraId="35422744" w14:textId="77777777" w:rsidR="00622DC5" w:rsidRPr="009E743A" w:rsidRDefault="00622DC5" w:rsidP="00EA61DA">
            <w:pPr>
              <w:rPr>
                <w:b/>
                <w:szCs w:val="24"/>
              </w:rPr>
            </w:pPr>
            <w:r w:rsidRPr="009E743A">
              <w:rPr>
                <w:b/>
                <w:szCs w:val="24"/>
              </w:rPr>
              <w:t>15. If the health department has observed improvements in any of the health status measures in the community health improvement plan, please provide examples here. (Word limit: 500)</w:t>
            </w:r>
          </w:p>
        </w:tc>
      </w:tr>
      <w:tr w:rsidR="00622DC5" w:rsidRPr="009E743A" w14:paraId="33692AD2" w14:textId="77777777" w:rsidTr="00EA61DA">
        <w:tc>
          <w:tcPr>
            <w:tcW w:w="9565" w:type="dxa"/>
            <w:shd w:val="clear" w:color="auto" w:fill="FFFFFF"/>
          </w:tcPr>
          <w:p w14:paraId="1B1770F1" w14:textId="77777777" w:rsidR="000A7BF5" w:rsidRPr="009E743A" w:rsidRDefault="000A7BF5" w:rsidP="000A7BF5">
            <w:pPr>
              <w:rPr>
                <w:bCs/>
                <w:szCs w:val="24"/>
              </w:rPr>
            </w:pPr>
            <w:r w:rsidRPr="009E743A">
              <w:rPr>
                <w:bCs/>
                <w:szCs w:val="24"/>
              </w:rPr>
              <w:t>Across the 25 priority targets used to monitor the SHIP, 2/3 are moving in the right direction.   Improvements have primarily been seen in three priority areas: immunizations, opioid related overdose deaths, and tobacco use.  Tobacco use among adults and youth continues to decrease; 17% of adults and 8% of 11</w:t>
            </w:r>
            <w:r w:rsidRPr="009E743A">
              <w:rPr>
                <w:bCs/>
                <w:szCs w:val="24"/>
                <w:vertAlign w:val="superscript"/>
              </w:rPr>
              <w:t>th</w:t>
            </w:r>
            <w:r w:rsidRPr="009E743A">
              <w:rPr>
                <w:bCs/>
                <w:szCs w:val="24"/>
              </w:rPr>
              <w:t xml:space="preserve"> graders acknowledge cigarette smoking.  During the 2017 legislative session, Oregon raised the minimum legal age for purchase of tobacco products from 18 to 21. We are hopeful this new law will continue to decrease tobacco use in our state.</w:t>
            </w:r>
          </w:p>
          <w:p w14:paraId="6D549B53" w14:textId="77777777" w:rsidR="000A7BF5" w:rsidRPr="009E743A" w:rsidRDefault="000A7BF5" w:rsidP="000A7BF5">
            <w:pPr>
              <w:rPr>
                <w:bCs/>
                <w:szCs w:val="24"/>
              </w:rPr>
            </w:pPr>
          </w:p>
          <w:p w14:paraId="61D7ADD2" w14:textId="77777777" w:rsidR="000A7BF5" w:rsidRPr="009E743A" w:rsidRDefault="000A7BF5" w:rsidP="000A7BF5">
            <w:pPr>
              <w:rPr>
                <w:szCs w:val="24"/>
              </w:rPr>
            </w:pPr>
            <w:r w:rsidRPr="009E743A">
              <w:rPr>
                <w:bCs/>
                <w:szCs w:val="24"/>
              </w:rPr>
              <w:t>Prescription related opioid deaths peaked in 2011 at 5.6 deaths per 100,000 people and continues to decrease (3.6 deaths per 100,000 in 2016).</w:t>
            </w:r>
            <w:r w:rsidRPr="009E743A">
              <w:rPr>
                <w:szCs w:val="24"/>
              </w:rPr>
              <w:t xml:space="preserve"> This significant trend is thought to be the result of the cumulative impact of a variety of statewide strategies that include the development and endorsement of state opioid prescribing guideline, prescriber education, and use of the Prescription Drug Monitoring Program (PDMP).</w:t>
            </w:r>
          </w:p>
          <w:p w14:paraId="2A343612" w14:textId="77777777" w:rsidR="000A7BF5" w:rsidRPr="009E743A" w:rsidRDefault="000A7BF5" w:rsidP="000A7BF5">
            <w:pPr>
              <w:rPr>
                <w:szCs w:val="24"/>
              </w:rPr>
            </w:pPr>
          </w:p>
          <w:p w14:paraId="300B0FC8" w14:textId="77777777" w:rsidR="00622DC5" w:rsidRPr="009E743A" w:rsidRDefault="000A7BF5" w:rsidP="00DB0030">
            <w:pPr>
              <w:rPr>
                <w:b/>
                <w:szCs w:val="24"/>
              </w:rPr>
            </w:pPr>
            <w:r w:rsidRPr="009E743A">
              <w:rPr>
                <w:szCs w:val="24"/>
              </w:rPr>
              <w:t xml:space="preserve">Finally, immunization rates among children and youth are increasing.  In 2016, 66% of </w:t>
            </w:r>
            <w:r w:rsidR="006E2A88" w:rsidRPr="009E743A">
              <w:rPr>
                <w:szCs w:val="24"/>
              </w:rPr>
              <w:t>2-year</w:t>
            </w:r>
            <w:r w:rsidRPr="009E743A">
              <w:rPr>
                <w:szCs w:val="24"/>
              </w:rPr>
              <w:t xml:space="preserve"> olds were fully immunized (up from 60% in 2014), and 44% of 13-17 year olds had completed the HPV vaccination series (up from 19% in 2013). More Oregon providers and health systems are initiating the national Assessment, Feedback, Incentive, eXchange (AFIX) Program, an evidence-based quality improvement program that identifies opportunities for improving immunization delivery practices among health care providers.</w:t>
            </w:r>
          </w:p>
        </w:tc>
      </w:tr>
      <w:tr w:rsidR="00622DC5" w:rsidRPr="009E743A" w14:paraId="66A09F83" w14:textId="77777777" w:rsidTr="00EA61DA">
        <w:tc>
          <w:tcPr>
            <w:tcW w:w="9565" w:type="dxa"/>
            <w:shd w:val="clear" w:color="auto" w:fill="DBE5F1"/>
          </w:tcPr>
          <w:p w14:paraId="649C98D9" w14:textId="77777777" w:rsidR="00622DC5" w:rsidRPr="009E743A" w:rsidRDefault="00622DC5" w:rsidP="00EA61DA">
            <w:pPr>
              <w:rPr>
                <w:b/>
                <w:szCs w:val="24"/>
              </w:rPr>
            </w:pPr>
            <w:r w:rsidRPr="009E743A">
              <w:rPr>
                <w:b/>
                <w:szCs w:val="24"/>
              </w:rPr>
              <w:t>16. Describe how the health department has implemented the strategic plan over the past year. (Word limit: 500)</w:t>
            </w:r>
          </w:p>
        </w:tc>
      </w:tr>
      <w:tr w:rsidR="00622DC5" w:rsidRPr="009E743A" w14:paraId="13F0A506" w14:textId="77777777" w:rsidTr="00EA61DA">
        <w:tc>
          <w:tcPr>
            <w:tcW w:w="9565" w:type="dxa"/>
            <w:tcBorders>
              <w:top w:val="single" w:sz="4" w:space="0" w:color="000000"/>
              <w:left w:val="single" w:sz="4" w:space="0" w:color="000000"/>
              <w:bottom w:val="single" w:sz="4" w:space="0" w:color="000000"/>
              <w:right w:val="single" w:sz="4" w:space="0" w:color="000000"/>
            </w:tcBorders>
            <w:shd w:val="clear" w:color="auto" w:fill="FFFFFF"/>
          </w:tcPr>
          <w:p w14:paraId="3B1446E5" w14:textId="3837EBCA" w:rsidR="00622DC5" w:rsidRPr="009E743A" w:rsidRDefault="000A7BF5" w:rsidP="00430B30">
            <w:pPr>
              <w:rPr>
                <w:szCs w:val="24"/>
              </w:rPr>
            </w:pPr>
            <w:r w:rsidRPr="009E743A">
              <w:rPr>
                <w:bCs/>
                <w:szCs w:val="24"/>
              </w:rPr>
              <w:t xml:space="preserve">PHD revised </w:t>
            </w:r>
            <w:r w:rsidR="001F452F">
              <w:rPr>
                <w:bCs/>
                <w:szCs w:val="24"/>
              </w:rPr>
              <w:t>its</w:t>
            </w:r>
            <w:r w:rsidRPr="009E743A">
              <w:rPr>
                <w:bCs/>
                <w:szCs w:val="24"/>
              </w:rPr>
              <w:t xml:space="preserve"> </w:t>
            </w:r>
            <w:hyperlink r:id="rId18" w:history="1">
              <w:r w:rsidR="00430B30">
                <w:rPr>
                  <w:rStyle w:val="Hyperlink"/>
                  <w:szCs w:val="24"/>
                </w:rPr>
                <w:t>Strategic P</w:t>
              </w:r>
              <w:r w:rsidR="00430B30" w:rsidRPr="009E743A">
                <w:rPr>
                  <w:rStyle w:val="Hyperlink"/>
                  <w:szCs w:val="24"/>
                </w:rPr>
                <w:t>lan in 2017</w:t>
              </w:r>
            </w:hyperlink>
            <w:r w:rsidRPr="009E743A">
              <w:rPr>
                <w:bCs/>
                <w:szCs w:val="24"/>
              </w:rPr>
              <w:t xml:space="preserve"> to better reflect priorities of the SHIP and implementation of efforts related to modernization of our public health system. The </w:t>
            </w:r>
            <w:r w:rsidR="00430B30">
              <w:rPr>
                <w:bCs/>
                <w:szCs w:val="24"/>
              </w:rPr>
              <w:t>S</w:t>
            </w:r>
            <w:r w:rsidRPr="009E743A">
              <w:rPr>
                <w:bCs/>
                <w:szCs w:val="24"/>
              </w:rPr>
              <w:t xml:space="preserve">trategic </w:t>
            </w:r>
            <w:r w:rsidR="00430B30">
              <w:rPr>
                <w:bCs/>
                <w:szCs w:val="24"/>
              </w:rPr>
              <w:t>P</w:t>
            </w:r>
            <w:r w:rsidRPr="009E743A">
              <w:rPr>
                <w:bCs/>
                <w:szCs w:val="24"/>
              </w:rPr>
              <w:t>lan is now organized within two goals: 1) promote and protect safe, healthy and resilient environments to improve quality of life and prevent disease, and 2) strengthen public health capacity to improve health outcomes. While measures from the SHIP and foundational programs of public health are used for monitoring goal one, process measures related to the foundational capabilities were developed to monitor goal two. Many of the newly identified process measures advance health equity related efforts, such as reporting on parity in the PHD workforce. Measures have been incorporated into dashboards used by PHD manage</w:t>
            </w:r>
            <w:r w:rsidR="00DC2D4E" w:rsidRPr="009E743A">
              <w:rPr>
                <w:bCs/>
                <w:szCs w:val="24"/>
              </w:rPr>
              <w:t>ment, and progress is reported</w:t>
            </w:r>
            <w:r w:rsidRPr="009E743A">
              <w:rPr>
                <w:bCs/>
                <w:szCs w:val="24"/>
              </w:rPr>
              <w:t xml:space="preserve"> quarterly.  An annual progress report will be produced for PHD staff every spring. </w:t>
            </w:r>
          </w:p>
        </w:tc>
      </w:tr>
    </w:tbl>
    <w:p w14:paraId="11F784E4" w14:textId="77777777" w:rsidR="00622DC5" w:rsidRPr="009E743A" w:rsidRDefault="00622DC5" w:rsidP="00622DC5">
      <w:pPr>
        <w:rPr>
          <w:b/>
          <w:szCs w:val="24"/>
        </w:rPr>
      </w:pP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57"/>
        <w:gridCol w:w="4348"/>
        <w:gridCol w:w="360"/>
        <w:gridCol w:w="4500"/>
      </w:tblGrid>
      <w:tr w:rsidR="00622DC5" w:rsidRPr="009E743A" w14:paraId="3EDA1145" w14:textId="77777777" w:rsidTr="00EA61DA">
        <w:trPr>
          <w:cantSplit/>
          <w:trHeight w:val="20"/>
        </w:trPr>
        <w:tc>
          <w:tcPr>
            <w:tcW w:w="9565" w:type="dxa"/>
            <w:gridSpan w:val="4"/>
            <w:tcBorders>
              <w:top w:val="single" w:sz="4" w:space="0" w:color="auto"/>
              <w:left w:val="single" w:sz="4" w:space="0" w:color="auto"/>
              <w:bottom w:val="single" w:sz="4" w:space="0" w:color="auto"/>
              <w:right w:val="single" w:sz="4" w:space="0" w:color="auto"/>
            </w:tcBorders>
            <w:shd w:val="clear" w:color="auto" w:fill="DBE5F1"/>
          </w:tcPr>
          <w:p w14:paraId="5FB1CAA9" w14:textId="77777777" w:rsidR="00622DC5" w:rsidRPr="009E743A" w:rsidRDefault="00622DC5" w:rsidP="00EA61DA">
            <w:pPr>
              <w:rPr>
                <w:b/>
                <w:szCs w:val="24"/>
              </w:rPr>
            </w:pPr>
            <w:bookmarkStart w:id="15" w:name="_Hlk508186050"/>
            <w:r w:rsidRPr="009E743A">
              <w:rPr>
                <w:b/>
                <w:szCs w:val="24"/>
              </w:rPr>
              <w:t xml:space="preserve">17. Sharing Your Work - Please indicate how the health department has provided support to other health departments or shared its experiences with others outside of the department, related to quality improvement, performance management, or accreditation. </w:t>
            </w:r>
          </w:p>
          <w:p w14:paraId="42B89933" w14:textId="77777777" w:rsidR="00622DC5" w:rsidRPr="009E743A" w:rsidRDefault="00622DC5" w:rsidP="00EA61DA">
            <w:pPr>
              <w:rPr>
                <w:noProof/>
                <w:szCs w:val="24"/>
              </w:rPr>
            </w:pPr>
            <w:r w:rsidRPr="009E743A">
              <w:rPr>
                <w:b/>
                <w:szCs w:val="24"/>
              </w:rPr>
              <w:t xml:space="preserve"> </w:t>
            </w:r>
            <w:r w:rsidRPr="009E743A">
              <w:rPr>
                <w:i/>
                <w:szCs w:val="24"/>
              </w:rPr>
              <w:t>(Select all that apply. Place an X in the column to the left of the activity.)</w:t>
            </w:r>
          </w:p>
        </w:tc>
      </w:tr>
      <w:tr w:rsidR="00622DC5" w:rsidRPr="009E743A" w14:paraId="502D99B9" w14:textId="77777777" w:rsidTr="00EA61DA">
        <w:trPr>
          <w:cantSplit/>
          <w:trHeight w:val="144"/>
        </w:trPr>
        <w:tc>
          <w:tcPr>
            <w:tcW w:w="357" w:type="dxa"/>
            <w:tcBorders>
              <w:top w:val="single" w:sz="4" w:space="0" w:color="auto"/>
              <w:left w:val="single" w:sz="4" w:space="0" w:color="auto"/>
              <w:bottom w:val="single" w:sz="4" w:space="0" w:color="auto"/>
              <w:right w:val="single" w:sz="4" w:space="0" w:color="auto"/>
            </w:tcBorders>
          </w:tcPr>
          <w:p w14:paraId="4ED55271" w14:textId="77777777" w:rsidR="00622DC5" w:rsidRPr="009E743A" w:rsidRDefault="00622DC5" w:rsidP="00EA61DA">
            <w:pPr>
              <w:tabs>
                <w:tab w:val="left" w:pos="342"/>
              </w:tabs>
              <w:rPr>
                <w:szCs w:val="24"/>
              </w:rPr>
            </w:pPr>
          </w:p>
        </w:tc>
        <w:tc>
          <w:tcPr>
            <w:tcW w:w="4348" w:type="dxa"/>
            <w:tcBorders>
              <w:top w:val="single" w:sz="4" w:space="0" w:color="auto"/>
              <w:left w:val="single" w:sz="4" w:space="0" w:color="auto"/>
              <w:bottom w:val="single" w:sz="4" w:space="0" w:color="auto"/>
              <w:right w:val="single" w:sz="4" w:space="0" w:color="auto"/>
            </w:tcBorders>
            <w:shd w:val="clear" w:color="auto" w:fill="DBE5F1"/>
          </w:tcPr>
          <w:p w14:paraId="68C892BD" w14:textId="77777777" w:rsidR="00622DC5" w:rsidRPr="009E743A" w:rsidRDefault="00622DC5" w:rsidP="00EA61DA">
            <w:pPr>
              <w:tabs>
                <w:tab w:val="left" w:pos="372"/>
              </w:tabs>
              <w:rPr>
                <w:b/>
                <w:szCs w:val="24"/>
              </w:rPr>
            </w:pPr>
            <w:r w:rsidRPr="009E743A">
              <w:rPr>
                <w:b/>
                <w:noProof/>
                <w:szCs w:val="24"/>
              </w:rPr>
              <w:t>Submitted an example to PHQIX</w:t>
            </w:r>
          </w:p>
        </w:tc>
        <w:tc>
          <w:tcPr>
            <w:tcW w:w="360" w:type="dxa"/>
            <w:tcBorders>
              <w:top w:val="single" w:sz="4" w:space="0" w:color="auto"/>
              <w:left w:val="single" w:sz="4" w:space="0" w:color="auto"/>
              <w:bottom w:val="single" w:sz="4" w:space="0" w:color="auto"/>
              <w:right w:val="single" w:sz="4" w:space="0" w:color="auto"/>
            </w:tcBorders>
          </w:tcPr>
          <w:p w14:paraId="71B246C2" w14:textId="77777777" w:rsidR="00622DC5" w:rsidRPr="009E743A" w:rsidRDefault="003D38EC" w:rsidP="00EA61DA">
            <w:pPr>
              <w:tabs>
                <w:tab w:val="left" w:pos="342"/>
              </w:tabs>
              <w:rPr>
                <w:szCs w:val="24"/>
              </w:rPr>
            </w:pPr>
            <w:r w:rsidRPr="009E743A">
              <w:rPr>
                <w:szCs w:val="24"/>
              </w:rPr>
              <w:t>X</w:t>
            </w:r>
          </w:p>
        </w:tc>
        <w:tc>
          <w:tcPr>
            <w:tcW w:w="4500" w:type="dxa"/>
            <w:tcBorders>
              <w:top w:val="single" w:sz="4" w:space="0" w:color="auto"/>
              <w:left w:val="single" w:sz="4" w:space="0" w:color="auto"/>
              <w:bottom w:val="single" w:sz="4" w:space="0" w:color="auto"/>
              <w:right w:val="single" w:sz="4" w:space="0" w:color="auto"/>
            </w:tcBorders>
            <w:shd w:val="clear" w:color="auto" w:fill="DBE5F1"/>
          </w:tcPr>
          <w:p w14:paraId="5F51621B" w14:textId="77777777" w:rsidR="00622DC5" w:rsidRPr="009E743A" w:rsidRDefault="00622DC5" w:rsidP="00EA61DA">
            <w:pPr>
              <w:tabs>
                <w:tab w:val="left" w:pos="342"/>
              </w:tabs>
              <w:rPr>
                <w:b/>
                <w:szCs w:val="24"/>
              </w:rPr>
            </w:pPr>
            <w:r w:rsidRPr="009E743A">
              <w:rPr>
                <w:b/>
                <w:szCs w:val="24"/>
              </w:rPr>
              <w:t>Gave a presentation at a meeting</w:t>
            </w:r>
          </w:p>
        </w:tc>
      </w:tr>
      <w:tr w:rsidR="00622DC5" w:rsidRPr="009E743A" w14:paraId="56C7C956" w14:textId="77777777" w:rsidTr="00EA61DA">
        <w:trPr>
          <w:cantSplit/>
          <w:trHeight w:val="20"/>
        </w:trPr>
        <w:tc>
          <w:tcPr>
            <w:tcW w:w="357" w:type="dxa"/>
            <w:tcBorders>
              <w:top w:val="single" w:sz="4" w:space="0" w:color="auto"/>
              <w:left w:val="single" w:sz="4" w:space="0" w:color="auto"/>
              <w:bottom w:val="single" w:sz="4" w:space="0" w:color="auto"/>
              <w:right w:val="single" w:sz="4" w:space="0" w:color="auto"/>
            </w:tcBorders>
          </w:tcPr>
          <w:p w14:paraId="006F27FA" w14:textId="77777777" w:rsidR="00622DC5" w:rsidRPr="009E743A" w:rsidRDefault="003D38EC" w:rsidP="00EA61DA">
            <w:pPr>
              <w:tabs>
                <w:tab w:val="left" w:pos="342"/>
              </w:tabs>
              <w:rPr>
                <w:szCs w:val="24"/>
              </w:rPr>
            </w:pPr>
            <w:r w:rsidRPr="009E743A">
              <w:rPr>
                <w:szCs w:val="24"/>
              </w:rPr>
              <w:t>X</w:t>
            </w:r>
          </w:p>
        </w:tc>
        <w:tc>
          <w:tcPr>
            <w:tcW w:w="4348" w:type="dxa"/>
            <w:tcBorders>
              <w:top w:val="single" w:sz="4" w:space="0" w:color="auto"/>
              <w:left w:val="single" w:sz="4" w:space="0" w:color="auto"/>
              <w:bottom w:val="single" w:sz="4" w:space="0" w:color="auto"/>
              <w:right w:val="single" w:sz="4" w:space="0" w:color="auto"/>
            </w:tcBorders>
            <w:shd w:val="clear" w:color="auto" w:fill="DBE5F1"/>
          </w:tcPr>
          <w:p w14:paraId="435D4629" w14:textId="77777777" w:rsidR="00622DC5" w:rsidRPr="009E743A" w:rsidRDefault="00622DC5" w:rsidP="00EA61DA">
            <w:pPr>
              <w:tabs>
                <w:tab w:val="left" w:pos="372"/>
              </w:tabs>
              <w:rPr>
                <w:b/>
                <w:szCs w:val="24"/>
              </w:rPr>
            </w:pPr>
            <w:r w:rsidRPr="009E743A">
              <w:rPr>
                <w:b/>
                <w:szCs w:val="24"/>
              </w:rPr>
              <w:t>Provided one-time consultation to staff at another health department</w:t>
            </w:r>
          </w:p>
        </w:tc>
        <w:tc>
          <w:tcPr>
            <w:tcW w:w="360" w:type="dxa"/>
            <w:tcBorders>
              <w:top w:val="single" w:sz="4" w:space="0" w:color="auto"/>
              <w:left w:val="single" w:sz="4" w:space="0" w:color="auto"/>
              <w:bottom w:val="single" w:sz="4" w:space="0" w:color="auto"/>
              <w:right w:val="single" w:sz="4" w:space="0" w:color="auto"/>
            </w:tcBorders>
          </w:tcPr>
          <w:p w14:paraId="6C597067" w14:textId="77777777" w:rsidR="00622DC5" w:rsidRPr="009E743A" w:rsidRDefault="003D38EC" w:rsidP="00EA61DA">
            <w:pPr>
              <w:tabs>
                <w:tab w:val="left" w:pos="342"/>
              </w:tabs>
              <w:rPr>
                <w:szCs w:val="24"/>
              </w:rPr>
            </w:pPr>
            <w:r w:rsidRPr="009E743A">
              <w:rPr>
                <w:szCs w:val="24"/>
              </w:rPr>
              <w:t>X</w:t>
            </w:r>
          </w:p>
        </w:tc>
        <w:tc>
          <w:tcPr>
            <w:tcW w:w="4500" w:type="dxa"/>
            <w:tcBorders>
              <w:top w:val="single" w:sz="4" w:space="0" w:color="auto"/>
              <w:left w:val="single" w:sz="4" w:space="0" w:color="auto"/>
              <w:bottom w:val="single" w:sz="4" w:space="0" w:color="auto"/>
              <w:right w:val="single" w:sz="4" w:space="0" w:color="auto"/>
            </w:tcBorders>
            <w:shd w:val="clear" w:color="auto" w:fill="DBE5F1"/>
          </w:tcPr>
          <w:p w14:paraId="3E3A1F19" w14:textId="77777777" w:rsidR="00622DC5" w:rsidRPr="009E743A" w:rsidRDefault="00622DC5" w:rsidP="00EA61DA">
            <w:pPr>
              <w:tabs>
                <w:tab w:val="left" w:pos="342"/>
              </w:tabs>
              <w:rPr>
                <w:b/>
                <w:noProof/>
                <w:szCs w:val="24"/>
              </w:rPr>
            </w:pPr>
            <w:r w:rsidRPr="009E743A">
              <w:rPr>
                <w:b/>
                <w:szCs w:val="24"/>
              </w:rPr>
              <w:t>Provided ongoing assistance to staff at another health department</w:t>
            </w:r>
          </w:p>
        </w:tc>
      </w:tr>
      <w:tr w:rsidR="00622DC5" w:rsidRPr="009E743A" w14:paraId="3D3B0DB1" w14:textId="77777777" w:rsidTr="00EA61DA">
        <w:trPr>
          <w:cantSplit/>
          <w:trHeight w:val="20"/>
        </w:trPr>
        <w:tc>
          <w:tcPr>
            <w:tcW w:w="357" w:type="dxa"/>
            <w:tcBorders>
              <w:top w:val="single" w:sz="4" w:space="0" w:color="auto"/>
              <w:left w:val="single" w:sz="4" w:space="0" w:color="auto"/>
              <w:bottom w:val="single" w:sz="4" w:space="0" w:color="auto"/>
              <w:right w:val="single" w:sz="4" w:space="0" w:color="auto"/>
            </w:tcBorders>
          </w:tcPr>
          <w:p w14:paraId="4983DE7B" w14:textId="77777777" w:rsidR="00622DC5" w:rsidRPr="009E743A" w:rsidRDefault="00622DC5" w:rsidP="00EA61DA">
            <w:pPr>
              <w:tabs>
                <w:tab w:val="left" w:pos="342"/>
              </w:tabs>
              <w:rPr>
                <w:szCs w:val="24"/>
              </w:rPr>
            </w:pPr>
          </w:p>
        </w:tc>
        <w:tc>
          <w:tcPr>
            <w:tcW w:w="4348" w:type="dxa"/>
            <w:tcBorders>
              <w:top w:val="single" w:sz="4" w:space="0" w:color="auto"/>
              <w:left w:val="single" w:sz="4" w:space="0" w:color="auto"/>
              <w:bottom w:val="single" w:sz="4" w:space="0" w:color="auto"/>
              <w:right w:val="single" w:sz="4" w:space="0" w:color="auto"/>
            </w:tcBorders>
            <w:shd w:val="clear" w:color="auto" w:fill="DBE5F1"/>
          </w:tcPr>
          <w:p w14:paraId="62FAE049" w14:textId="77777777" w:rsidR="00622DC5" w:rsidRPr="009E743A" w:rsidRDefault="00622DC5" w:rsidP="00EA61DA">
            <w:pPr>
              <w:tabs>
                <w:tab w:val="left" w:pos="372"/>
              </w:tabs>
              <w:rPr>
                <w:b/>
                <w:szCs w:val="24"/>
              </w:rPr>
            </w:pPr>
            <w:r w:rsidRPr="009E743A">
              <w:rPr>
                <w:b/>
                <w:szCs w:val="24"/>
              </w:rPr>
              <w:t>Published an article in a journal</w:t>
            </w:r>
          </w:p>
        </w:tc>
        <w:tc>
          <w:tcPr>
            <w:tcW w:w="360" w:type="dxa"/>
            <w:tcBorders>
              <w:top w:val="single" w:sz="4" w:space="0" w:color="auto"/>
              <w:left w:val="single" w:sz="4" w:space="0" w:color="auto"/>
              <w:bottom w:val="single" w:sz="4" w:space="0" w:color="auto"/>
              <w:right w:val="single" w:sz="4" w:space="0" w:color="auto"/>
            </w:tcBorders>
          </w:tcPr>
          <w:p w14:paraId="4D7B34EC" w14:textId="77777777" w:rsidR="00622DC5" w:rsidRPr="009E743A" w:rsidRDefault="00622DC5" w:rsidP="00EA61DA">
            <w:pPr>
              <w:tabs>
                <w:tab w:val="left" w:pos="342"/>
              </w:tabs>
              <w:rPr>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DBE5F1"/>
          </w:tcPr>
          <w:p w14:paraId="0AAA2ADD" w14:textId="77777777" w:rsidR="00622DC5" w:rsidRPr="009E743A" w:rsidRDefault="00622DC5" w:rsidP="00EA61DA">
            <w:pPr>
              <w:tabs>
                <w:tab w:val="left" w:pos="342"/>
              </w:tabs>
              <w:rPr>
                <w:b/>
                <w:szCs w:val="24"/>
              </w:rPr>
            </w:pPr>
            <w:r w:rsidRPr="009E743A">
              <w:rPr>
                <w:b/>
                <w:szCs w:val="24"/>
              </w:rPr>
              <w:t>None</w:t>
            </w:r>
          </w:p>
        </w:tc>
      </w:tr>
      <w:tr w:rsidR="00622DC5" w:rsidRPr="009E743A" w14:paraId="78BF491B" w14:textId="77777777" w:rsidTr="00EA61DA">
        <w:trPr>
          <w:cantSplit/>
          <w:trHeight w:val="20"/>
        </w:trPr>
        <w:tc>
          <w:tcPr>
            <w:tcW w:w="357" w:type="dxa"/>
            <w:tcBorders>
              <w:top w:val="single" w:sz="4" w:space="0" w:color="auto"/>
              <w:left w:val="single" w:sz="4" w:space="0" w:color="auto"/>
              <w:bottom w:val="single" w:sz="4" w:space="0" w:color="auto"/>
              <w:right w:val="single" w:sz="4" w:space="0" w:color="auto"/>
            </w:tcBorders>
          </w:tcPr>
          <w:p w14:paraId="1D891BFD" w14:textId="77777777" w:rsidR="00622DC5" w:rsidRPr="009E743A" w:rsidRDefault="00622DC5" w:rsidP="00EA61DA">
            <w:pPr>
              <w:tabs>
                <w:tab w:val="left" w:pos="342"/>
              </w:tabs>
              <w:rPr>
                <w:szCs w:val="24"/>
              </w:rPr>
            </w:pPr>
          </w:p>
        </w:tc>
        <w:tc>
          <w:tcPr>
            <w:tcW w:w="4348" w:type="dxa"/>
            <w:tcBorders>
              <w:top w:val="single" w:sz="4" w:space="0" w:color="auto"/>
              <w:left w:val="single" w:sz="4" w:space="0" w:color="auto"/>
              <w:bottom w:val="single" w:sz="4" w:space="0" w:color="auto"/>
              <w:right w:val="single" w:sz="4" w:space="0" w:color="auto"/>
            </w:tcBorders>
            <w:shd w:val="clear" w:color="auto" w:fill="DBE5F1"/>
          </w:tcPr>
          <w:p w14:paraId="300386D6" w14:textId="77777777" w:rsidR="00622DC5" w:rsidRPr="009E743A" w:rsidRDefault="00622DC5" w:rsidP="00EA61DA">
            <w:pPr>
              <w:tabs>
                <w:tab w:val="left" w:pos="372"/>
              </w:tabs>
              <w:rPr>
                <w:b/>
                <w:szCs w:val="24"/>
              </w:rPr>
            </w:pPr>
            <w:r w:rsidRPr="009E743A">
              <w:rPr>
                <w:b/>
                <w:szCs w:val="24"/>
              </w:rPr>
              <w:t>Submitted an example to NACCHO’s Toolbox</w:t>
            </w:r>
          </w:p>
        </w:tc>
        <w:tc>
          <w:tcPr>
            <w:tcW w:w="360" w:type="dxa"/>
            <w:tcBorders>
              <w:top w:val="single" w:sz="4" w:space="0" w:color="auto"/>
              <w:left w:val="single" w:sz="4" w:space="0" w:color="auto"/>
              <w:bottom w:val="single" w:sz="4" w:space="0" w:color="auto"/>
              <w:right w:val="single" w:sz="4" w:space="0" w:color="auto"/>
            </w:tcBorders>
          </w:tcPr>
          <w:p w14:paraId="125895FD" w14:textId="77777777" w:rsidR="00622DC5" w:rsidRPr="009E743A" w:rsidRDefault="00622DC5" w:rsidP="00EA61DA">
            <w:pPr>
              <w:tabs>
                <w:tab w:val="left" w:pos="342"/>
              </w:tabs>
              <w:rPr>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DBE5F1"/>
          </w:tcPr>
          <w:p w14:paraId="6B7EC102" w14:textId="77777777" w:rsidR="00622DC5" w:rsidRPr="009E743A" w:rsidRDefault="00622DC5" w:rsidP="00EA61DA">
            <w:pPr>
              <w:tabs>
                <w:tab w:val="left" w:pos="342"/>
              </w:tabs>
              <w:rPr>
                <w:b/>
                <w:szCs w:val="24"/>
              </w:rPr>
            </w:pPr>
          </w:p>
        </w:tc>
      </w:tr>
    </w:tbl>
    <w:p w14:paraId="5D6499DA" w14:textId="77777777" w:rsidR="00622DC5" w:rsidRPr="009E743A" w:rsidRDefault="00622DC5" w:rsidP="00622DC5">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22DC5" w:rsidRPr="009E743A" w14:paraId="7D8E4E32" w14:textId="77777777" w:rsidTr="00EA61DA">
        <w:tc>
          <w:tcPr>
            <w:tcW w:w="9576" w:type="dxa"/>
            <w:shd w:val="clear" w:color="auto" w:fill="DBE5F1"/>
          </w:tcPr>
          <w:p w14:paraId="776F2293" w14:textId="77777777" w:rsidR="00622DC5" w:rsidRPr="009E743A" w:rsidRDefault="00622DC5" w:rsidP="00EA61DA">
            <w:pPr>
              <w:rPr>
                <w:szCs w:val="24"/>
              </w:rPr>
            </w:pPr>
            <w:r w:rsidRPr="009E743A">
              <w:rPr>
                <w:b/>
                <w:szCs w:val="24"/>
              </w:rPr>
              <w:t>18. If the health department provided support or shared its experience with other health departments in a way not listed in question 17 above, please list it below.</w:t>
            </w:r>
          </w:p>
        </w:tc>
      </w:tr>
      <w:tr w:rsidR="00622DC5" w:rsidRPr="009E743A" w14:paraId="66C4F6FB" w14:textId="77777777" w:rsidTr="001153C2">
        <w:trPr>
          <w:trHeight w:val="1916"/>
        </w:trPr>
        <w:tc>
          <w:tcPr>
            <w:tcW w:w="9576" w:type="dxa"/>
            <w:shd w:val="clear" w:color="auto" w:fill="auto"/>
          </w:tcPr>
          <w:p w14:paraId="575ACA7A" w14:textId="545D7109" w:rsidR="00622DC5" w:rsidRPr="009E743A" w:rsidRDefault="00F27C70" w:rsidP="00EA61DA">
            <w:pPr>
              <w:rPr>
                <w:bCs/>
                <w:szCs w:val="24"/>
              </w:rPr>
            </w:pPr>
            <w:r>
              <w:rPr>
                <w:bCs/>
                <w:szCs w:val="24"/>
              </w:rPr>
              <w:t xml:space="preserve">The division has </w:t>
            </w:r>
            <w:r w:rsidR="002B7904" w:rsidRPr="009E743A">
              <w:rPr>
                <w:bCs/>
                <w:szCs w:val="24"/>
              </w:rPr>
              <w:t xml:space="preserve"> participated in the </w:t>
            </w:r>
            <w:r w:rsidR="00DB2C28" w:rsidRPr="009E743A">
              <w:rPr>
                <w:bCs/>
                <w:szCs w:val="24"/>
              </w:rPr>
              <w:t xml:space="preserve">ASTHO </w:t>
            </w:r>
            <w:r w:rsidR="002B7904" w:rsidRPr="009E743A">
              <w:rPr>
                <w:bCs/>
                <w:szCs w:val="24"/>
              </w:rPr>
              <w:t xml:space="preserve">Accredited State Learning Community Webinars, ASTHO Health Equity Work Group, </w:t>
            </w:r>
            <w:r w:rsidR="00DB2C28" w:rsidRPr="009E743A">
              <w:rPr>
                <w:bCs/>
                <w:szCs w:val="24"/>
              </w:rPr>
              <w:t xml:space="preserve">ASTHO </w:t>
            </w:r>
            <w:r w:rsidR="002B7904" w:rsidRPr="009E743A">
              <w:rPr>
                <w:bCs/>
                <w:szCs w:val="24"/>
              </w:rPr>
              <w:t xml:space="preserve">Accreditation Coordinator Learning Community calls, </w:t>
            </w:r>
            <w:r w:rsidR="00844F64" w:rsidRPr="009E743A">
              <w:rPr>
                <w:bCs/>
                <w:szCs w:val="24"/>
              </w:rPr>
              <w:t xml:space="preserve">and </w:t>
            </w:r>
            <w:r w:rsidR="002B7904" w:rsidRPr="009E743A">
              <w:rPr>
                <w:bCs/>
                <w:szCs w:val="24"/>
              </w:rPr>
              <w:t>Public Health Department Accreditation to Advance Optimal Health for All</w:t>
            </w:r>
            <w:r w:rsidR="00DB2C28" w:rsidRPr="009E743A">
              <w:rPr>
                <w:bCs/>
                <w:szCs w:val="24"/>
              </w:rPr>
              <w:t xml:space="preserve"> Conference Call</w:t>
            </w:r>
            <w:r w:rsidR="00D5780E">
              <w:rPr>
                <w:bCs/>
                <w:szCs w:val="24"/>
              </w:rPr>
              <w:t>.</w:t>
            </w:r>
          </w:p>
          <w:p w14:paraId="51167CF7" w14:textId="77777777" w:rsidR="00622DC5" w:rsidRPr="009E743A" w:rsidRDefault="00622DC5" w:rsidP="00EA61DA">
            <w:pPr>
              <w:rPr>
                <w:bCs/>
                <w:szCs w:val="24"/>
              </w:rPr>
            </w:pPr>
          </w:p>
        </w:tc>
      </w:tr>
      <w:tr w:rsidR="00622DC5" w:rsidRPr="009E743A" w14:paraId="200AC4F0" w14:textId="77777777" w:rsidTr="00EA61DA">
        <w:tc>
          <w:tcPr>
            <w:tcW w:w="9576" w:type="dxa"/>
            <w:shd w:val="clear" w:color="auto" w:fill="DBE5F1"/>
          </w:tcPr>
          <w:p w14:paraId="2D43E090" w14:textId="77777777" w:rsidR="00622DC5" w:rsidRPr="009E743A" w:rsidRDefault="00622DC5" w:rsidP="00622DC5">
            <w:pPr>
              <w:rPr>
                <w:b/>
                <w:szCs w:val="24"/>
              </w:rPr>
            </w:pPr>
            <w:r w:rsidRPr="009E743A">
              <w:rPr>
                <w:b/>
                <w:szCs w:val="24"/>
              </w:rPr>
              <w:t>19. Please describe one of the activities above (questions 17-18) of which the health department is most proud. (Word limit: 500)</w:t>
            </w:r>
          </w:p>
        </w:tc>
      </w:tr>
      <w:tr w:rsidR="00622DC5" w:rsidRPr="009E743A" w14:paraId="0EC753F2" w14:textId="77777777" w:rsidTr="001153C2">
        <w:trPr>
          <w:trHeight w:val="2321"/>
        </w:trPr>
        <w:tc>
          <w:tcPr>
            <w:tcW w:w="9576" w:type="dxa"/>
            <w:shd w:val="clear" w:color="auto" w:fill="auto"/>
          </w:tcPr>
          <w:p w14:paraId="5831EFBF" w14:textId="308EA682" w:rsidR="00622DC5" w:rsidRPr="009E743A" w:rsidRDefault="00430B30" w:rsidP="00F27C70">
            <w:pPr>
              <w:rPr>
                <w:szCs w:val="24"/>
              </w:rPr>
            </w:pPr>
            <w:r>
              <w:rPr>
                <w:bCs/>
                <w:szCs w:val="24"/>
              </w:rPr>
              <w:t>PHD</w:t>
            </w:r>
            <w:r w:rsidR="000976E8" w:rsidRPr="009E743A">
              <w:rPr>
                <w:bCs/>
                <w:szCs w:val="24"/>
              </w:rPr>
              <w:t xml:space="preserve">  has been a national leader in the adoption and implementation of foundational public health services, or what Oregon has branded as public health modernization. Through a grant from the Public Health National Center for Innovations from the Robert Wood Johnson Foundation, Oregon has participated in biannual in-person and regular phone-based learning community meetings with Ohio, Washington, and more recently Kansas.  Oregon’s work has been featured in the Public Health National Center for Innovations monthly newsletter. PHD has also provided individual technical assistance to other states upon request</w:t>
            </w:r>
            <w:r w:rsidR="00F27C70">
              <w:rPr>
                <w:bCs/>
                <w:szCs w:val="24"/>
              </w:rPr>
              <w:t>. F</w:t>
            </w:r>
            <w:r w:rsidR="000976E8" w:rsidRPr="009E743A">
              <w:rPr>
                <w:bCs/>
                <w:szCs w:val="24"/>
              </w:rPr>
              <w:t>or example, PHD provided information and technical assistance to Texas on the development of public health accountability measures. Oregon and Washington  work closely together to share strategies related to public health modernization through both telephone and in-person meetings. Finally, PHD facilitated a roundtable session at the November 2017 American Public Health Association conference about public health modernization.</w:t>
            </w:r>
          </w:p>
        </w:tc>
      </w:tr>
      <w:bookmarkEnd w:id="15"/>
    </w:tbl>
    <w:p w14:paraId="0FEC316D" w14:textId="77777777" w:rsidR="00622DC5" w:rsidRPr="009E743A" w:rsidRDefault="00622DC5" w:rsidP="00622DC5">
      <w:pPr>
        <w:rPr>
          <w:szCs w:val="24"/>
        </w:rPr>
      </w:pPr>
    </w:p>
    <w:p w14:paraId="7330D326" w14:textId="77777777" w:rsidR="00622DC5" w:rsidRPr="009E743A" w:rsidRDefault="00622DC5" w:rsidP="00622DC5">
      <w:pPr>
        <w:rPr>
          <w:szCs w:val="24"/>
        </w:rPr>
      </w:pPr>
      <w:r w:rsidRPr="009E743A">
        <w:rPr>
          <w:szCs w:val="24"/>
        </w:rPr>
        <w:br w:type="page"/>
      </w: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57"/>
        <w:gridCol w:w="4348"/>
        <w:gridCol w:w="360"/>
        <w:gridCol w:w="4500"/>
      </w:tblGrid>
      <w:tr w:rsidR="00622DC5" w:rsidRPr="009E743A" w14:paraId="1FAB8722" w14:textId="77777777" w:rsidTr="00EA61DA">
        <w:trPr>
          <w:cantSplit/>
          <w:trHeight w:val="20"/>
        </w:trPr>
        <w:tc>
          <w:tcPr>
            <w:tcW w:w="9565" w:type="dxa"/>
            <w:gridSpan w:val="4"/>
            <w:tcBorders>
              <w:top w:val="single" w:sz="4" w:space="0" w:color="auto"/>
              <w:left w:val="single" w:sz="4" w:space="0" w:color="auto"/>
              <w:bottom w:val="single" w:sz="4" w:space="0" w:color="auto"/>
              <w:right w:val="single" w:sz="4" w:space="0" w:color="auto"/>
            </w:tcBorders>
            <w:shd w:val="clear" w:color="auto" w:fill="8DB3E2"/>
          </w:tcPr>
          <w:p w14:paraId="33214D9E" w14:textId="77777777" w:rsidR="00622DC5" w:rsidRPr="009E743A" w:rsidRDefault="00622DC5" w:rsidP="00EA61DA">
            <w:pPr>
              <w:rPr>
                <w:b/>
                <w:szCs w:val="24"/>
              </w:rPr>
            </w:pPr>
            <w:r w:rsidRPr="009E743A">
              <w:rPr>
                <w:b/>
                <w:szCs w:val="24"/>
              </w:rPr>
              <w:t>Emerging Public Health Issues and Innovations</w:t>
            </w:r>
          </w:p>
        </w:tc>
      </w:tr>
      <w:tr w:rsidR="00622DC5" w:rsidRPr="009E743A" w14:paraId="2E6A3773" w14:textId="77777777" w:rsidTr="00EA61DA">
        <w:trPr>
          <w:cantSplit/>
          <w:trHeight w:val="20"/>
        </w:trPr>
        <w:tc>
          <w:tcPr>
            <w:tcW w:w="9565" w:type="dxa"/>
            <w:gridSpan w:val="4"/>
            <w:tcBorders>
              <w:top w:val="single" w:sz="4" w:space="0" w:color="auto"/>
              <w:left w:val="single" w:sz="4" w:space="0" w:color="auto"/>
              <w:bottom w:val="single" w:sz="4" w:space="0" w:color="auto"/>
              <w:right w:val="single" w:sz="4" w:space="0" w:color="auto"/>
            </w:tcBorders>
            <w:shd w:val="clear" w:color="auto" w:fill="DBE5F1"/>
          </w:tcPr>
          <w:p w14:paraId="126BE9F0" w14:textId="77777777" w:rsidR="00622DC5" w:rsidRPr="009E743A" w:rsidRDefault="00622DC5" w:rsidP="00EA61DA">
            <w:pPr>
              <w:rPr>
                <w:b/>
                <w:szCs w:val="24"/>
              </w:rPr>
            </w:pPr>
            <w:r w:rsidRPr="009E743A">
              <w:rPr>
                <w:b/>
                <w:szCs w:val="24"/>
              </w:rPr>
              <w:t xml:space="preserve">20. Has the health department conducted work in any of the following areas? </w:t>
            </w:r>
          </w:p>
          <w:p w14:paraId="50FA53B5" w14:textId="77777777" w:rsidR="00622DC5" w:rsidRPr="009E743A" w:rsidRDefault="00622DC5" w:rsidP="00EA61DA">
            <w:pPr>
              <w:rPr>
                <w:noProof/>
                <w:szCs w:val="24"/>
              </w:rPr>
            </w:pPr>
            <w:r w:rsidRPr="009E743A">
              <w:rPr>
                <w:i/>
                <w:szCs w:val="24"/>
              </w:rPr>
              <w:t>(Select all that apply. Place an X in the column to the left of the issue.)</w:t>
            </w:r>
          </w:p>
        </w:tc>
      </w:tr>
      <w:tr w:rsidR="00622DC5" w:rsidRPr="009E743A" w14:paraId="46B17830" w14:textId="77777777" w:rsidTr="00EA61DA">
        <w:trPr>
          <w:cantSplit/>
          <w:trHeight w:val="144"/>
        </w:trPr>
        <w:tc>
          <w:tcPr>
            <w:tcW w:w="357" w:type="dxa"/>
            <w:tcBorders>
              <w:top w:val="single" w:sz="4" w:space="0" w:color="auto"/>
              <w:left w:val="single" w:sz="4" w:space="0" w:color="auto"/>
              <w:bottom w:val="single" w:sz="4" w:space="0" w:color="auto"/>
              <w:right w:val="single" w:sz="4" w:space="0" w:color="auto"/>
            </w:tcBorders>
          </w:tcPr>
          <w:p w14:paraId="3BDDF172" w14:textId="77777777" w:rsidR="00622DC5" w:rsidRPr="009E743A" w:rsidRDefault="00622DC5" w:rsidP="00EA61DA">
            <w:pPr>
              <w:tabs>
                <w:tab w:val="left" w:pos="342"/>
              </w:tabs>
              <w:rPr>
                <w:szCs w:val="24"/>
              </w:rPr>
            </w:pPr>
          </w:p>
        </w:tc>
        <w:tc>
          <w:tcPr>
            <w:tcW w:w="4348" w:type="dxa"/>
            <w:tcBorders>
              <w:top w:val="single" w:sz="4" w:space="0" w:color="auto"/>
              <w:left w:val="single" w:sz="4" w:space="0" w:color="auto"/>
              <w:bottom w:val="single" w:sz="4" w:space="0" w:color="auto"/>
              <w:right w:val="single" w:sz="4" w:space="0" w:color="auto"/>
            </w:tcBorders>
            <w:shd w:val="clear" w:color="auto" w:fill="DBE5F1"/>
          </w:tcPr>
          <w:p w14:paraId="4C8484DF" w14:textId="77777777" w:rsidR="00622DC5" w:rsidRPr="009E743A" w:rsidRDefault="00622DC5" w:rsidP="00EA61DA">
            <w:pPr>
              <w:tabs>
                <w:tab w:val="left" w:pos="372"/>
              </w:tabs>
              <w:rPr>
                <w:b/>
                <w:noProof/>
                <w:szCs w:val="24"/>
              </w:rPr>
            </w:pPr>
            <w:r w:rsidRPr="009E743A">
              <w:rPr>
                <w:b/>
                <w:noProof/>
                <w:szCs w:val="24"/>
              </w:rPr>
              <w:t xml:space="preserve">Informatics </w:t>
            </w:r>
          </w:p>
        </w:tc>
        <w:tc>
          <w:tcPr>
            <w:tcW w:w="360" w:type="dxa"/>
            <w:tcBorders>
              <w:top w:val="single" w:sz="4" w:space="0" w:color="auto"/>
              <w:left w:val="single" w:sz="4" w:space="0" w:color="auto"/>
              <w:bottom w:val="single" w:sz="4" w:space="0" w:color="auto"/>
              <w:right w:val="single" w:sz="4" w:space="0" w:color="auto"/>
            </w:tcBorders>
          </w:tcPr>
          <w:p w14:paraId="12EA2C6A" w14:textId="77777777" w:rsidR="00622DC5" w:rsidRPr="009E743A" w:rsidRDefault="006F4A2A" w:rsidP="00EA61DA">
            <w:pPr>
              <w:tabs>
                <w:tab w:val="left" w:pos="342"/>
              </w:tabs>
              <w:rPr>
                <w:szCs w:val="24"/>
              </w:rPr>
            </w:pPr>
            <w:r w:rsidRPr="009E743A">
              <w:rPr>
                <w:szCs w:val="24"/>
              </w:rPr>
              <w:t>X</w:t>
            </w:r>
          </w:p>
        </w:tc>
        <w:tc>
          <w:tcPr>
            <w:tcW w:w="4500" w:type="dxa"/>
            <w:tcBorders>
              <w:top w:val="single" w:sz="4" w:space="0" w:color="auto"/>
              <w:left w:val="single" w:sz="4" w:space="0" w:color="auto"/>
              <w:bottom w:val="single" w:sz="4" w:space="0" w:color="auto"/>
              <w:right w:val="single" w:sz="4" w:space="0" w:color="auto"/>
            </w:tcBorders>
            <w:shd w:val="clear" w:color="auto" w:fill="DBE5F1"/>
          </w:tcPr>
          <w:p w14:paraId="3CB6AA56" w14:textId="77777777" w:rsidR="00622DC5" w:rsidRPr="009E743A" w:rsidRDefault="00622DC5" w:rsidP="00EA61DA">
            <w:pPr>
              <w:tabs>
                <w:tab w:val="left" w:pos="372"/>
              </w:tabs>
              <w:rPr>
                <w:b/>
                <w:noProof/>
                <w:szCs w:val="24"/>
              </w:rPr>
            </w:pPr>
            <w:r w:rsidRPr="009E743A">
              <w:rPr>
                <w:b/>
                <w:noProof/>
                <w:szCs w:val="24"/>
              </w:rPr>
              <w:t>Emergency preparedness</w:t>
            </w:r>
          </w:p>
        </w:tc>
      </w:tr>
      <w:tr w:rsidR="00622DC5" w:rsidRPr="009E743A" w14:paraId="5987FC21" w14:textId="77777777" w:rsidTr="00EA61DA">
        <w:trPr>
          <w:cantSplit/>
          <w:trHeight w:val="20"/>
        </w:trPr>
        <w:tc>
          <w:tcPr>
            <w:tcW w:w="357" w:type="dxa"/>
            <w:tcBorders>
              <w:top w:val="single" w:sz="4" w:space="0" w:color="auto"/>
              <w:left w:val="single" w:sz="4" w:space="0" w:color="auto"/>
              <w:bottom w:val="single" w:sz="4" w:space="0" w:color="auto"/>
              <w:right w:val="single" w:sz="4" w:space="0" w:color="auto"/>
            </w:tcBorders>
          </w:tcPr>
          <w:p w14:paraId="215CA633" w14:textId="77777777" w:rsidR="00622DC5" w:rsidRPr="009E743A" w:rsidRDefault="006F4A2A" w:rsidP="00EA61DA">
            <w:pPr>
              <w:tabs>
                <w:tab w:val="left" w:pos="342"/>
              </w:tabs>
              <w:rPr>
                <w:szCs w:val="24"/>
              </w:rPr>
            </w:pPr>
            <w:r w:rsidRPr="009E743A">
              <w:rPr>
                <w:szCs w:val="24"/>
              </w:rPr>
              <w:t>X</w:t>
            </w:r>
          </w:p>
        </w:tc>
        <w:tc>
          <w:tcPr>
            <w:tcW w:w="4348" w:type="dxa"/>
            <w:tcBorders>
              <w:top w:val="single" w:sz="4" w:space="0" w:color="auto"/>
              <w:left w:val="single" w:sz="4" w:space="0" w:color="auto"/>
              <w:bottom w:val="single" w:sz="4" w:space="0" w:color="auto"/>
              <w:right w:val="single" w:sz="4" w:space="0" w:color="auto"/>
            </w:tcBorders>
            <w:shd w:val="clear" w:color="auto" w:fill="DBE5F1"/>
          </w:tcPr>
          <w:p w14:paraId="7A60C76B" w14:textId="77777777" w:rsidR="00622DC5" w:rsidRPr="009E743A" w:rsidRDefault="00622DC5" w:rsidP="00EA61DA">
            <w:pPr>
              <w:tabs>
                <w:tab w:val="left" w:pos="372"/>
              </w:tabs>
              <w:rPr>
                <w:b/>
                <w:noProof/>
                <w:szCs w:val="24"/>
              </w:rPr>
            </w:pPr>
            <w:r w:rsidRPr="009E743A">
              <w:rPr>
                <w:b/>
                <w:noProof/>
                <w:szCs w:val="24"/>
              </w:rPr>
              <w:t>Health equity</w:t>
            </w:r>
          </w:p>
        </w:tc>
        <w:tc>
          <w:tcPr>
            <w:tcW w:w="360" w:type="dxa"/>
            <w:tcBorders>
              <w:top w:val="single" w:sz="4" w:space="0" w:color="auto"/>
              <w:left w:val="single" w:sz="4" w:space="0" w:color="auto"/>
              <w:bottom w:val="single" w:sz="4" w:space="0" w:color="auto"/>
              <w:right w:val="single" w:sz="4" w:space="0" w:color="auto"/>
            </w:tcBorders>
          </w:tcPr>
          <w:p w14:paraId="6DCF4C5A" w14:textId="77777777" w:rsidR="00622DC5" w:rsidRPr="009E743A" w:rsidRDefault="006F4A2A" w:rsidP="00EA61DA">
            <w:pPr>
              <w:tabs>
                <w:tab w:val="left" w:pos="342"/>
              </w:tabs>
              <w:rPr>
                <w:szCs w:val="24"/>
              </w:rPr>
            </w:pPr>
            <w:r w:rsidRPr="009E743A">
              <w:rPr>
                <w:szCs w:val="24"/>
              </w:rPr>
              <w:t>X</w:t>
            </w:r>
          </w:p>
        </w:tc>
        <w:tc>
          <w:tcPr>
            <w:tcW w:w="4500" w:type="dxa"/>
            <w:tcBorders>
              <w:top w:val="single" w:sz="4" w:space="0" w:color="auto"/>
              <w:left w:val="single" w:sz="4" w:space="0" w:color="auto"/>
              <w:bottom w:val="single" w:sz="4" w:space="0" w:color="auto"/>
              <w:right w:val="single" w:sz="4" w:space="0" w:color="auto"/>
            </w:tcBorders>
            <w:shd w:val="clear" w:color="auto" w:fill="DBE5F1"/>
          </w:tcPr>
          <w:p w14:paraId="44B11BE5" w14:textId="77777777" w:rsidR="00622DC5" w:rsidRPr="009E743A" w:rsidRDefault="00622DC5" w:rsidP="00EA61DA">
            <w:pPr>
              <w:tabs>
                <w:tab w:val="left" w:pos="372"/>
              </w:tabs>
              <w:rPr>
                <w:b/>
                <w:noProof/>
                <w:szCs w:val="24"/>
              </w:rPr>
            </w:pPr>
            <w:r w:rsidRPr="009E743A">
              <w:rPr>
                <w:b/>
                <w:noProof/>
                <w:szCs w:val="24"/>
              </w:rPr>
              <w:t>Workforce</w:t>
            </w:r>
          </w:p>
        </w:tc>
      </w:tr>
      <w:tr w:rsidR="00622DC5" w:rsidRPr="009E743A" w14:paraId="007B9FCC" w14:textId="77777777" w:rsidTr="00EA61DA">
        <w:trPr>
          <w:cantSplit/>
          <w:trHeight w:val="20"/>
        </w:trPr>
        <w:tc>
          <w:tcPr>
            <w:tcW w:w="357" w:type="dxa"/>
            <w:tcBorders>
              <w:top w:val="single" w:sz="4" w:space="0" w:color="auto"/>
              <w:left w:val="single" w:sz="4" w:space="0" w:color="auto"/>
              <w:bottom w:val="single" w:sz="4" w:space="0" w:color="auto"/>
              <w:right w:val="single" w:sz="4" w:space="0" w:color="auto"/>
            </w:tcBorders>
          </w:tcPr>
          <w:p w14:paraId="50E052F5" w14:textId="77777777" w:rsidR="00622DC5" w:rsidRPr="009E743A" w:rsidRDefault="006F4A2A" w:rsidP="00EA61DA">
            <w:pPr>
              <w:tabs>
                <w:tab w:val="left" w:pos="342"/>
              </w:tabs>
              <w:rPr>
                <w:szCs w:val="24"/>
              </w:rPr>
            </w:pPr>
            <w:r w:rsidRPr="009E743A">
              <w:rPr>
                <w:szCs w:val="24"/>
              </w:rPr>
              <w:t>X</w:t>
            </w:r>
          </w:p>
        </w:tc>
        <w:tc>
          <w:tcPr>
            <w:tcW w:w="4348" w:type="dxa"/>
            <w:tcBorders>
              <w:top w:val="single" w:sz="4" w:space="0" w:color="auto"/>
              <w:left w:val="single" w:sz="4" w:space="0" w:color="auto"/>
              <w:bottom w:val="single" w:sz="4" w:space="0" w:color="auto"/>
              <w:right w:val="single" w:sz="4" w:space="0" w:color="auto"/>
            </w:tcBorders>
            <w:shd w:val="clear" w:color="auto" w:fill="DBE5F1"/>
          </w:tcPr>
          <w:p w14:paraId="48DB5A18" w14:textId="77777777" w:rsidR="00622DC5" w:rsidRPr="009E743A" w:rsidRDefault="00622DC5" w:rsidP="00EA61DA">
            <w:pPr>
              <w:tabs>
                <w:tab w:val="left" w:pos="372"/>
              </w:tabs>
              <w:rPr>
                <w:b/>
                <w:noProof/>
                <w:szCs w:val="24"/>
              </w:rPr>
            </w:pPr>
            <w:r w:rsidRPr="009E743A">
              <w:rPr>
                <w:b/>
                <w:noProof/>
                <w:szCs w:val="24"/>
              </w:rPr>
              <w:t>Communication science</w:t>
            </w:r>
          </w:p>
        </w:tc>
        <w:tc>
          <w:tcPr>
            <w:tcW w:w="360" w:type="dxa"/>
            <w:tcBorders>
              <w:top w:val="single" w:sz="4" w:space="0" w:color="auto"/>
              <w:left w:val="single" w:sz="4" w:space="0" w:color="auto"/>
              <w:bottom w:val="single" w:sz="4" w:space="0" w:color="auto"/>
              <w:right w:val="single" w:sz="4" w:space="0" w:color="auto"/>
            </w:tcBorders>
          </w:tcPr>
          <w:p w14:paraId="221C2370" w14:textId="77777777" w:rsidR="00622DC5" w:rsidRPr="009E743A" w:rsidRDefault="006F4A2A" w:rsidP="00EA61DA">
            <w:pPr>
              <w:tabs>
                <w:tab w:val="left" w:pos="342"/>
              </w:tabs>
              <w:rPr>
                <w:szCs w:val="24"/>
              </w:rPr>
            </w:pPr>
            <w:r w:rsidRPr="009E743A">
              <w:rPr>
                <w:szCs w:val="24"/>
              </w:rPr>
              <w:t>X</w:t>
            </w:r>
          </w:p>
        </w:tc>
        <w:tc>
          <w:tcPr>
            <w:tcW w:w="4500" w:type="dxa"/>
            <w:tcBorders>
              <w:top w:val="single" w:sz="4" w:space="0" w:color="auto"/>
              <w:left w:val="single" w:sz="4" w:space="0" w:color="auto"/>
              <w:bottom w:val="single" w:sz="4" w:space="0" w:color="auto"/>
              <w:right w:val="single" w:sz="4" w:space="0" w:color="auto"/>
            </w:tcBorders>
            <w:shd w:val="clear" w:color="auto" w:fill="DBE5F1"/>
          </w:tcPr>
          <w:p w14:paraId="2C883590" w14:textId="77777777" w:rsidR="00622DC5" w:rsidRPr="009E743A" w:rsidRDefault="00622DC5" w:rsidP="00EA61DA">
            <w:pPr>
              <w:tabs>
                <w:tab w:val="left" w:pos="372"/>
              </w:tabs>
              <w:rPr>
                <w:b/>
                <w:noProof/>
                <w:szCs w:val="24"/>
              </w:rPr>
            </w:pPr>
            <w:r w:rsidRPr="009E743A">
              <w:rPr>
                <w:b/>
                <w:noProof/>
                <w:szCs w:val="24"/>
              </w:rPr>
              <w:t xml:space="preserve">Public health/health care integration </w:t>
            </w:r>
          </w:p>
        </w:tc>
      </w:tr>
      <w:tr w:rsidR="00622DC5" w:rsidRPr="009E743A" w14:paraId="3D54AA82" w14:textId="77777777" w:rsidTr="00EA61DA">
        <w:trPr>
          <w:cantSplit/>
          <w:trHeight w:val="20"/>
        </w:trPr>
        <w:tc>
          <w:tcPr>
            <w:tcW w:w="357" w:type="dxa"/>
            <w:tcBorders>
              <w:top w:val="single" w:sz="4" w:space="0" w:color="auto"/>
              <w:left w:val="single" w:sz="4" w:space="0" w:color="auto"/>
              <w:bottom w:val="single" w:sz="4" w:space="0" w:color="auto"/>
              <w:right w:val="single" w:sz="4" w:space="0" w:color="auto"/>
            </w:tcBorders>
          </w:tcPr>
          <w:p w14:paraId="21ADF75B" w14:textId="77777777" w:rsidR="00622DC5" w:rsidRPr="009E743A" w:rsidRDefault="006F4A2A" w:rsidP="00EA61DA">
            <w:pPr>
              <w:tabs>
                <w:tab w:val="left" w:pos="342"/>
              </w:tabs>
              <w:rPr>
                <w:szCs w:val="24"/>
              </w:rPr>
            </w:pPr>
            <w:r w:rsidRPr="009E743A">
              <w:rPr>
                <w:szCs w:val="24"/>
              </w:rPr>
              <w:t>X</w:t>
            </w:r>
          </w:p>
        </w:tc>
        <w:tc>
          <w:tcPr>
            <w:tcW w:w="4348" w:type="dxa"/>
            <w:tcBorders>
              <w:top w:val="single" w:sz="4" w:space="0" w:color="auto"/>
              <w:left w:val="single" w:sz="4" w:space="0" w:color="auto"/>
              <w:bottom w:val="single" w:sz="4" w:space="0" w:color="auto"/>
              <w:right w:val="single" w:sz="4" w:space="0" w:color="auto"/>
            </w:tcBorders>
            <w:shd w:val="clear" w:color="auto" w:fill="DBE5F1"/>
          </w:tcPr>
          <w:p w14:paraId="29F711E9" w14:textId="77777777" w:rsidR="00622DC5" w:rsidRPr="009E743A" w:rsidRDefault="00622DC5" w:rsidP="00EA61DA">
            <w:pPr>
              <w:tabs>
                <w:tab w:val="left" w:pos="372"/>
              </w:tabs>
              <w:rPr>
                <w:b/>
                <w:noProof/>
                <w:szCs w:val="24"/>
              </w:rPr>
            </w:pPr>
            <w:r w:rsidRPr="009E743A">
              <w:rPr>
                <w:b/>
                <w:noProof/>
                <w:szCs w:val="24"/>
              </w:rPr>
              <w:t>Costing Services/ Chart of Accounts</w:t>
            </w:r>
          </w:p>
        </w:tc>
        <w:tc>
          <w:tcPr>
            <w:tcW w:w="360" w:type="dxa"/>
            <w:tcBorders>
              <w:top w:val="single" w:sz="4" w:space="0" w:color="auto"/>
              <w:left w:val="single" w:sz="4" w:space="0" w:color="auto"/>
              <w:bottom w:val="single" w:sz="4" w:space="0" w:color="auto"/>
              <w:right w:val="single" w:sz="4" w:space="0" w:color="auto"/>
            </w:tcBorders>
          </w:tcPr>
          <w:p w14:paraId="0676F14D" w14:textId="77777777" w:rsidR="00622DC5" w:rsidRPr="009E743A" w:rsidRDefault="006F4A2A" w:rsidP="00EA61DA">
            <w:pPr>
              <w:tabs>
                <w:tab w:val="left" w:pos="342"/>
              </w:tabs>
              <w:rPr>
                <w:szCs w:val="24"/>
              </w:rPr>
            </w:pPr>
            <w:r w:rsidRPr="009E743A">
              <w:rPr>
                <w:szCs w:val="24"/>
              </w:rPr>
              <w:t>X</w:t>
            </w:r>
          </w:p>
        </w:tc>
        <w:tc>
          <w:tcPr>
            <w:tcW w:w="4500" w:type="dxa"/>
            <w:tcBorders>
              <w:top w:val="single" w:sz="4" w:space="0" w:color="auto"/>
              <w:left w:val="single" w:sz="4" w:space="0" w:color="auto"/>
              <w:bottom w:val="single" w:sz="4" w:space="0" w:color="auto"/>
              <w:right w:val="single" w:sz="4" w:space="0" w:color="auto"/>
            </w:tcBorders>
            <w:shd w:val="clear" w:color="auto" w:fill="DBE5F1"/>
          </w:tcPr>
          <w:p w14:paraId="1C13C40B" w14:textId="77777777" w:rsidR="00622DC5" w:rsidRPr="009E743A" w:rsidRDefault="00B21105" w:rsidP="00EA61DA">
            <w:pPr>
              <w:tabs>
                <w:tab w:val="left" w:pos="372"/>
              </w:tabs>
              <w:rPr>
                <w:b/>
                <w:noProof/>
                <w:szCs w:val="24"/>
              </w:rPr>
            </w:pPr>
            <w:r w:rsidRPr="009E743A">
              <w:rPr>
                <w:b/>
                <w:noProof/>
                <w:szCs w:val="24"/>
              </w:rPr>
              <w:t>Public health ethics</w:t>
            </w:r>
          </w:p>
        </w:tc>
      </w:tr>
      <w:tr w:rsidR="00B21105" w:rsidRPr="009E743A" w14:paraId="72E9E82A" w14:textId="77777777" w:rsidTr="00EA61DA">
        <w:trPr>
          <w:cantSplit/>
          <w:trHeight w:val="20"/>
        </w:trPr>
        <w:tc>
          <w:tcPr>
            <w:tcW w:w="357" w:type="dxa"/>
            <w:tcBorders>
              <w:top w:val="single" w:sz="4" w:space="0" w:color="auto"/>
              <w:left w:val="single" w:sz="4" w:space="0" w:color="auto"/>
              <w:bottom w:val="single" w:sz="4" w:space="0" w:color="auto"/>
              <w:right w:val="single" w:sz="4" w:space="0" w:color="auto"/>
            </w:tcBorders>
          </w:tcPr>
          <w:p w14:paraId="741E0A83" w14:textId="77777777" w:rsidR="00B21105" w:rsidRPr="009E743A" w:rsidRDefault="006F4A2A" w:rsidP="00EA61DA">
            <w:pPr>
              <w:tabs>
                <w:tab w:val="left" w:pos="342"/>
              </w:tabs>
              <w:rPr>
                <w:szCs w:val="24"/>
              </w:rPr>
            </w:pPr>
            <w:r w:rsidRPr="009E743A">
              <w:rPr>
                <w:szCs w:val="24"/>
              </w:rPr>
              <w:t>X</w:t>
            </w:r>
          </w:p>
        </w:tc>
        <w:tc>
          <w:tcPr>
            <w:tcW w:w="4348" w:type="dxa"/>
            <w:tcBorders>
              <w:top w:val="single" w:sz="4" w:space="0" w:color="auto"/>
              <w:left w:val="single" w:sz="4" w:space="0" w:color="auto"/>
              <w:bottom w:val="single" w:sz="4" w:space="0" w:color="auto"/>
              <w:right w:val="single" w:sz="4" w:space="0" w:color="auto"/>
            </w:tcBorders>
            <w:shd w:val="clear" w:color="auto" w:fill="DBE5F1"/>
          </w:tcPr>
          <w:p w14:paraId="3F863E79" w14:textId="77777777" w:rsidR="00B21105" w:rsidRPr="009E743A" w:rsidRDefault="00B21105" w:rsidP="00EA61DA">
            <w:pPr>
              <w:tabs>
                <w:tab w:val="left" w:pos="372"/>
              </w:tabs>
              <w:rPr>
                <w:b/>
                <w:noProof/>
                <w:szCs w:val="24"/>
              </w:rPr>
            </w:pPr>
            <w:r w:rsidRPr="009E743A">
              <w:rPr>
                <w:b/>
                <w:noProof/>
                <w:szCs w:val="24"/>
              </w:rPr>
              <w:t>Climate change</w:t>
            </w:r>
          </w:p>
        </w:tc>
        <w:tc>
          <w:tcPr>
            <w:tcW w:w="360" w:type="dxa"/>
            <w:tcBorders>
              <w:top w:val="single" w:sz="4" w:space="0" w:color="auto"/>
              <w:left w:val="single" w:sz="4" w:space="0" w:color="auto"/>
              <w:bottom w:val="single" w:sz="4" w:space="0" w:color="auto"/>
              <w:right w:val="single" w:sz="4" w:space="0" w:color="auto"/>
            </w:tcBorders>
          </w:tcPr>
          <w:p w14:paraId="1C177D9A" w14:textId="77777777" w:rsidR="00B21105" w:rsidRPr="009E743A" w:rsidRDefault="00B21105" w:rsidP="00EA61DA">
            <w:pPr>
              <w:tabs>
                <w:tab w:val="left" w:pos="342"/>
              </w:tabs>
              <w:rPr>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DBE5F1"/>
          </w:tcPr>
          <w:p w14:paraId="4C3A4806" w14:textId="77777777" w:rsidR="00B21105" w:rsidRPr="009E743A" w:rsidRDefault="00B21105" w:rsidP="00EA61DA">
            <w:pPr>
              <w:tabs>
                <w:tab w:val="left" w:pos="372"/>
              </w:tabs>
              <w:rPr>
                <w:b/>
                <w:noProof/>
                <w:szCs w:val="24"/>
              </w:rPr>
            </w:pPr>
          </w:p>
        </w:tc>
      </w:tr>
    </w:tbl>
    <w:p w14:paraId="127C993C" w14:textId="77777777" w:rsidR="00622DC5" w:rsidRPr="009E743A" w:rsidRDefault="00622DC5" w:rsidP="00622DC5">
      <w:pPr>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22DC5" w:rsidRPr="009E743A" w14:paraId="50BA4C1A" w14:textId="77777777" w:rsidTr="00EA61DA">
        <w:tc>
          <w:tcPr>
            <w:tcW w:w="9576" w:type="dxa"/>
            <w:shd w:val="clear" w:color="auto" w:fill="DBE5F1"/>
          </w:tcPr>
          <w:p w14:paraId="510F3D95" w14:textId="77777777" w:rsidR="00622DC5" w:rsidRPr="009E743A" w:rsidRDefault="00622DC5" w:rsidP="00622DC5">
            <w:pPr>
              <w:rPr>
                <w:szCs w:val="24"/>
              </w:rPr>
            </w:pPr>
            <w:r w:rsidRPr="009E743A">
              <w:rPr>
                <w:b/>
                <w:szCs w:val="24"/>
              </w:rPr>
              <w:t>21. If the health department is engaged in addressing another emerging area or developing another innovation (not included in question 20), please describe it below.</w:t>
            </w:r>
          </w:p>
        </w:tc>
      </w:tr>
      <w:tr w:rsidR="00622DC5" w:rsidRPr="009E743A" w14:paraId="0F7DF373" w14:textId="77777777" w:rsidTr="00EA61DA">
        <w:tc>
          <w:tcPr>
            <w:tcW w:w="9576" w:type="dxa"/>
            <w:shd w:val="clear" w:color="auto" w:fill="auto"/>
          </w:tcPr>
          <w:p w14:paraId="16066C85" w14:textId="32CC7A55" w:rsidR="006F4A2A" w:rsidRPr="009E743A" w:rsidRDefault="007D45EE" w:rsidP="00F27C70">
            <w:pPr>
              <w:rPr>
                <w:szCs w:val="24"/>
              </w:rPr>
            </w:pPr>
            <w:commentRangeStart w:id="16"/>
            <w:r w:rsidRPr="009E743A">
              <w:rPr>
                <w:szCs w:val="24"/>
              </w:rPr>
              <w:t xml:space="preserve">One area of continuous quality improvement </w:t>
            </w:r>
            <w:r w:rsidR="007141D6" w:rsidRPr="009E743A">
              <w:rPr>
                <w:szCs w:val="24"/>
              </w:rPr>
              <w:t>is offering</w:t>
            </w:r>
            <w:r w:rsidRPr="009E743A">
              <w:rPr>
                <w:szCs w:val="24"/>
              </w:rPr>
              <w:t xml:space="preserve"> workforce development activities at the</w:t>
            </w:r>
            <w:r w:rsidR="00CB09DE" w:rsidRPr="009E743A">
              <w:rPr>
                <w:szCs w:val="24"/>
              </w:rPr>
              <w:t xml:space="preserve"> PHD</w:t>
            </w:r>
            <w:commentRangeEnd w:id="16"/>
            <w:r w:rsidR="00430B30">
              <w:rPr>
                <w:rStyle w:val="CommentReference"/>
              </w:rPr>
              <w:commentReference w:id="16"/>
            </w:r>
            <w:r w:rsidRPr="009E743A">
              <w:rPr>
                <w:szCs w:val="24"/>
              </w:rPr>
              <w:t xml:space="preserve">. </w:t>
            </w:r>
            <w:r w:rsidR="00CB09DE" w:rsidRPr="009E743A">
              <w:rPr>
                <w:szCs w:val="24"/>
              </w:rPr>
              <w:t>PHD</w:t>
            </w:r>
            <w:r w:rsidRPr="009E743A">
              <w:rPr>
                <w:szCs w:val="24"/>
              </w:rPr>
              <w:t xml:space="preserve"> is part of a larger state agency </w:t>
            </w:r>
            <w:r w:rsidR="00F27C70">
              <w:rPr>
                <w:szCs w:val="24"/>
              </w:rPr>
              <w:t>with</w:t>
            </w:r>
            <w:r w:rsidR="00F27C70" w:rsidRPr="009E743A">
              <w:rPr>
                <w:szCs w:val="24"/>
              </w:rPr>
              <w:t xml:space="preserve"> </w:t>
            </w:r>
            <w:r w:rsidR="00CB09DE" w:rsidRPr="009E743A">
              <w:rPr>
                <w:szCs w:val="24"/>
              </w:rPr>
              <w:t>the training center</w:t>
            </w:r>
            <w:r w:rsidRPr="009E743A">
              <w:rPr>
                <w:szCs w:val="24"/>
              </w:rPr>
              <w:t xml:space="preserve">  located in the state capitol</w:t>
            </w:r>
            <w:r w:rsidR="00F27C70">
              <w:rPr>
                <w:szCs w:val="24"/>
              </w:rPr>
              <w:t>,</w:t>
            </w:r>
            <w:r w:rsidRPr="009E743A">
              <w:rPr>
                <w:szCs w:val="24"/>
              </w:rPr>
              <w:t xml:space="preserve"> approximately 50 miles south of Portland. Ongoing training opportunities were impacted by a</w:t>
            </w:r>
            <w:r w:rsidR="00F27C70">
              <w:rPr>
                <w:szCs w:val="24"/>
              </w:rPr>
              <w:t xml:space="preserve">n executive branch </w:t>
            </w:r>
            <w:r w:rsidRPr="009E743A">
              <w:rPr>
                <w:szCs w:val="24"/>
              </w:rPr>
              <w:t xml:space="preserve"> travel ban</w:t>
            </w:r>
            <w:r w:rsidR="00F27C70">
              <w:rPr>
                <w:szCs w:val="24"/>
              </w:rPr>
              <w:t>,</w:t>
            </w:r>
            <w:r w:rsidRPr="009E743A">
              <w:rPr>
                <w:szCs w:val="24"/>
              </w:rPr>
              <w:t xml:space="preserve"> </w:t>
            </w:r>
            <w:r w:rsidR="00592C18" w:rsidRPr="009E743A">
              <w:rPr>
                <w:szCs w:val="24"/>
              </w:rPr>
              <w:t xml:space="preserve">implemented in 2017. </w:t>
            </w:r>
            <w:r w:rsidR="00F27C70">
              <w:rPr>
                <w:szCs w:val="24"/>
              </w:rPr>
              <w:t>As a result of this ban, t</w:t>
            </w:r>
            <w:r w:rsidR="00592C18" w:rsidRPr="009E743A">
              <w:rPr>
                <w:szCs w:val="24"/>
              </w:rPr>
              <w:t xml:space="preserve">he </w:t>
            </w:r>
            <w:r w:rsidR="00430B30">
              <w:rPr>
                <w:szCs w:val="24"/>
              </w:rPr>
              <w:t>W</w:t>
            </w:r>
            <w:r w:rsidR="00592C18" w:rsidRPr="009E743A">
              <w:rPr>
                <w:szCs w:val="24"/>
              </w:rPr>
              <w:t xml:space="preserve">orkforce </w:t>
            </w:r>
            <w:r w:rsidR="00430B30">
              <w:rPr>
                <w:szCs w:val="24"/>
              </w:rPr>
              <w:t>D</w:t>
            </w:r>
            <w:r w:rsidR="00592C18" w:rsidRPr="009E743A">
              <w:rPr>
                <w:szCs w:val="24"/>
              </w:rPr>
              <w:t xml:space="preserve">evelopment </w:t>
            </w:r>
            <w:r w:rsidR="00430B30">
              <w:rPr>
                <w:szCs w:val="24"/>
              </w:rPr>
              <w:t>C</w:t>
            </w:r>
            <w:r w:rsidR="00592C18" w:rsidRPr="009E743A">
              <w:rPr>
                <w:szCs w:val="24"/>
              </w:rPr>
              <w:t xml:space="preserve">oordinator arranged to </w:t>
            </w:r>
            <w:r w:rsidR="00F27C70">
              <w:rPr>
                <w:szCs w:val="24"/>
              </w:rPr>
              <w:t>host</w:t>
            </w:r>
            <w:r w:rsidR="00F27C70" w:rsidRPr="009E743A">
              <w:rPr>
                <w:szCs w:val="24"/>
              </w:rPr>
              <w:t xml:space="preserve"> </w:t>
            </w:r>
            <w:r w:rsidR="00445353">
              <w:rPr>
                <w:szCs w:val="24"/>
              </w:rPr>
              <w:t>several</w:t>
            </w:r>
            <w:r w:rsidR="00592C18" w:rsidRPr="009E743A">
              <w:rPr>
                <w:szCs w:val="24"/>
              </w:rPr>
              <w:t xml:space="preserve"> classes to the Portland building location, saving</w:t>
            </w:r>
            <w:r w:rsidR="00AF5C73" w:rsidRPr="009E743A">
              <w:rPr>
                <w:szCs w:val="24"/>
              </w:rPr>
              <w:t xml:space="preserve"> an estimated</w:t>
            </w:r>
            <w:r w:rsidR="00592C18" w:rsidRPr="009E743A">
              <w:rPr>
                <w:szCs w:val="24"/>
              </w:rPr>
              <w:t xml:space="preserve"> $16</w:t>
            </w:r>
            <w:r w:rsidR="00AF5C73" w:rsidRPr="009E743A">
              <w:rPr>
                <w:szCs w:val="24"/>
              </w:rPr>
              <w:t>8</w:t>
            </w:r>
            <w:r w:rsidR="00592C18" w:rsidRPr="009E743A">
              <w:rPr>
                <w:szCs w:val="24"/>
              </w:rPr>
              <w:t xml:space="preserve">,000 in travel expenses that would have been reimbursed for mileage expenses alone. Efforts to </w:t>
            </w:r>
            <w:r w:rsidR="00CB09DE" w:rsidRPr="009E743A">
              <w:rPr>
                <w:szCs w:val="24"/>
              </w:rPr>
              <w:t>offer additional professional development offerings to Portland are ongoing and responsive to feedback gathered from the employee engagement survey results.</w:t>
            </w:r>
          </w:p>
        </w:tc>
      </w:tr>
      <w:tr w:rsidR="00622DC5" w:rsidRPr="009E743A" w14:paraId="5B591AA9" w14:textId="77777777" w:rsidTr="00EA61DA">
        <w:tc>
          <w:tcPr>
            <w:tcW w:w="9576" w:type="dxa"/>
            <w:shd w:val="clear" w:color="auto" w:fill="DBE5F1"/>
          </w:tcPr>
          <w:p w14:paraId="6DF1410A" w14:textId="77777777" w:rsidR="00622DC5" w:rsidRPr="009E743A" w:rsidRDefault="00622DC5" w:rsidP="00EA61DA">
            <w:pPr>
              <w:rPr>
                <w:b/>
                <w:szCs w:val="24"/>
              </w:rPr>
            </w:pPr>
            <w:bookmarkStart w:id="17" w:name="_Hlk509317323"/>
            <w:r w:rsidRPr="009E743A">
              <w:rPr>
                <w:b/>
                <w:szCs w:val="24"/>
              </w:rPr>
              <w:t>22. If the health department is engaged in work in an emerging area, please tell the story of the health department’s work in one area. (Word limit: 500)</w:t>
            </w:r>
            <w:bookmarkEnd w:id="17"/>
          </w:p>
        </w:tc>
      </w:tr>
      <w:tr w:rsidR="00622DC5" w:rsidRPr="009E743A" w14:paraId="06BBB9AF" w14:textId="77777777" w:rsidTr="00EA61DA">
        <w:tc>
          <w:tcPr>
            <w:tcW w:w="9576" w:type="dxa"/>
            <w:shd w:val="clear" w:color="auto" w:fill="auto"/>
          </w:tcPr>
          <w:p w14:paraId="0460B351" w14:textId="3803B2CE" w:rsidR="00E77A9D" w:rsidRDefault="00F27C70" w:rsidP="00E77A9D">
            <w:pPr>
              <w:rPr>
                <w:color w:val="1F497D"/>
                <w:sz w:val="22"/>
              </w:rPr>
            </w:pPr>
            <w:r>
              <w:rPr>
                <w:szCs w:val="24"/>
              </w:rPr>
              <w:t xml:space="preserve">Similar to the nationwide opioid epidemic, </w:t>
            </w:r>
            <w:r w:rsidR="002761FC">
              <w:rPr>
                <w:szCs w:val="24"/>
              </w:rPr>
              <w:t xml:space="preserve">Oregon is experiencing </w:t>
            </w:r>
            <w:r w:rsidR="00124DA9">
              <w:rPr>
                <w:szCs w:val="24"/>
              </w:rPr>
              <w:t xml:space="preserve">its own </w:t>
            </w:r>
            <w:r w:rsidR="002761FC">
              <w:rPr>
                <w:szCs w:val="24"/>
              </w:rPr>
              <w:t xml:space="preserve"> epidemic of prescription opioid misuse, hospitalizations and deaths. Addressing Oregon’s prescription opioid epidemic requires integrating efforts across public health and health care systems. In 2015, PHD launched a cross-agency “Opioid Initiative” focusing on: improving access to non-opioid pain treatment; supporting medication assisted treatment and naloxone access for people taking opioids; decreasing opioid prescribing; and using data to inform policies and interventions.  Four innovative projects highlight public health/ health care integration: 1) a Medicaid Coordinated Care Organization Performance Improvement Project focused on decreasing opioid prescribing; 2) the Medicaid guideline on increasing non-opioid treatment for back pain; 3) statewide opioid prescribing guidelines; and 4) a state and local opioid data dashboard. Each activity involves a partnership between governmental public health and health care systems, as well as external stakeholders. Oregon is starting to see progress: risky opioid prescribing (i.e. patients on MED ≥ 120) decreased by 50% from 2014-2017, and opioid overdose deaths have continued to decline from 8.6 per 100,000 population in 2011 to 6.0 in 2016.  Future efforts focus on guideline implementation, expanding access to medication assisted treatment, and implementing a statewide media campaign focused on pain management.</w:t>
            </w:r>
            <w:r w:rsidR="00E77A9D">
              <w:rPr>
                <w:szCs w:val="24"/>
              </w:rPr>
              <w:t xml:space="preserve"> </w:t>
            </w:r>
            <w:r w:rsidR="00E77A9D" w:rsidRPr="00E77A9D">
              <w:rPr>
                <w:szCs w:val="24"/>
              </w:rPr>
              <w:t xml:space="preserve">The prescribing guidelines were endorsed in the summer of 2016.  </w:t>
            </w:r>
            <w:r w:rsidR="00124DA9">
              <w:rPr>
                <w:szCs w:val="24"/>
              </w:rPr>
              <w:t>The division has</w:t>
            </w:r>
            <w:r w:rsidR="00124DA9" w:rsidRPr="00E77A9D">
              <w:rPr>
                <w:szCs w:val="24"/>
              </w:rPr>
              <w:t xml:space="preserve"> </w:t>
            </w:r>
            <w:r w:rsidR="00E77A9D" w:rsidRPr="00E77A9D">
              <w:rPr>
                <w:szCs w:val="24"/>
              </w:rPr>
              <w:t xml:space="preserve"> made strides in implementation of the guidelines during 2017.  And the CCO Performance Improvement Project, that </w:t>
            </w:r>
            <w:r w:rsidR="00124DA9">
              <w:rPr>
                <w:szCs w:val="24"/>
              </w:rPr>
              <w:t xml:space="preserve">the division </w:t>
            </w:r>
            <w:r w:rsidR="00E77A9D" w:rsidRPr="00E77A9D">
              <w:rPr>
                <w:szCs w:val="24"/>
              </w:rPr>
              <w:t xml:space="preserve"> provided materials and a tool kit for, was a focus during 2017.</w:t>
            </w:r>
            <w:r w:rsidR="00E77A9D">
              <w:rPr>
                <w:color w:val="1F497D"/>
              </w:rPr>
              <w:t xml:space="preserve">  </w:t>
            </w:r>
          </w:p>
          <w:p w14:paraId="0CCBEFD0" w14:textId="77777777" w:rsidR="00C548B1" w:rsidRPr="009E743A" w:rsidRDefault="00C548B1" w:rsidP="002761FC"/>
        </w:tc>
      </w:tr>
      <w:tr w:rsidR="00622DC5" w:rsidRPr="009E743A" w14:paraId="2928E993" w14:textId="77777777" w:rsidTr="00EA61DA">
        <w:tc>
          <w:tcPr>
            <w:tcW w:w="9576" w:type="dxa"/>
            <w:shd w:val="clear" w:color="auto" w:fill="DBE5F1"/>
          </w:tcPr>
          <w:p w14:paraId="6ACF2E1C" w14:textId="77777777" w:rsidR="00622DC5" w:rsidRPr="009E743A" w:rsidRDefault="00622DC5" w:rsidP="00EA61DA">
            <w:pPr>
              <w:rPr>
                <w:b/>
                <w:szCs w:val="24"/>
              </w:rPr>
            </w:pPr>
            <w:r w:rsidRPr="009E743A">
              <w:rPr>
                <w:b/>
                <w:szCs w:val="24"/>
              </w:rPr>
              <w:t>23. Please describe the health department’s approach to pursuing innovation. (Word limit: 500)</w:t>
            </w:r>
          </w:p>
        </w:tc>
      </w:tr>
      <w:tr w:rsidR="00622DC5" w:rsidRPr="009E743A" w14:paraId="59926B41" w14:textId="77777777" w:rsidTr="00EA61DA">
        <w:tc>
          <w:tcPr>
            <w:tcW w:w="9576" w:type="dxa"/>
            <w:shd w:val="clear" w:color="auto" w:fill="auto"/>
          </w:tcPr>
          <w:p w14:paraId="21957A8E" w14:textId="145F484D" w:rsidR="00C369EA" w:rsidRPr="005C0D7A" w:rsidRDefault="00C369EA" w:rsidP="00C369EA">
            <w:pPr>
              <w:pStyle w:val="NormalWeb"/>
              <w:rPr>
                <w:lang w:val="en"/>
              </w:rPr>
            </w:pPr>
            <w:r w:rsidRPr="005C0D7A">
              <w:rPr>
                <w:lang w:val="en"/>
              </w:rPr>
              <w:t xml:space="preserve">In order to support the health of all people in Oregon where they live, work, learn and play, </w:t>
            </w:r>
            <w:r>
              <w:rPr>
                <w:lang w:val="en"/>
              </w:rPr>
              <w:t xml:space="preserve">the PH </w:t>
            </w:r>
            <w:r w:rsidR="00124DA9">
              <w:rPr>
                <w:lang w:val="en"/>
              </w:rPr>
              <w:t>D</w:t>
            </w:r>
            <w:r w:rsidRPr="005C0D7A">
              <w:rPr>
                <w:lang w:val="en"/>
              </w:rPr>
              <w:t xml:space="preserve"> </w:t>
            </w:r>
            <w:r w:rsidR="00421969">
              <w:rPr>
                <w:lang w:val="en"/>
              </w:rPr>
              <w:t>is in the process of</w:t>
            </w:r>
            <w:r w:rsidRPr="005C0D7A">
              <w:rPr>
                <w:lang w:val="en"/>
              </w:rPr>
              <w:t xml:space="preserve"> </w:t>
            </w:r>
            <w:r w:rsidR="00421969">
              <w:rPr>
                <w:lang w:val="en"/>
              </w:rPr>
              <w:t xml:space="preserve">upgrading </w:t>
            </w:r>
            <w:r w:rsidR="00124DA9">
              <w:rPr>
                <w:lang w:val="en"/>
              </w:rPr>
              <w:t>the</w:t>
            </w:r>
            <w:r w:rsidR="00124DA9" w:rsidRPr="005C0D7A">
              <w:rPr>
                <w:lang w:val="en"/>
              </w:rPr>
              <w:t xml:space="preserve"> </w:t>
            </w:r>
            <w:r w:rsidRPr="005C0D7A">
              <w:rPr>
                <w:lang w:val="en"/>
              </w:rPr>
              <w:t>public health system</w:t>
            </w:r>
            <w:r w:rsidR="00124DA9">
              <w:rPr>
                <w:lang w:val="en"/>
              </w:rPr>
              <w:t xml:space="preserve"> to meet the needs of Oregonians</w:t>
            </w:r>
            <w:r w:rsidRPr="005C0D7A">
              <w:rPr>
                <w:lang w:val="en"/>
              </w:rPr>
              <w:t>. Public health modernization ensures basic public protections critical to the health of all Oregonians and future generations – these include protection from communicable disease and environmental risks, health promotion, prevention of chronic diseases and injury, and responding to new health threats.</w:t>
            </w:r>
          </w:p>
          <w:p w14:paraId="7E8B5E5E" w14:textId="1B1CDC83" w:rsidR="00622DC5" w:rsidRDefault="00C369EA" w:rsidP="00C369EA">
            <w:pPr>
              <w:pStyle w:val="NormalWeb"/>
            </w:pPr>
            <w:r w:rsidRPr="005C0D7A">
              <w:rPr>
                <w:lang w:val="en"/>
              </w:rPr>
              <w:t xml:space="preserve">In July 2015, the Oregon legislature passed </w:t>
            </w:r>
            <w:hyperlink r:id="rId19" w:history="1">
              <w:r w:rsidRPr="005C0D7A">
                <w:rPr>
                  <w:lang w:val="en"/>
                </w:rPr>
                <w:t>House Bill 3100</w:t>
              </w:r>
            </w:hyperlink>
            <w:r w:rsidRPr="005C0D7A">
              <w:rPr>
                <w:lang w:val="en"/>
              </w:rPr>
              <w:t xml:space="preserve">; this bill implemented a new model for public health in Oregon based on recommendations made by the </w:t>
            </w:r>
            <w:hyperlink r:id="rId20" w:history="1">
              <w:r w:rsidRPr="005C0D7A">
                <w:rPr>
                  <w:lang w:val="en"/>
                </w:rPr>
                <w:t>Task Force on the Future of Public Health Services</w:t>
              </w:r>
            </w:hyperlink>
            <w:r w:rsidRPr="005C0D7A">
              <w:rPr>
                <w:lang w:val="en"/>
              </w:rPr>
              <w:t xml:space="preserve"> in 2014. House Bill 3100 set forth a path to modernize Oregon’s public health system. The legislature showed its ongoing support for public health modernization during the 2017 session by passing </w:t>
            </w:r>
            <w:hyperlink r:id="rId21" w:history="1">
              <w:r w:rsidRPr="005C0D7A">
                <w:rPr>
                  <w:lang w:val="en"/>
                </w:rPr>
                <w:t>House Bill 2310</w:t>
              </w:r>
            </w:hyperlink>
            <w:r w:rsidRPr="005C0D7A">
              <w:rPr>
                <w:lang w:val="en"/>
              </w:rPr>
              <w:t>. House Bill 2310 describes how public health modernization will be implemented in the coming years and put in place new requirements for demonstrating progress toward meeting population health goals in Oregon.</w:t>
            </w:r>
            <w:r>
              <w:rPr>
                <w:lang w:val="en"/>
              </w:rPr>
              <w:t xml:space="preserve"> </w:t>
            </w:r>
            <w:r>
              <w:t xml:space="preserve">Public Health Modernization is an over-arching concept that drives innovation in the way public health is administered in Oregon. It’s not about obtaining more money to do the same work. It’s about changing the way </w:t>
            </w:r>
            <w:r w:rsidR="000D0040">
              <w:t>the division does</w:t>
            </w:r>
            <w:r>
              <w:t xml:space="preserve"> the work in better, more effective and more efficient ways. </w:t>
            </w:r>
          </w:p>
          <w:p w14:paraId="43B0329C" w14:textId="77777777" w:rsidR="00421969" w:rsidRPr="009E743A" w:rsidRDefault="00421969" w:rsidP="00C369EA">
            <w:pPr>
              <w:pStyle w:val="NormalWeb"/>
            </w:pPr>
          </w:p>
        </w:tc>
      </w:tr>
    </w:tbl>
    <w:p w14:paraId="61297B9F" w14:textId="77777777" w:rsidR="00622DC5" w:rsidRPr="009E743A" w:rsidRDefault="00622DC5" w:rsidP="00622DC5">
      <w:pPr>
        <w:rPr>
          <w:b/>
          <w:szCs w:val="24"/>
        </w:rPr>
      </w:pP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565"/>
      </w:tblGrid>
      <w:tr w:rsidR="00807236" w:rsidRPr="009E743A" w14:paraId="195CBC69" w14:textId="77777777" w:rsidTr="00EA61DA">
        <w:tc>
          <w:tcPr>
            <w:tcW w:w="9565" w:type="dxa"/>
            <w:shd w:val="clear" w:color="auto" w:fill="8DB3E2"/>
          </w:tcPr>
          <w:p w14:paraId="0F7868E4" w14:textId="77777777" w:rsidR="00807236" w:rsidRPr="009E743A" w:rsidRDefault="00807236" w:rsidP="00EA61DA">
            <w:pPr>
              <w:rPr>
                <w:b/>
                <w:szCs w:val="24"/>
              </w:rPr>
            </w:pPr>
            <w:r w:rsidRPr="009E743A">
              <w:rPr>
                <w:b/>
                <w:szCs w:val="24"/>
              </w:rPr>
              <w:t>Overall Improvements</w:t>
            </w:r>
          </w:p>
        </w:tc>
      </w:tr>
      <w:tr w:rsidR="00807236" w:rsidRPr="009E743A" w14:paraId="3E23D6F1" w14:textId="77777777" w:rsidTr="00EA61DA">
        <w:tc>
          <w:tcPr>
            <w:tcW w:w="9565" w:type="dxa"/>
            <w:shd w:val="clear" w:color="auto" w:fill="DBE5F1"/>
          </w:tcPr>
          <w:p w14:paraId="15B4C9DC" w14:textId="77777777" w:rsidR="00807236" w:rsidRPr="009E743A" w:rsidRDefault="00807236" w:rsidP="00EA61DA">
            <w:pPr>
              <w:rPr>
                <w:szCs w:val="24"/>
              </w:rPr>
            </w:pPr>
            <w:r w:rsidRPr="009E743A">
              <w:rPr>
                <w:b/>
                <w:szCs w:val="24"/>
              </w:rPr>
              <w:t>24. Aside from what has previously been reported in this report, has the health department made any improvements that have had a significant impact on the health department or the community it serves in the past year? (OPTIONAL, Word limit: 500)</w:t>
            </w:r>
          </w:p>
          <w:p w14:paraId="53B0BBDC" w14:textId="77777777" w:rsidR="00807236" w:rsidRPr="009E743A" w:rsidRDefault="00807236" w:rsidP="00807236">
            <w:pPr>
              <w:rPr>
                <w:i/>
                <w:szCs w:val="24"/>
              </w:rPr>
            </w:pPr>
            <w:r w:rsidRPr="009E743A">
              <w:rPr>
                <w:i/>
                <w:szCs w:val="24"/>
              </w:rPr>
              <w:t>What has been the impact on the health department and/or the community? How was that impact measured? Please provide specific data, if available, to demonstrate measurable impact.</w:t>
            </w:r>
          </w:p>
        </w:tc>
      </w:tr>
      <w:tr w:rsidR="00807236" w:rsidRPr="009E743A" w14:paraId="29EF07FE" w14:textId="77777777" w:rsidTr="00EA61DA">
        <w:tc>
          <w:tcPr>
            <w:tcW w:w="9565" w:type="dxa"/>
            <w:shd w:val="clear" w:color="auto" w:fill="FFFFFF"/>
          </w:tcPr>
          <w:p w14:paraId="7FF9A43A" w14:textId="77777777" w:rsidR="00807236" w:rsidRPr="009E743A" w:rsidRDefault="00807236" w:rsidP="00EA61DA">
            <w:pPr>
              <w:rPr>
                <w:szCs w:val="24"/>
              </w:rPr>
            </w:pPr>
          </w:p>
          <w:p w14:paraId="271E4C9E" w14:textId="77777777" w:rsidR="00807236" w:rsidRPr="009E743A" w:rsidRDefault="00807236" w:rsidP="00EA61DA">
            <w:pPr>
              <w:rPr>
                <w:szCs w:val="24"/>
              </w:rPr>
            </w:pPr>
          </w:p>
          <w:p w14:paraId="506E1380" w14:textId="77777777" w:rsidR="00807236" w:rsidRPr="009E743A" w:rsidRDefault="00807236" w:rsidP="00EA61DA">
            <w:pPr>
              <w:rPr>
                <w:szCs w:val="24"/>
              </w:rPr>
            </w:pPr>
          </w:p>
        </w:tc>
      </w:tr>
    </w:tbl>
    <w:p w14:paraId="521263BA" w14:textId="77777777" w:rsidR="00807236" w:rsidRPr="009E743A" w:rsidRDefault="00807236" w:rsidP="007F7A7D">
      <w:pPr>
        <w:rPr>
          <w:szCs w:val="24"/>
        </w:rPr>
      </w:pPr>
    </w:p>
    <w:sectPr w:rsidR="00807236" w:rsidRPr="009E743A" w:rsidSect="00B34BA1">
      <w:pgSz w:w="12240" w:h="15840"/>
      <w:pgMar w:top="1080" w:right="1440" w:bottom="10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ndela Tracy" w:date="2018-03-28T13:34:00Z" w:initials="CT">
    <w:p w14:paraId="11110E06" w14:textId="77777777" w:rsidR="0035137C" w:rsidRDefault="0035137C">
      <w:pPr>
        <w:pStyle w:val="CommentText"/>
      </w:pPr>
      <w:r>
        <w:rPr>
          <w:rStyle w:val="CommentReference"/>
        </w:rPr>
        <w:annotationRef/>
      </w:r>
      <w:r>
        <w:t>QI Council is used throughout the report.  I would recommend either using QIC or QI Council- not both.</w:t>
      </w:r>
    </w:p>
  </w:comment>
  <w:comment w:id="2" w:author="GILMAN Matt S" w:date="2018-03-27T10:46:00Z" w:initials="GMS">
    <w:p w14:paraId="5653BFEA" w14:textId="77777777" w:rsidR="00873F8B" w:rsidRDefault="00873F8B">
      <w:pPr>
        <w:pStyle w:val="CommentText"/>
      </w:pPr>
      <w:r>
        <w:rPr>
          <w:rStyle w:val="CommentReference"/>
        </w:rPr>
        <w:annotationRef/>
      </w:r>
      <w:r>
        <w:t>We have a baseline from several years ago.</w:t>
      </w:r>
    </w:p>
  </w:comment>
  <w:comment w:id="4" w:author="Candela Tracy" w:date="2018-03-28T13:40:00Z" w:initials="CT">
    <w:p w14:paraId="65F655A3" w14:textId="77777777" w:rsidR="00211C8E" w:rsidRDefault="00211C8E">
      <w:pPr>
        <w:pStyle w:val="CommentText"/>
      </w:pPr>
      <w:r>
        <w:rPr>
          <w:rStyle w:val="CommentReference"/>
        </w:rPr>
        <w:annotationRef/>
      </w:r>
      <w:r>
        <w:t>Acronym already listed previously in document.  I would change this to either QIC or QI council- whichever you decide to go with.</w:t>
      </w:r>
    </w:p>
  </w:comment>
  <w:comment w:id="5" w:author="Candela Tracy" w:date="2018-03-28T13:43:00Z" w:initials="CT">
    <w:p w14:paraId="3640420E" w14:textId="77777777" w:rsidR="00211C8E" w:rsidRDefault="00211C8E">
      <w:pPr>
        <w:pStyle w:val="CommentText"/>
      </w:pPr>
      <w:r>
        <w:rPr>
          <w:rStyle w:val="CommentReference"/>
        </w:rPr>
        <w:annotationRef/>
      </w:r>
      <w:r>
        <w:t>This doesn’t really seem like a “Step”…</w:t>
      </w:r>
    </w:p>
  </w:comment>
  <w:comment w:id="6" w:author="Candela Tracy" w:date="2018-03-28T13:49:00Z" w:initials="CT">
    <w:p w14:paraId="7719DAB1" w14:textId="6F19A972" w:rsidR="00FB4A15" w:rsidRDefault="00FB4A15">
      <w:pPr>
        <w:pStyle w:val="CommentText"/>
      </w:pPr>
      <w:r>
        <w:rPr>
          <w:rStyle w:val="CommentReference"/>
        </w:rPr>
        <w:annotationRef/>
      </w:r>
      <w:r>
        <w:t>This doesn’t seem like it fits in “Steps taken last year”</w:t>
      </w:r>
    </w:p>
  </w:comment>
  <w:comment w:id="7" w:author="Candela Tracy" w:date="2018-03-28T13:50:00Z" w:initials="CT">
    <w:p w14:paraId="46867A04" w14:textId="0B29B056" w:rsidR="00FB4A15" w:rsidRDefault="00FB4A15">
      <w:pPr>
        <w:pStyle w:val="CommentText"/>
      </w:pPr>
      <w:r>
        <w:rPr>
          <w:rStyle w:val="CommentReference"/>
        </w:rPr>
        <w:annotationRef/>
      </w:r>
      <w:r>
        <w:t>Could this be moved to the “Steps taken last year” / Tense does not fit for a future step</w:t>
      </w:r>
    </w:p>
  </w:comment>
  <w:comment w:id="8" w:author="BIDDLECOM Cara M" w:date="2018-03-23T10:40:00Z" w:initials="BCM">
    <w:p w14:paraId="5A32E5E1" w14:textId="77777777" w:rsidR="008A70B9" w:rsidRDefault="008A70B9">
      <w:pPr>
        <w:pStyle w:val="CommentText"/>
      </w:pPr>
      <w:r>
        <w:rPr>
          <w:rStyle w:val="CommentReference"/>
        </w:rPr>
        <w:annotationRef/>
      </w:r>
      <w:r>
        <w:t>Should make sure this part of the questions is addressed – expansion over the past year</w:t>
      </w:r>
    </w:p>
  </w:comment>
  <w:comment w:id="9" w:author="BIDDLECOM Cara M" w:date="2018-03-23T10:39:00Z" w:initials="BCM">
    <w:p w14:paraId="6DA9DDEC" w14:textId="77777777" w:rsidR="008A70B9" w:rsidRDefault="008A70B9">
      <w:pPr>
        <w:pStyle w:val="CommentText"/>
      </w:pPr>
      <w:r>
        <w:rPr>
          <w:rStyle w:val="CommentReference"/>
        </w:rPr>
        <w:annotationRef/>
      </w:r>
      <w:r>
        <w:t>Details on what these projects are?</w:t>
      </w:r>
    </w:p>
  </w:comment>
  <w:comment w:id="10" w:author="Ford Allyson" w:date="2018-03-26T15:13:00Z" w:initials="FA">
    <w:p w14:paraId="28B3AA3C" w14:textId="77777777" w:rsidR="008A70B9" w:rsidRDefault="008A70B9">
      <w:pPr>
        <w:pStyle w:val="CommentText"/>
      </w:pPr>
      <w:r>
        <w:rPr>
          <w:rStyle w:val="CommentReference"/>
        </w:rPr>
        <w:annotationRef/>
      </w:r>
      <w:r>
        <w:t>Please read and make sure I captured this correctly</w:t>
      </w:r>
    </w:p>
  </w:comment>
  <w:comment w:id="11" w:author="BIDDLECOM Cara M" w:date="2018-03-23T10:52:00Z" w:initials="BCM">
    <w:p w14:paraId="0F96913F" w14:textId="77777777" w:rsidR="008A70B9" w:rsidRDefault="008A70B9">
      <w:pPr>
        <w:pStyle w:val="CommentText"/>
      </w:pPr>
      <w:r>
        <w:rPr>
          <w:rStyle w:val="CommentReference"/>
        </w:rPr>
        <w:annotationRef/>
      </w:r>
      <w:r>
        <w:t>Name the QI project you’re describing first from the list above</w:t>
      </w:r>
    </w:p>
  </w:comment>
  <w:comment w:id="13" w:author="BIDDLECOM Cara M" w:date="2018-03-23T10:54:00Z" w:initials="BCM">
    <w:p w14:paraId="1E4EE260" w14:textId="77777777" w:rsidR="008A70B9" w:rsidRDefault="008A70B9">
      <w:pPr>
        <w:pStyle w:val="CommentText"/>
      </w:pPr>
      <w:r>
        <w:rPr>
          <w:rStyle w:val="CommentReference"/>
        </w:rPr>
        <w:annotationRef/>
      </w:r>
      <w:r>
        <w:t>What is this referring to?</w:t>
      </w:r>
    </w:p>
  </w:comment>
  <w:comment w:id="12" w:author="Ford Allyson" w:date="2018-03-26T15:15:00Z" w:initials="FA">
    <w:p w14:paraId="534F3119" w14:textId="77777777" w:rsidR="008A70B9" w:rsidRDefault="008A70B9">
      <w:pPr>
        <w:pStyle w:val="CommentText"/>
      </w:pPr>
      <w:r>
        <w:rPr>
          <w:rStyle w:val="CommentReference"/>
        </w:rPr>
        <w:annotationRef/>
      </w:r>
      <w:r>
        <w:t>I’m not sure I guessed right to the answer and change. Joey please review.</w:t>
      </w:r>
    </w:p>
  </w:comment>
  <w:comment w:id="14" w:author="HUDSON Christy J" w:date="2018-03-06T14:10:00Z" w:initials="HCJ">
    <w:p w14:paraId="599A1871" w14:textId="77777777" w:rsidR="008A70B9" w:rsidRDefault="008A70B9" w:rsidP="000A7BF5">
      <w:pPr>
        <w:pStyle w:val="CommentText"/>
      </w:pPr>
      <w:r>
        <w:rPr>
          <w:rStyle w:val="CommentReference"/>
        </w:rPr>
        <w:annotationRef/>
      </w:r>
      <w:r>
        <w:t xml:space="preserve">Not sure how you refer to PDH throughout the report – feel free to be consistent. </w:t>
      </w:r>
    </w:p>
  </w:comment>
  <w:comment w:id="16" w:author="Candela Tracy" w:date="2018-03-28T14:20:00Z" w:initials="CT">
    <w:p w14:paraId="3C71A1F9" w14:textId="467E3379" w:rsidR="00430B30" w:rsidRDefault="00430B30">
      <w:pPr>
        <w:pStyle w:val="CommentText"/>
      </w:pPr>
      <w:r>
        <w:rPr>
          <w:rStyle w:val="CommentReference"/>
        </w:rPr>
        <w:annotationRef/>
      </w:r>
      <w:r>
        <w:t>This sentence is awkward.  Perhaps “PHD continues to improve the quality of workforce development opportunities for staff.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110E06" w15:done="0"/>
  <w15:commentEx w15:paraId="5653BFEA" w15:done="0"/>
  <w15:commentEx w15:paraId="65F655A3" w15:done="0"/>
  <w15:commentEx w15:paraId="3640420E" w15:done="0"/>
  <w15:commentEx w15:paraId="7719DAB1" w15:done="0"/>
  <w15:commentEx w15:paraId="46867A04" w15:done="0"/>
  <w15:commentEx w15:paraId="5A32E5E1" w15:done="0"/>
  <w15:commentEx w15:paraId="6DA9DDEC" w15:done="0"/>
  <w15:commentEx w15:paraId="28B3AA3C" w15:done="0"/>
  <w15:commentEx w15:paraId="0F96913F" w15:done="0"/>
  <w15:commentEx w15:paraId="1E4EE260" w15:done="0"/>
  <w15:commentEx w15:paraId="534F3119" w15:done="0"/>
  <w15:commentEx w15:paraId="599A1871" w15:done="0"/>
  <w15:commentEx w15:paraId="3C71A1F9"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110E06" w16cid:durableId="1E6626C0"/>
  <w16cid:commentId w16cid:paraId="65F655A3" w16cid:durableId="1E6626C2"/>
  <w16cid:commentId w16cid:paraId="3640420E" w16cid:durableId="1E6626C3"/>
  <w16cid:commentId w16cid:paraId="7719DAB1" w16cid:durableId="1E6626C4"/>
  <w16cid:commentId w16cid:paraId="46867A04" w16cid:durableId="1E6626C5"/>
  <w16cid:commentId w16cid:paraId="5A32E5E1" w16cid:durableId="1E6626C6"/>
  <w16cid:commentId w16cid:paraId="6DA9DDEC" w16cid:durableId="1E6626C7"/>
  <w16cid:commentId w16cid:paraId="28B3AA3C" w16cid:durableId="1E6626C8"/>
  <w16cid:commentId w16cid:paraId="0F96913F" w16cid:durableId="1E6626C9"/>
  <w16cid:commentId w16cid:paraId="534F3119" w16cid:durableId="1E6626CB"/>
  <w16cid:commentId w16cid:paraId="599A1871" w16cid:durableId="1E6626CD"/>
  <w16cid:commentId w16cid:paraId="3C71A1F9" w16cid:durableId="1E6626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F4372" w14:textId="77777777" w:rsidR="00033F6A" w:rsidRDefault="00033F6A" w:rsidP="002E08E1">
      <w:r>
        <w:separator/>
      </w:r>
    </w:p>
  </w:endnote>
  <w:endnote w:type="continuationSeparator" w:id="0">
    <w:p w14:paraId="5B19545C" w14:textId="77777777" w:rsidR="00033F6A" w:rsidRDefault="00033F6A" w:rsidP="002E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B15DA" w14:textId="0BB0C3A7" w:rsidR="008A70B9" w:rsidRDefault="008A70B9">
    <w:pPr>
      <w:pStyle w:val="Footer"/>
    </w:pPr>
    <w:r>
      <w:fldChar w:fldCharType="begin"/>
    </w:r>
    <w:r>
      <w:instrText xml:space="preserve"> DATE  \@ "M/d/yyyy"  \* MERGEFORMAT </w:instrText>
    </w:r>
    <w:r>
      <w:fldChar w:fldCharType="separate"/>
    </w:r>
    <w:r w:rsidR="00A53F3B">
      <w:rPr>
        <w:noProof/>
      </w:rPr>
      <w:t>3/28/2018</w:t>
    </w:r>
    <w:r>
      <w:fldChar w:fldCharType="end"/>
    </w:r>
    <w:r>
      <w:tab/>
    </w:r>
    <w:r>
      <w:tab/>
      <w:t xml:space="preserve">Page </w:t>
    </w:r>
    <w:r>
      <w:rPr>
        <w:b/>
        <w:bCs/>
        <w:szCs w:val="24"/>
      </w:rPr>
      <w:fldChar w:fldCharType="begin"/>
    </w:r>
    <w:r>
      <w:rPr>
        <w:b/>
        <w:bCs/>
      </w:rPr>
      <w:instrText xml:space="preserve"> PAGE </w:instrText>
    </w:r>
    <w:r>
      <w:rPr>
        <w:b/>
        <w:bCs/>
        <w:szCs w:val="24"/>
      </w:rPr>
      <w:fldChar w:fldCharType="separate"/>
    </w:r>
    <w:r w:rsidR="000D5B6D">
      <w:rPr>
        <w:b/>
        <w:bCs/>
        <w:noProof/>
      </w:rPr>
      <w:t>14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D5B6D">
      <w:rPr>
        <w:b/>
        <w:bCs/>
        <w:noProof/>
      </w:rPr>
      <w:t>14</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5F4CD" w14:textId="77777777" w:rsidR="008A70B9" w:rsidRDefault="008A70B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5</w:t>
    </w:r>
    <w:r>
      <w:rPr>
        <w:b/>
        <w:bCs/>
        <w:szCs w:val="24"/>
      </w:rPr>
      <w:fldChar w:fldCharType="end"/>
    </w:r>
  </w:p>
  <w:p w14:paraId="643D4B71" w14:textId="77777777" w:rsidR="008A70B9" w:rsidRDefault="008A7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B6FA8" w14:textId="77777777" w:rsidR="00033F6A" w:rsidRDefault="00033F6A" w:rsidP="002E08E1">
      <w:r>
        <w:separator/>
      </w:r>
    </w:p>
  </w:footnote>
  <w:footnote w:type="continuationSeparator" w:id="0">
    <w:p w14:paraId="020C05AD" w14:textId="77777777" w:rsidR="00033F6A" w:rsidRDefault="00033F6A" w:rsidP="002E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BEB0AC"/>
    <w:lvl w:ilvl="0">
      <w:start w:val="1"/>
      <w:numFmt w:val="bullet"/>
      <w:lvlText w:val=""/>
      <w:lvlJc w:val="left"/>
      <w:pPr>
        <w:tabs>
          <w:tab w:val="num" w:pos="0"/>
        </w:tabs>
        <w:ind w:left="0" w:firstLine="0"/>
      </w:pPr>
      <w:rPr>
        <w:rFonts w:ascii="Symbol" w:hAnsi="Symbol" w:hint="default"/>
      </w:rPr>
    </w:lvl>
    <w:lvl w:ilvl="1">
      <w:start w:val="1"/>
      <w:numFmt w:val="bullet"/>
      <w:pStyle w:val="MediumGrid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80817"/>
    <w:multiLevelType w:val="hybridMultilevel"/>
    <w:tmpl w:val="37E826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5D3F70"/>
    <w:multiLevelType w:val="hybridMultilevel"/>
    <w:tmpl w:val="2DA2F66C"/>
    <w:lvl w:ilvl="0" w:tplc="0409000F">
      <w:start w:val="1"/>
      <w:numFmt w:val="decimal"/>
      <w:lvlText w:val="%1."/>
      <w:lvlJc w:val="left"/>
      <w:pPr>
        <w:ind w:left="720" w:hanging="360"/>
      </w:pPr>
    </w:lvl>
    <w:lvl w:ilvl="1" w:tplc="1298C804">
      <w:start w:val="1"/>
      <w:numFmt w:val="decimal"/>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B6EF5"/>
    <w:multiLevelType w:val="hybridMultilevel"/>
    <w:tmpl w:val="131088F0"/>
    <w:lvl w:ilvl="0" w:tplc="560A2F52">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27555C"/>
    <w:multiLevelType w:val="hybridMultilevel"/>
    <w:tmpl w:val="4A7E576A"/>
    <w:lvl w:ilvl="0" w:tplc="2BB89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041A76"/>
    <w:multiLevelType w:val="hybridMultilevel"/>
    <w:tmpl w:val="7F24FF04"/>
    <w:lvl w:ilvl="0" w:tplc="5A864F10">
      <w:start w:val="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77943"/>
    <w:multiLevelType w:val="hybridMultilevel"/>
    <w:tmpl w:val="D38634AE"/>
    <w:lvl w:ilvl="0" w:tplc="6BFAF5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8183B"/>
    <w:multiLevelType w:val="hybridMultilevel"/>
    <w:tmpl w:val="653AB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669FC"/>
    <w:multiLevelType w:val="hybridMultilevel"/>
    <w:tmpl w:val="8440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8401C"/>
    <w:multiLevelType w:val="hybridMultilevel"/>
    <w:tmpl w:val="4254F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A5A4F"/>
    <w:multiLevelType w:val="hybridMultilevel"/>
    <w:tmpl w:val="2DA2F66C"/>
    <w:lvl w:ilvl="0" w:tplc="0409000F">
      <w:start w:val="1"/>
      <w:numFmt w:val="decimal"/>
      <w:lvlText w:val="%1."/>
      <w:lvlJc w:val="left"/>
      <w:pPr>
        <w:ind w:left="720" w:hanging="360"/>
      </w:pPr>
    </w:lvl>
    <w:lvl w:ilvl="1" w:tplc="1298C804">
      <w:start w:val="1"/>
      <w:numFmt w:val="decimal"/>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E3C89"/>
    <w:multiLevelType w:val="hybridMultilevel"/>
    <w:tmpl w:val="1DEEAEFA"/>
    <w:lvl w:ilvl="0" w:tplc="3CF83F14">
      <w:start w:val="2"/>
      <w:numFmt w:val="decimal"/>
      <w:lvlText w:val="%1."/>
      <w:lvlJc w:val="left"/>
      <w:pPr>
        <w:ind w:left="108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FB498A"/>
    <w:multiLevelType w:val="hybridMultilevel"/>
    <w:tmpl w:val="DDE413C6"/>
    <w:lvl w:ilvl="0" w:tplc="560A2F52">
      <w:start w:val="1"/>
      <w:numFmt w:val="bullet"/>
      <w:lvlText w:val="•"/>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1A5D89"/>
    <w:multiLevelType w:val="hybridMultilevel"/>
    <w:tmpl w:val="D668E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66D05"/>
    <w:multiLevelType w:val="hybridMultilevel"/>
    <w:tmpl w:val="BF628D4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F0659"/>
    <w:multiLevelType w:val="hybridMultilevel"/>
    <w:tmpl w:val="82347180"/>
    <w:lvl w:ilvl="0" w:tplc="D9B8FB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C52EB"/>
    <w:multiLevelType w:val="hybridMultilevel"/>
    <w:tmpl w:val="A55EB1E4"/>
    <w:lvl w:ilvl="0" w:tplc="EC4A96E6">
      <w:start w:val="1"/>
      <w:numFmt w:val="bullet"/>
      <w:lvlText w:val="•"/>
      <w:lvlJc w:val="left"/>
      <w:pPr>
        <w:tabs>
          <w:tab w:val="num" w:pos="720"/>
        </w:tabs>
        <w:ind w:left="720" w:hanging="360"/>
      </w:pPr>
      <w:rPr>
        <w:rFonts w:ascii="Times New Roman" w:hAnsi="Times New Roman" w:hint="default"/>
      </w:rPr>
    </w:lvl>
    <w:lvl w:ilvl="1" w:tplc="70C23A12" w:tentative="1">
      <w:start w:val="1"/>
      <w:numFmt w:val="bullet"/>
      <w:lvlText w:val="•"/>
      <w:lvlJc w:val="left"/>
      <w:pPr>
        <w:tabs>
          <w:tab w:val="num" w:pos="1440"/>
        </w:tabs>
        <w:ind w:left="1440" w:hanging="360"/>
      </w:pPr>
      <w:rPr>
        <w:rFonts w:ascii="Times New Roman" w:hAnsi="Times New Roman" w:hint="default"/>
      </w:rPr>
    </w:lvl>
    <w:lvl w:ilvl="2" w:tplc="312E33EE" w:tentative="1">
      <w:start w:val="1"/>
      <w:numFmt w:val="bullet"/>
      <w:lvlText w:val="•"/>
      <w:lvlJc w:val="left"/>
      <w:pPr>
        <w:tabs>
          <w:tab w:val="num" w:pos="2160"/>
        </w:tabs>
        <w:ind w:left="2160" w:hanging="360"/>
      </w:pPr>
      <w:rPr>
        <w:rFonts w:ascii="Times New Roman" w:hAnsi="Times New Roman" w:hint="default"/>
      </w:rPr>
    </w:lvl>
    <w:lvl w:ilvl="3" w:tplc="8C2CE6D4" w:tentative="1">
      <w:start w:val="1"/>
      <w:numFmt w:val="bullet"/>
      <w:lvlText w:val="•"/>
      <w:lvlJc w:val="left"/>
      <w:pPr>
        <w:tabs>
          <w:tab w:val="num" w:pos="2880"/>
        </w:tabs>
        <w:ind w:left="2880" w:hanging="360"/>
      </w:pPr>
      <w:rPr>
        <w:rFonts w:ascii="Times New Roman" w:hAnsi="Times New Roman" w:hint="default"/>
      </w:rPr>
    </w:lvl>
    <w:lvl w:ilvl="4" w:tplc="0E04EFE0" w:tentative="1">
      <w:start w:val="1"/>
      <w:numFmt w:val="bullet"/>
      <w:lvlText w:val="•"/>
      <w:lvlJc w:val="left"/>
      <w:pPr>
        <w:tabs>
          <w:tab w:val="num" w:pos="3600"/>
        </w:tabs>
        <w:ind w:left="3600" w:hanging="360"/>
      </w:pPr>
      <w:rPr>
        <w:rFonts w:ascii="Times New Roman" w:hAnsi="Times New Roman" w:hint="default"/>
      </w:rPr>
    </w:lvl>
    <w:lvl w:ilvl="5" w:tplc="1EC82F5C" w:tentative="1">
      <w:start w:val="1"/>
      <w:numFmt w:val="bullet"/>
      <w:lvlText w:val="•"/>
      <w:lvlJc w:val="left"/>
      <w:pPr>
        <w:tabs>
          <w:tab w:val="num" w:pos="4320"/>
        </w:tabs>
        <w:ind w:left="4320" w:hanging="360"/>
      </w:pPr>
      <w:rPr>
        <w:rFonts w:ascii="Times New Roman" w:hAnsi="Times New Roman" w:hint="default"/>
      </w:rPr>
    </w:lvl>
    <w:lvl w:ilvl="6" w:tplc="450EA9FC" w:tentative="1">
      <w:start w:val="1"/>
      <w:numFmt w:val="bullet"/>
      <w:lvlText w:val="•"/>
      <w:lvlJc w:val="left"/>
      <w:pPr>
        <w:tabs>
          <w:tab w:val="num" w:pos="5040"/>
        </w:tabs>
        <w:ind w:left="5040" w:hanging="360"/>
      </w:pPr>
      <w:rPr>
        <w:rFonts w:ascii="Times New Roman" w:hAnsi="Times New Roman" w:hint="default"/>
      </w:rPr>
    </w:lvl>
    <w:lvl w:ilvl="7" w:tplc="C57219C8" w:tentative="1">
      <w:start w:val="1"/>
      <w:numFmt w:val="bullet"/>
      <w:lvlText w:val="•"/>
      <w:lvlJc w:val="left"/>
      <w:pPr>
        <w:tabs>
          <w:tab w:val="num" w:pos="5760"/>
        </w:tabs>
        <w:ind w:left="5760" w:hanging="360"/>
      </w:pPr>
      <w:rPr>
        <w:rFonts w:ascii="Times New Roman" w:hAnsi="Times New Roman" w:hint="default"/>
      </w:rPr>
    </w:lvl>
    <w:lvl w:ilvl="8" w:tplc="674C2F8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7183044"/>
    <w:multiLevelType w:val="hybridMultilevel"/>
    <w:tmpl w:val="82347180"/>
    <w:lvl w:ilvl="0" w:tplc="D9B8FB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B51EBA"/>
    <w:multiLevelType w:val="hybridMultilevel"/>
    <w:tmpl w:val="1C3C6F48"/>
    <w:lvl w:ilvl="0" w:tplc="560A2F5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0180B"/>
    <w:multiLevelType w:val="hybridMultilevel"/>
    <w:tmpl w:val="5E649908"/>
    <w:lvl w:ilvl="0" w:tplc="5A864F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30C68"/>
    <w:multiLevelType w:val="hybridMultilevel"/>
    <w:tmpl w:val="EE62B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742182"/>
    <w:multiLevelType w:val="hybridMultilevel"/>
    <w:tmpl w:val="8F122BB0"/>
    <w:lvl w:ilvl="0" w:tplc="7480B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E277A"/>
    <w:multiLevelType w:val="hybridMultilevel"/>
    <w:tmpl w:val="9F982F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2D42827"/>
    <w:multiLevelType w:val="hybridMultilevel"/>
    <w:tmpl w:val="2F901102"/>
    <w:lvl w:ilvl="0" w:tplc="1298C804">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5D7E26"/>
    <w:multiLevelType w:val="hybridMultilevel"/>
    <w:tmpl w:val="8C620C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25843"/>
    <w:multiLevelType w:val="hybridMultilevel"/>
    <w:tmpl w:val="89C61A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9C0A0D"/>
    <w:multiLevelType w:val="hybridMultilevel"/>
    <w:tmpl w:val="ECF8A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33F46"/>
    <w:multiLevelType w:val="hybridMultilevel"/>
    <w:tmpl w:val="55087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9C34AA"/>
    <w:multiLevelType w:val="hybridMultilevel"/>
    <w:tmpl w:val="683C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1D330D"/>
    <w:multiLevelType w:val="hybridMultilevel"/>
    <w:tmpl w:val="7244242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6F5BBC"/>
    <w:multiLevelType w:val="hybridMultilevel"/>
    <w:tmpl w:val="047C417E"/>
    <w:lvl w:ilvl="0" w:tplc="560A2F52">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CC4D4F"/>
    <w:multiLevelType w:val="hybridMultilevel"/>
    <w:tmpl w:val="1E54E2FC"/>
    <w:lvl w:ilvl="0" w:tplc="560A2F52">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DF200B"/>
    <w:multiLevelType w:val="hybridMultilevel"/>
    <w:tmpl w:val="DBDE5F7C"/>
    <w:lvl w:ilvl="0" w:tplc="5A864F10">
      <w:start w:val="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21749"/>
    <w:multiLevelType w:val="hybridMultilevel"/>
    <w:tmpl w:val="64603E34"/>
    <w:lvl w:ilvl="0" w:tplc="B0A4F368">
      <w:start w:val="1"/>
      <w:numFmt w:val="decimal"/>
      <w:lvlText w:val="%1."/>
      <w:lvlJc w:val="left"/>
      <w:pPr>
        <w:ind w:left="342" w:hanging="360"/>
      </w:pPr>
      <w:rPr>
        <w:rFonts w:hint="default"/>
        <w:b w:val="0"/>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31"/>
  </w:num>
  <w:num w:numId="2">
    <w:abstractNumId w:val="18"/>
  </w:num>
  <w:num w:numId="3">
    <w:abstractNumId w:val="3"/>
  </w:num>
  <w:num w:numId="4">
    <w:abstractNumId w:val="30"/>
  </w:num>
  <w:num w:numId="5">
    <w:abstractNumId w:val="12"/>
  </w:num>
  <w:num w:numId="6">
    <w:abstractNumId w:val="26"/>
  </w:num>
  <w:num w:numId="7">
    <w:abstractNumId w:val="9"/>
  </w:num>
  <w:num w:numId="8">
    <w:abstractNumId w:val="6"/>
  </w:num>
  <w:num w:numId="9">
    <w:abstractNumId w:val="33"/>
  </w:num>
  <w:num w:numId="10">
    <w:abstractNumId w:val="7"/>
  </w:num>
  <w:num w:numId="11">
    <w:abstractNumId w:val="4"/>
  </w:num>
  <w:num w:numId="12">
    <w:abstractNumId w:val="0"/>
  </w:num>
  <w:num w:numId="13">
    <w:abstractNumId w:val="21"/>
  </w:num>
  <w:num w:numId="14">
    <w:abstractNumId w:val="20"/>
  </w:num>
  <w:num w:numId="15">
    <w:abstractNumId w:val="29"/>
  </w:num>
  <w:num w:numId="16">
    <w:abstractNumId w:val="16"/>
  </w:num>
  <w:num w:numId="17">
    <w:abstractNumId w:val="1"/>
  </w:num>
  <w:num w:numId="18">
    <w:abstractNumId w:val="27"/>
  </w:num>
  <w:num w:numId="19">
    <w:abstractNumId w:val="25"/>
  </w:num>
  <w:num w:numId="20">
    <w:abstractNumId w:val="22"/>
  </w:num>
  <w:num w:numId="21">
    <w:abstractNumId w:val="10"/>
  </w:num>
  <w:num w:numId="22">
    <w:abstractNumId w:val="24"/>
  </w:num>
  <w:num w:numId="23">
    <w:abstractNumId w:val="23"/>
  </w:num>
  <w:num w:numId="24">
    <w:abstractNumId w:val="2"/>
  </w:num>
  <w:num w:numId="25">
    <w:abstractNumId w:val="11"/>
  </w:num>
  <w:num w:numId="26">
    <w:abstractNumId w:val="13"/>
  </w:num>
  <w:num w:numId="27">
    <w:abstractNumId w:val="15"/>
  </w:num>
  <w:num w:numId="28">
    <w:abstractNumId w:val="28"/>
  </w:num>
  <w:num w:numId="29">
    <w:abstractNumId w:val="17"/>
  </w:num>
  <w:num w:numId="30">
    <w:abstractNumId w:val="5"/>
  </w:num>
  <w:num w:numId="31">
    <w:abstractNumId w:val="32"/>
  </w:num>
  <w:num w:numId="32">
    <w:abstractNumId w:val="19"/>
  </w:num>
  <w:num w:numId="33">
    <w:abstractNumId w:val="14"/>
  </w:num>
  <w:num w:numId="3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ndela Tracy">
    <w15:presenceInfo w15:providerId="AD" w15:userId="S-1-5-21-982684679-592840582-1966211492-136987"/>
  </w15:person>
  <w15:person w15:author="GILMAN Matt S">
    <w15:presenceInfo w15:providerId="AD" w15:userId="S-1-5-21-982684679-592840582-1966211492-30493"/>
  </w15:person>
  <w15:person w15:author="BIDDLECOM Cara M">
    <w15:presenceInfo w15:providerId="AD" w15:userId="S-1-5-21-982684679-592840582-1966211492-30282"/>
  </w15:person>
  <w15:person w15:author="Ford Allyson">
    <w15:presenceInfo w15:providerId="AD" w15:userId="S-1-5-21-982684679-592840582-1966211492-16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682"/>
    <w:rsid w:val="0000044D"/>
    <w:rsid w:val="000162A8"/>
    <w:rsid w:val="00022AEB"/>
    <w:rsid w:val="00033F6A"/>
    <w:rsid w:val="00037100"/>
    <w:rsid w:val="0004168E"/>
    <w:rsid w:val="000422A7"/>
    <w:rsid w:val="0004233F"/>
    <w:rsid w:val="000444A5"/>
    <w:rsid w:val="000506F1"/>
    <w:rsid w:val="000519C7"/>
    <w:rsid w:val="0005404E"/>
    <w:rsid w:val="00054FCA"/>
    <w:rsid w:val="00062B9E"/>
    <w:rsid w:val="000650AB"/>
    <w:rsid w:val="000652ED"/>
    <w:rsid w:val="000659CC"/>
    <w:rsid w:val="00067B12"/>
    <w:rsid w:val="00074B1E"/>
    <w:rsid w:val="00075F1D"/>
    <w:rsid w:val="00080BDA"/>
    <w:rsid w:val="000820B0"/>
    <w:rsid w:val="00083C2F"/>
    <w:rsid w:val="000871FA"/>
    <w:rsid w:val="000874B1"/>
    <w:rsid w:val="00090E3E"/>
    <w:rsid w:val="000925C5"/>
    <w:rsid w:val="000976E8"/>
    <w:rsid w:val="000A577E"/>
    <w:rsid w:val="000A7BF5"/>
    <w:rsid w:val="000B0D2E"/>
    <w:rsid w:val="000B3AFE"/>
    <w:rsid w:val="000B4BF1"/>
    <w:rsid w:val="000C3A84"/>
    <w:rsid w:val="000C4986"/>
    <w:rsid w:val="000C5819"/>
    <w:rsid w:val="000D0040"/>
    <w:rsid w:val="000D0814"/>
    <w:rsid w:val="000D4FC3"/>
    <w:rsid w:val="000D5B6D"/>
    <w:rsid w:val="000D6094"/>
    <w:rsid w:val="000E2F68"/>
    <w:rsid w:val="000E60FC"/>
    <w:rsid w:val="000E6B2A"/>
    <w:rsid w:val="000F2DD2"/>
    <w:rsid w:val="00103572"/>
    <w:rsid w:val="0010583D"/>
    <w:rsid w:val="001108AC"/>
    <w:rsid w:val="001111BF"/>
    <w:rsid w:val="00112FEF"/>
    <w:rsid w:val="0011353A"/>
    <w:rsid w:val="001153C2"/>
    <w:rsid w:val="00123A93"/>
    <w:rsid w:val="00124DA9"/>
    <w:rsid w:val="00125539"/>
    <w:rsid w:val="00126744"/>
    <w:rsid w:val="00126AF8"/>
    <w:rsid w:val="001275FD"/>
    <w:rsid w:val="001308FE"/>
    <w:rsid w:val="001309C8"/>
    <w:rsid w:val="00131C1E"/>
    <w:rsid w:val="001356F2"/>
    <w:rsid w:val="0014779F"/>
    <w:rsid w:val="00155DE6"/>
    <w:rsid w:val="00157498"/>
    <w:rsid w:val="00157EEB"/>
    <w:rsid w:val="00163C8F"/>
    <w:rsid w:val="00171119"/>
    <w:rsid w:val="001717A1"/>
    <w:rsid w:val="001728D0"/>
    <w:rsid w:val="0019018A"/>
    <w:rsid w:val="0019038A"/>
    <w:rsid w:val="00190A5D"/>
    <w:rsid w:val="00193A9A"/>
    <w:rsid w:val="001977D8"/>
    <w:rsid w:val="001A59D7"/>
    <w:rsid w:val="001A76D3"/>
    <w:rsid w:val="001A7F9F"/>
    <w:rsid w:val="001C4AA3"/>
    <w:rsid w:val="001C61B3"/>
    <w:rsid w:val="001D5354"/>
    <w:rsid w:val="001D69AC"/>
    <w:rsid w:val="001E52ED"/>
    <w:rsid w:val="001F1682"/>
    <w:rsid w:val="001F2D8C"/>
    <w:rsid w:val="001F452F"/>
    <w:rsid w:val="00204512"/>
    <w:rsid w:val="00206AB7"/>
    <w:rsid w:val="00210C81"/>
    <w:rsid w:val="00211C8E"/>
    <w:rsid w:val="00222076"/>
    <w:rsid w:val="00223812"/>
    <w:rsid w:val="002256B6"/>
    <w:rsid w:val="00227A8B"/>
    <w:rsid w:val="0023422D"/>
    <w:rsid w:val="00240681"/>
    <w:rsid w:val="00245734"/>
    <w:rsid w:val="00251152"/>
    <w:rsid w:val="002529B8"/>
    <w:rsid w:val="002664DF"/>
    <w:rsid w:val="0027586B"/>
    <w:rsid w:val="002761FC"/>
    <w:rsid w:val="00292A1F"/>
    <w:rsid w:val="002954A6"/>
    <w:rsid w:val="002966B1"/>
    <w:rsid w:val="0029776D"/>
    <w:rsid w:val="002A2A97"/>
    <w:rsid w:val="002A2C1D"/>
    <w:rsid w:val="002A38E0"/>
    <w:rsid w:val="002A644B"/>
    <w:rsid w:val="002B364A"/>
    <w:rsid w:val="002B7904"/>
    <w:rsid w:val="002B7C5D"/>
    <w:rsid w:val="002C2765"/>
    <w:rsid w:val="002C470D"/>
    <w:rsid w:val="002C7686"/>
    <w:rsid w:val="002C7747"/>
    <w:rsid w:val="002D0D0A"/>
    <w:rsid w:val="002D3C31"/>
    <w:rsid w:val="002D4C62"/>
    <w:rsid w:val="002E01F2"/>
    <w:rsid w:val="002E08E1"/>
    <w:rsid w:val="002E5022"/>
    <w:rsid w:val="002F6FF4"/>
    <w:rsid w:val="003029E3"/>
    <w:rsid w:val="003074F0"/>
    <w:rsid w:val="0031665B"/>
    <w:rsid w:val="00326490"/>
    <w:rsid w:val="00337729"/>
    <w:rsid w:val="00341D2B"/>
    <w:rsid w:val="0034313D"/>
    <w:rsid w:val="00347016"/>
    <w:rsid w:val="003502EB"/>
    <w:rsid w:val="00350370"/>
    <w:rsid w:val="0035137C"/>
    <w:rsid w:val="00354230"/>
    <w:rsid w:val="00354BA4"/>
    <w:rsid w:val="00354D07"/>
    <w:rsid w:val="00362CC8"/>
    <w:rsid w:val="00367CA9"/>
    <w:rsid w:val="003729EF"/>
    <w:rsid w:val="0037317B"/>
    <w:rsid w:val="00374C9A"/>
    <w:rsid w:val="0038069D"/>
    <w:rsid w:val="00383A1C"/>
    <w:rsid w:val="003856B9"/>
    <w:rsid w:val="00387A1F"/>
    <w:rsid w:val="003927ED"/>
    <w:rsid w:val="00394542"/>
    <w:rsid w:val="003950F1"/>
    <w:rsid w:val="003977C6"/>
    <w:rsid w:val="003A70A8"/>
    <w:rsid w:val="003B3F4D"/>
    <w:rsid w:val="003C0DB8"/>
    <w:rsid w:val="003C6558"/>
    <w:rsid w:val="003D03E3"/>
    <w:rsid w:val="003D28B8"/>
    <w:rsid w:val="003D365D"/>
    <w:rsid w:val="003D38EC"/>
    <w:rsid w:val="003D5E39"/>
    <w:rsid w:val="003E161B"/>
    <w:rsid w:val="003E2AE9"/>
    <w:rsid w:val="003E2B81"/>
    <w:rsid w:val="003F6B6A"/>
    <w:rsid w:val="00402E98"/>
    <w:rsid w:val="004133F3"/>
    <w:rsid w:val="00421969"/>
    <w:rsid w:val="00421DE4"/>
    <w:rsid w:val="00423A75"/>
    <w:rsid w:val="00430B30"/>
    <w:rsid w:val="0043237A"/>
    <w:rsid w:val="00432B33"/>
    <w:rsid w:val="00435AD6"/>
    <w:rsid w:val="00444934"/>
    <w:rsid w:val="00445353"/>
    <w:rsid w:val="004467E9"/>
    <w:rsid w:val="00450510"/>
    <w:rsid w:val="00452FEA"/>
    <w:rsid w:val="00482CA5"/>
    <w:rsid w:val="00486516"/>
    <w:rsid w:val="0048677B"/>
    <w:rsid w:val="00490EE5"/>
    <w:rsid w:val="004912E9"/>
    <w:rsid w:val="00495FA7"/>
    <w:rsid w:val="00497209"/>
    <w:rsid w:val="004A1AD6"/>
    <w:rsid w:val="004A2E17"/>
    <w:rsid w:val="004A5971"/>
    <w:rsid w:val="004A64FE"/>
    <w:rsid w:val="004B6D4B"/>
    <w:rsid w:val="004B7078"/>
    <w:rsid w:val="004C1299"/>
    <w:rsid w:val="004C15FA"/>
    <w:rsid w:val="004C2A57"/>
    <w:rsid w:val="004C4573"/>
    <w:rsid w:val="004C64A0"/>
    <w:rsid w:val="004D1F43"/>
    <w:rsid w:val="004D71E4"/>
    <w:rsid w:val="004E4CE1"/>
    <w:rsid w:val="00510255"/>
    <w:rsid w:val="005165F0"/>
    <w:rsid w:val="00530E8C"/>
    <w:rsid w:val="005325B4"/>
    <w:rsid w:val="00537614"/>
    <w:rsid w:val="00546743"/>
    <w:rsid w:val="00551BF5"/>
    <w:rsid w:val="00555606"/>
    <w:rsid w:val="00556651"/>
    <w:rsid w:val="0056067F"/>
    <w:rsid w:val="00564261"/>
    <w:rsid w:val="0056450F"/>
    <w:rsid w:val="0056785E"/>
    <w:rsid w:val="00570A6E"/>
    <w:rsid w:val="00574A71"/>
    <w:rsid w:val="00581508"/>
    <w:rsid w:val="005816BA"/>
    <w:rsid w:val="00584E99"/>
    <w:rsid w:val="0058585B"/>
    <w:rsid w:val="00587E2F"/>
    <w:rsid w:val="00592C18"/>
    <w:rsid w:val="005967D4"/>
    <w:rsid w:val="005A7A5F"/>
    <w:rsid w:val="005B7B36"/>
    <w:rsid w:val="005C0D7A"/>
    <w:rsid w:val="005C14DF"/>
    <w:rsid w:val="005D4EEC"/>
    <w:rsid w:val="005D57D2"/>
    <w:rsid w:val="005D76B3"/>
    <w:rsid w:val="005D7EE1"/>
    <w:rsid w:val="005E2DEF"/>
    <w:rsid w:val="005E314B"/>
    <w:rsid w:val="005E482F"/>
    <w:rsid w:val="005F4FEA"/>
    <w:rsid w:val="005F71CD"/>
    <w:rsid w:val="006053D5"/>
    <w:rsid w:val="006073D8"/>
    <w:rsid w:val="0061066A"/>
    <w:rsid w:val="00617469"/>
    <w:rsid w:val="00620CBF"/>
    <w:rsid w:val="00622DC5"/>
    <w:rsid w:val="006406F5"/>
    <w:rsid w:val="0064132F"/>
    <w:rsid w:val="00641366"/>
    <w:rsid w:val="006500AC"/>
    <w:rsid w:val="00650CB0"/>
    <w:rsid w:val="00652BC2"/>
    <w:rsid w:val="00661127"/>
    <w:rsid w:val="00661F93"/>
    <w:rsid w:val="00670C12"/>
    <w:rsid w:val="00671778"/>
    <w:rsid w:val="006764FB"/>
    <w:rsid w:val="0068025D"/>
    <w:rsid w:val="006853FD"/>
    <w:rsid w:val="00693AFC"/>
    <w:rsid w:val="00695E4C"/>
    <w:rsid w:val="0069714D"/>
    <w:rsid w:val="006A3B77"/>
    <w:rsid w:val="006B5628"/>
    <w:rsid w:val="006C0D13"/>
    <w:rsid w:val="006C3725"/>
    <w:rsid w:val="006C4FB1"/>
    <w:rsid w:val="006D42DC"/>
    <w:rsid w:val="006D5D73"/>
    <w:rsid w:val="006D67E9"/>
    <w:rsid w:val="006E2A88"/>
    <w:rsid w:val="006E7B64"/>
    <w:rsid w:val="006F19AB"/>
    <w:rsid w:val="006F1F19"/>
    <w:rsid w:val="006F4A2A"/>
    <w:rsid w:val="006F51F8"/>
    <w:rsid w:val="006F6323"/>
    <w:rsid w:val="006F6A39"/>
    <w:rsid w:val="0070109F"/>
    <w:rsid w:val="0070309D"/>
    <w:rsid w:val="00703A21"/>
    <w:rsid w:val="007108B3"/>
    <w:rsid w:val="00713487"/>
    <w:rsid w:val="007141D6"/>
    <w:rsid w:val="00714854"/>
    <w:rsid w:val="00717FC4"/>
    <w:rsid w:val="007218D6"/>
    <w:rsid w:val="00722509"/>
    <w:rsid w:val="007230FC"/>
    <w:rsid w:val="007272D3"/>
    <w:rsid w:val="00730AB7"/>
    <w:rsid w:val="00733565"/>
    <w:rsid w:val="00743EE6"/>
    <w:rsid w:val="0074721B"/>
    <w:rsid w:val="00754858"/>
    <w:rsid w:val="00760204"/>
    <w:rsid w:val="00761689"/>
    <w:rsid w:val="00764A24"/>
    <w:rsid w:val="007652FC"/>
    <w:rsid w:val="007669B9"/>
    <w:rsid w:val="00770429"/>
    <w:rsid w:val="00784443"/>
    <w:rsid w:val="00784BA3"/>
    <w:rsid w:val="00787714"/>
    <w:rsid w:val="00791C74"/>
    <w:rsid w:val="00793403"/>
    <w:rsid w:val="00793E56"/>
    <w:rsid w:val="007A1AEE"/>
    <w:rsid w:val="007A3A6E"/>
    <w:rsid w:val="007A78E0"/>
    <w:rsid w:val="007B21C5"/>
    <w:rsid w:val="007B363F"/>
    <w:rsid w:val="007B4DC7"/>
    <w:rsid w:val="007B5907"/>
    <w:rsid w:val="007B5D46"/>
    <w:rsid w:val="007B6931"/>
    <w:rsid w:val="007B7E9C"/>
    <w:rsid w:val="007C42B1"/>
    <w:rsid w:val="007C64F7"/>
    <w:rsid w:val="007D0D85"/>
    <w:rsid w:val="007D45EE"/>
    <w:rsid w:val="007D5506"/>
    <w:rsid w:val="007F10B7"/>
    <w:rsid w:val="007F2575"/>
    <w:rsid w:val="007F3093"/>
    <w:rsid w:val="007F31E7"/>
    <w:rsid w:val="007F3AFB"/>
    <w:rsid w:val="007F3F31"/>
    <w:rsid w:val="007F7177"/>
    <w:rsid w:val="007F7A7D"/>
    <w:rsid w:val="00807236"/>
    <w:rsid w:val="00812CC8"/>
    <w:rsid w:val="0081766E"/>
    <w:rsid w:val="008268C8"/>
    <w:rsid w:val="00826FCC"/>
    <w:rsid w:val="00832A0D"/>
    <w:rsid w:val="00844F64"/>
    <w:rsid w:val="00845905"/>
    <w:rsid w:val="0084672C"/>
    <w:rsid w:val="0084682B"/>
    <w:rsid w:val="008504CE"/>
    <w:rsid w:val="00851AE7"/>
    <w:rsid w:val="0085206A"/>
    <w:rsid w:val="0085754C"/>
    <w:rsid w:val="008617E4"/>
    <w:rsid w:val="00863848"/>
    <w:rsid w:val="00863EC8"/>
    <w:rsid w:val="00865F04"/>
    <w:rsid w:val="00872145"/>
    <w:rsid w:val="00873F8B"/>
    <w:rsid w:val="008773B2"/>
    <w:rsid w:val="00881E81"/>
    <w:rsid w:val="008847D5"/>
    <w:rsid w:val="008862F3"/>
    <w:rsid w:val="008869D7"/>
    <w:rsid w:val="00887EFE"/>
    <w:rsid w:val="00896530"/>
    <w:rsid w:val="008A4377"/>
    <w:rsid w:val="008A5362"/>
    <w:rsid w:val="008A60C6"/>
    <w:rsid w:val="008A70B9"/>
    <w:rsid w:val="008B5CCE"/>
    <w:rsid w:val="008C14F0"/>
    <w:rsid w:val="008C52DF"/>
    <w:rsid w:val="008C7D44"/>
    <w:rsid w:val="008D3B83"/>
    <w:rsid w:val="008E66F9"/>
    <w:rsid w:val="008E7716"/>
    <w:rsid w:val="008F1C22"/>
    <w:rsid w:val="008F1D8B"/>
    <w:rsid w:val="008F4FDB"/>
    <w:rsid w:val="008F5EA2"/>
    <w:rsid w:val="008F5FB2"/>
    <w:rsid w:val="0090145C"/>
    <w:rsid w:val="00903E91"/>
    <w:rsid w:val="00905701"/>
    <w:rsid w:val="009152EB"/>
    <w:rsid w:val="00916E3C"/>
    <w:rsid w:val="009233F7"/>
    <w:rsid w:val="009245C8"/>
    <w:rsid w:val="00927882"/>
    <w:rsid w:val="009306FD"/>
    <w:rsid w:val="00933013"/>
    <w:rsid w:val="00936D5B"/>
    <w:rsid w:val="00943687"/>
    <w:rsid w:val="00945AE2"/>
    <w:rsid w:val="009479CB"/>
    <w:rsid w:val="00951777"/>
    <w:rsid w:val="00952A91"/>
    <w:rsid w:val="00953BD1"/>
    <w:rsid w:val="009613B4"/>
    <w:rsid w:val="009629D3"/>
    <w:rsid w:val="009737B2"/>
    <w:rsid w:val="009875B8"/>
    <w:rsid w:val="009901B2"/>
    <w:rsid w:val="009A1B08"/>
    <w:rsid w:val="009A3051"/>
    <w:rsid w:val="009A45D1"/>
    <w:rsid w:val="009C0916"/>
    <w:rsid w:val="009C1F72"/>
    <w:rsid w:val="009C5694"/>
    <w:rsid w:val="009D1627"/>
    <w:rsid w:val="009D23D2"/>
    <w:rsid w:val="009D4679"/>
    <w:rsid w:val="009D73B4"/>
    <w:rsid w:val="009E0337"/>
    <w:rsid w:val="009E5279"/>
    <w:rsid w:val="009E743A"/>
    <w:rsid w:val="009F1192"/>
    <w:rsid w:val="009F3112"/>
    <w:rsid w:val="009F3E31"/>
    <w:rsid w:val="009F611D"/>
    <w:rsid w:val="00A0380C"/>
    <w:rsid w:val="00A15F2C"/>
    <w:rsid w:val="00A24178"/>
    <w:rsid w:val="00A26A0A"/>
    <w:rsid w:val="00A30122"/>
    <w:rsid w:val="00A306B5"/>
    <w:rsid w:val="00A32489"/>
    <w:rsid w:val="00A35C11"/>
    <w:rsid w:val="00A44789"/>
    <w:rsid w:val="00A47251"/>
    <w:rsid w:val="00A53F3B"/>
    <w:rsid w:val="00A54105"/>
    <w:rsid w:val="00A55BA1"/>
    <w:rsid w:val="00A56C12"/>
    <w:rsid w:val="00A57AE4"/>
    <w:rsid w:val="00A602E1"/>
    <w:rsid w:val="00A61015"/>
    <w:rsid w:val="00A61871"/>
    <w:rsid w:val="00A61A3F"/>
    <w:rsid w:val="00A6335F"/>
    <w:rsid w:val="00A74703"/>
    <w:rsid w:val="00A847D6"/>
    <w:rsid w:val="00A90B01"/>
    <w:rsid w:val="00A91526"/>
    <w:rsid w:val="00A942E2"/>
    <w:rsid w:val="00A9495B"/>
    <w:rsid w:val="00AA3D94"/>
    <w:rsid w:val="00AB06DD"/>
    <w:rsid w:val="00AC1BBC"/>
    <w:rsid w:val="00AC2D4B"/>
    <w:rsid w:val="00AC30D9"/>
    <w:rsid w:val="00AC3C6E"/>
    <w:rsid w:val="00AC4B5E"/>
    <w:rsid w:val="00AC5F08"/>
    <w:rsid w:val="00AC6E98"/>
    <w:rsid w:val="00AD29BC"/>
    <w:rsid w:val="00AD2B34"/>
    <w:rsid w:val="00AD4441"/>
    <w:rsid w:val="00AD500F"/>
    <w:rsid w:val="00AE2BE9"/>
    <w:rsid w:val="00AE478E"/>
    <w:rsid w:val="00AE6082"/>
    <w:rsid w:val="00AF0940"/>
    <w:rsid w:val="00AF1615"/>
    <w:rsid w:val="00AF220B"/>
    <w:rsid w:val="00AF40F8"/>
    <w:rsid w:val="00AF5C73"/>
    <w:rsid w:val="00AF648E"/>
    <w:rsid w:val="00B02BF4"/>
    <w:rsid w:val="00B21105"/>
    <w:rsid w:val="00B2375F"/>
    <w:rsid w:val="00B31346"/>
    <w:rsid w:val="00B34BA1"/>
    <w:rsid w:val="00B40C5A"/>
    <w:rsid w:val="00B44C8D"/>
    <w:rsid w:val="00B475B3"/>
    <w:rsid w:val="00B47639"/>
    <w:rsid w:val="00B527BA"/>
    <w:rsid w:val="00B533AE"/>
    <w:rsid w:val="00B54C16"/>
    <w:rsid w:val="00B55A76"/>
    <w:rsid w:val="00B606A1"/>
    <w:rsid w:val="00B638C7"/>
    <w:rsid w:val="00B76BB8"/>
    <w:rsid w:val="00B778E3"/>
    <w:rsid w:val="00B83511"/>
    <w:rsid w:val="00BA078E"/>
    <w:rsid w:val="00BA4F88"/>
    <w:rsid w:val="00BA6698"/>
    <w:rsid w:val="00BA6824"/>
    <w:rsid w:val="00BB04D8"/>
    <w:rsid w:val="00BB0C0C"/>
    <w:rsid w:val="00BB0C6E"/>
    <w:rsid w:val="00BB1976"/>
    <w:rsid w:val="00BB4483"/>
    <w:rsid w:val="00BB55E0"/>
    <w:rsid w:val="00BB5AC4"/>
    <w:rsid w:val="00BC1459"/>
    <w:rsid w:val="00BC550F"/>
    <w:rsid w:val="00BD2E24"/>
    <w:rsid w:val="00BD7E6C"/>
    <w:rsid w:val="00BE43AA"/>
    <w:rsid w:val="00BF6CCE"/>
    <w:rsid w:val="00C123DE"/>
    <w:rsid w:val="00C14A2C"/>
    <w:rsid w:val="00C22188"/>
    <w:rsid w:val="00C25EC5"/>
    <w:rsid w:val="00C30F3E"/>
    <w:rsid w:val="00C33A65"/>
    <w:rsid w:val="00C369EA"/>
    <w:rsid w:val="00C46E11"/>
    <w:rsid w:val="00C548B1"/>
    <w:rsid w:val="00C60411"/>
    <w:rsid w:val="00C61D09"/>
    <w:rsid w:val="00C655AD"/>
    <w:rsid w:val="00C70063"/>
    <w:rsid w:val="00C71D22"/>
    <w:rsid w:val="00C74C0E"/>
    <w:rsid w:val="00C77448"/>
    <w:rsid w:val="00C81F7E"/>
    <w:rsid w:val="00C92833"/>
    <w:rsid w:val="00C93285"/>
    <w:rsid w:val="00CA6DF3"/>
    <w:rsid w:val="00CB09D0"/>
    <w:rsid w:val="00CB09DE"/>
    <w:rsid w:val="00CB55F9"/>
    <w:rsid w:val="00CB7E67"/>
    <w:rsid w:val="00CC62A5"/>
    <w:rsid w:val="00CC779F"/>
    <w:rsid w:val="00CD028B"/>
    <w:rsid w:val="00CD1E40"/>
    <w:rsid w:val="00CE1D4E"/>
    <w:rsid w:val="00CE42BD"/>
    <w:rsid w:val="00CF0473"/>
    <w:rsid w:val="00CF1965"/>
    <w:rsid w:val="00CF364A"/>
    <w:rsid w:val="00D01C65"/>
    <w:rsid w:val="00D03622"/>
    <w:rsid w:val="00D07695"/>
    <w:rsid w:val="00D11D90"/>
    <w:rsid w:val="00D13236"/>
    <w:rsid w:val="00D16C7F"/>
    <w:rsid w:val="00D2427C"/>
    <w:rsid w:val="00D26BD8"/>
    <w:rsid w:val="00D32F39"/>
    <w:rsid w:val="00D3738E"/>
    <w:rsid w:val="00D4115A"/>
    <w:rsid w:val="00D4571C"/>
    <w:rsid w:val="00D45B8D"/>
    <w:rsid w:val="00D46680"/>
    <w:rsid w:val="00D46B26"/>
    <w:rsid w:val="00D47FE9"/>
    <w:rsid w:val="00D573BB"/>
    <w:rsid w:val="00D5780E"/>
    <w:rsid w:val="00D6126C"/>
    <w:rsid w:val="00D624F7"/>
    <w:rsid w:val="00D66AE4"/>
    <w:rsid w:val="00D80F53"/>
    <w:rsid w:val="00D81C63"/>
    <w:rsid w:val="00D81EAB"/>
    <w:rsid w:val="00D828A5"/>
    <w:rsid w:val="00D83682"/>
    <w:rsid w:val="00D83D26"/>
    <w:rsid w:val="00DA107A"/>
    <w:rsid w:val="00DB0030"/>
    <w:rsid w:val="00DB2C28"/>
    <w:rsid w:val="00DB4919"/>
    <w:rsid w:val="00DB75D2"/>
    <w:rsid w:val="00DC2D4E"/>
    <w:rsid w:val="00DC5B32"/>
    <w:rsid w:val="00DE45EE"/>
    <w:rsid w:val="00DE535C"/>
    <w:rsid w:val="00DE5DEC"/>
    <w:rsid w:val="00DE69F3"/>
    <w:rsid w:val="00DF116B"/>
    <w:rsid w:val="00DF3971"/>
    <w:rsid w:val="00E0226A"/>
    <w:rsid w:val="00E04B05"/>
    <w:rsid w:val="00E0553D"/>
    <w:rsid w:val="00E06405"/>
    <w:rsid w:val="00E14960"/>
    <w:rsid w:val="00E22826"/>
    <w:rsid w:val="00E22F6A"/>
    <w:rsid w:val="00E26971"/>
    <w:rsid w:val="00E308AA"/>
    <w:rsid w:val="00E31221"/>
    <w:rsid w:val="00E3296F"/>
    <w:rsid w:val="00E3723C"/>
    <w:rsid w:val="00E41500"/>
    <w:rsid w:val="00E46BE8"/>
    <w:rsid w:val="00E5717D"/>
    <w:rsid w:val="00E57F25"/>
    <w:rsid w:val="00E60A1F"/>
    <w:rsid w:val="00E62A10"/>
    <w:rsid w:val="00E71456"/>
    <w:rsid w:val="00E76B2E"/>
    <w:rsid w:val="00E777DA"/>
    <w:rsid w:val="00E77A9D"/>
    <w:rsid w:val="00E81981"/>
    <w:rsid w:val="00E85789"/>
    <w:rsid w:val="00E95E30"/>
    <w:rsid w:val="00E9691C"/>
    <w:rsid w:val="00EA2CB8"/>
    <w:rsid w:val="00EA3658"/>
    <w:rsid w:val="00EA42F4"/>
    <w:rsid w:val="00EA489A"/>
    <w:rsid w:val="00EA61DA"/>
    <w:rsid w:val="00EB62C2"/>
    <w:rsid w:val="00EB787B"/>
    <w:rsid w:val="00ED3358"/>
    <w:rsid w:val="00ED73C6"/>
    <w:rsid w:val="00EE2F34"/>
    <w:rsid w:val="00EF64C2"/>
    <w:rsid w:val="00F062D7"/>
    <w:rsid w:val="00F12973"/>
    <w:rsid w:val="00F145F5"/>
    <w:rsid w:val="00F17F67"/>
    <w:rsid w:val="00F21E11"/>
    <w:rsid w:val="00F22636"/>
    <w:rsid w:val="00F27C70"/>
    <w:rsid w:val="00F348C6"/>
    <w:rsid w:val="00F361AD"/>
    <w:rsid w:val="00F37359"/>
    <w:rsid w:val="00F40A52"/>
    <w:rsid w:val="00F41841"/>
    <w:rsid w:val="00F42D37"/>
    <w:rsid w:val="00F43EAC"/>
    <w:rsid w:val="00F64D98"/>
    <w:rsid w:val="00F65FB7"/>
    <w:rsid w:val="00F671DF"/>
    <w:rsid w:val="00F92390"/>
    <w:rsid w:val="00F92630"/>
    <w:rsid w:val="00F931CA"/>
    <w:rsid w:val="00F94451"/>
    <w:rsid w:val="00FA0C49"/>
    <w:rsid w:val="00FA37CE"/>
    <w:rsid w:val="00FA5783"/>
    <w:rsid w:val="00FB02B6"/>
    <w:rsid w:val="00FB1449"/>
    <w:rsid w:val="00FB238A"/>
    <w:rsid w:val="00FB2BD1"/>
    <w:rsid w:val="00FB4A15"/>
    <w:rsid w:val="00FB751A"/>
    <w:rsid w:val="00FE406E"/>
    <w:rsid w:val="00FE6027"/>
    <w:rsid w:val="00FF0CBC"/>
    <w:rsid w:val="00FF3591"/>
    <w:rsid w:val="00FF3D32"/>
    <w:rsid w:val="00FF55C0"/>
    <w:rsid w:val="00FF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FCCE49"/>
  <w15:chartTrackingRefBased/>
  <w15:docId w15:val="{C70F2B24-BD12-4571-9184-3C61374F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682"/>
    <w:rPr>
      <w:rFonts w:ascii="Times New Roman" w:eastAsia="Times New Roman" w:hAnsi="Times New Roman"/>
      <w:sz w:val="24"/>
    </w:rPr>
  </w:style>
  <w:style w:type="paragraph" w:styleId="Heading1">
    <w:name w:val="heading 1"/>
    <w:basedOn w:val="Normal"/>
    <w:next w:val="Normal"/>
    <w:link w:val="Heading1Char"/>
    <w:uiPriority w:val="9"/>
    <w:qFormat/>
    <w:rsid w:val="00D8368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337729"/>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1"/>
    <w:uiPriority w:val="99"/>
    <w:qFormat/>
    <w:rsid w:val="00D83682"/>
    <w:pPr>
      <w:keepNext/>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uiPriority w:val="9"/>
    <w:semiHidden/>
    <w:rsid w:val="00D83682"/>
    <w:rPr>
      <w:rFonts w:ascii="Cambria" w:eastAsia="Times New Roman" w:hAnsi="Cambria" w:cs="Times New Roman"/>
      <w:b/>
      <w:bCs/>
      <w:i/>
      <w:iCs/>
      <w:color w:val="4F81BD"/>
      <w:sz w:val="24"/>
      <w:szCs w:val="20"/>
    </w:rPr>
  </w:style>
  <w:style w:type="character" w:customStyle="1" w:styleId="Heading4Char1">
    <w:name w:val="Heading 4 Char1"/>
    <w:link w:val="Heading4"/>
    <w:uiPriority w:val="99"/>
    <w:locked/>
    <w:rsid w:val="00D83682"/>
    <w:rPr>
      <w:rFonts w:ascii="Times New Roman" w:eastAsia="Times New Roman" w:hAnsi="Times New Roman" w:cs="Times New Roman"/>
      <w:b/>
      <w:bCs/>
      <w:sz w:val="24"/>
      <w:szCs w:val="24"/>
    </w:rPr>
  </w:style>
  <w:style w:type="character" w:customStyle="1" w:styleId="Heading1Char">
    <w:name w:val="Heading 1 Char"/>
    <w:link w:val="Heading1"/>
    <w:uiPriority w:val="9"/>
    <w:rsid w:val="00D83682"/>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2E08E1"/>
    <w:pPr>
      <w:tabs>
        <w:tab w:val="center" w:pos="4680"/>
        <w:tab w:val="right" w:pos="9360"/>
      </w:tabs>
    </w:pPr>
  </w:style>
  <w:style w:type="character" w:customStyle="1" w:styleId="HeaderChar">
    <w:name w:val="Header Char"/>
    <w:link w:val="Header"/>
    <w:uiPriority w:val="99"/>
    <w:rsid w:val="002E08E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E08E1"/>
    <w:pPr>
      <w:tabs>
        <w:tab w:val="center" w:pos="4680"/>
        <w:tab w:val="right" w:pos="9360"/>
      </w:tabs>
    </w:pPr>
  </w:style>
  <w:style w:type="character" w:customStyle="1" w:styleId="FooterChar">
    <w:name w:val="Footer Char"/>
    <w:link w:val="Footer"/>
    <w:uiPriority w:val="99"/>
    <w:rsid w:val="002E08E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E08E1"/>
    <w:rPr>
      <w:rFonts w:ascii="Tahoma" w:hAnsi="Tahoma" w:cs="Tahoma"/>
      <w:sz w:val="16"/>
      <w:szCs w:val="16"/>
    </w:rPr>
  </w:style>
  <w:style w:type="character" w:customStyle="1" w:styleId="BalloonTextChar">
    <w:name w:val="Balloon Text Char"/>
    <w:link w:val="BalloonText"/>
    <w:uiPriority w:val="99"/>
    <w:semiHidden/>
    <w:rsid w:val="002E08E1"/>
    <w:rPr>
      <w:rFonts w:ascii="Tahoma" w:eastAsia="Times New Roman" w:hAnsi="Tahoma" w:cs="Tahoma"/>
      <w:sz w:val="16"/>
      <w:szCs w:val="16"/>
    </w:rPr>
  </w:style>
  <w:style w:type="character" w:customStyle="1" w:styleId="Heading2Char">
    <w:name w:val="Heading 2 Char"/>
    <w:link w:val="Heading2"/>
    <w:uiPriority w:val="9"/>
    <w:semiHidden/>
    <w:rsid w:val="00337729"/>
    <w:rPr>
      <w:rFonts w:ascii="Cambria" w:eastAsia="Times New Roman" w:hAnsi="Cambria" w:cs="Times New Roman"/>
      <w:b/>
      <w:bCs/>
      <w:color w:val="4F81BD"/>
      <w:sz w:val="26"/>
      <w:szCs w:val="26"/>
    </w:rPr>
  </w:style>
  <w:style w:type="paragraph" w:customStyle="1" w:styleId="MediumGrid1-Accent21">
    <w:name w:val="Medium Grid 1 - Accent 21"/>
    <w:basedOn w:val="Normal"/>
    <w:uiPriority w:val="34"/>
    <w:qFormat/>
    <w:rsid w:val="007B21C5"/>
    <w:pPr>
      <w:ind w:left="720"/>
      <w:contextualSpacing/>
    </w:pPr>
  </w:style>
  <w:style w:type="table" w:styleId="TableGrid">
    <w:name w:val="Table Grid"/>
    <w:basedOn w:val="TableNormal"/>
    <w:uiPriority w:val="59"/>
    <w:rsid w:val="00E60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C3A84"/>
    <w:rPr>
      <w:color w:val="0000FF"/>
      <w:u w:val="single"/>
    </w:rPr>
  </w:style>
  <w:style w:type="character" w:styleId="CommentReference">
    <w:name w:val="annotation reference"/>
    <w:uiPriority w:val="99"/>
    <w:semiHidden/>
    <w:unhideWhenUsed/>
    <w:rsid w:val="00896530"/>
    <w:rPr>
      <w:sz w:val="16"/>
      <w:szCs w:val="16"/>
    </w:rPr>
  </w:style>
  <w:style w:type="paragraph" w:styleId="CommentText">
    <w:name w:val="annotation text"/>
    <w:basedOn w:val="Normal"/>
    <w:link w:val="CommentTextChar"/>
    <w:uiPriority w:val="99"/>
    <w:unhideWhenUsed/>
    <w:rsid w:val="00896530"/>
    <w:rPr>
      <w:sz w:val="20"/>
    </w:rPr>
  </w:style>
  <w:style w:type="character" w:customStyle="1" w:styleId="CommentTextChar">
    <w:name w:val="Comment Text Char"/>
    <w:link w:val="CommentText"/>
    <w:uiPriority w:val="99"/>
    <w:rsid w:val="00896530"/>
    <w:rPr>
      <w:rFonts w:ascii="Times New Roman" w:eastAsia="Times New Roman" w:hAnsi="Times New Roman" w:cs="Times New Roman"/>
      <w:sz w:val="20"/>
      <w:szCs w:val="20"/>
    </w:rPr>
  </w:style>
  <w:style w:type="paragraph" w:customStyle="1" w:styleId="MediumGrid21">
    <w:name w:val="Medium Grid 21"/>
    <w:basedOn w:val="Normal"/>
    <w:uiPriority w:val="1"/>
    <w:qFormat/>
    <w:rsid w:val="000820B0"/>
    <w:pPr>
      <w:keepNext/>
      <w:numPr>
        <w:ilvl w:val="1"/>
        <w:numId w:val="12"/>
      </w:numPr>
      <w:contextualSpacing/>
      <w:outlineLvl w:val="1"/>
    </w:pPr>
    <w:rPr>
      <w:rFonts w:ascii="Verdana" w:hAnsi="Verdana"/>
    </w:rPr>
  </w:style>
  <w:style w:type="paragraph" w:styleId="CommentSubject">
    <w:name w:val="annotation subject"/>
    <w:basedOn w:val="CommentText"/>
    <w:next w:val="CommentText"/>
    <w:link w:val="CommentSubjectChar"/>
    <w:uiPriority w:val="99"/>
    <w:semiHidden/>
    <w:unhideWhenUsed/>
    <w:rsid w:val="00E06405"/>
    <w:rPr>
      <w:b/>
      <w:bCs/>
    </w:rPr>
  </w:style>
  <w:style w:type="character" w:customStyle="1" w:styleId="CommentSubjectChar">
    <w:name w:val="Comment Subject Char"/>
    <w:link w:val="CommentSubject"/>
    <w:uiPriority w:val="99"/>
    <w:semiHidden/>
    <w:rsid w:val="00E06405"/>
    <w:rPr>
      <w:rFonts w:ascii="Times New Roman" w:eastAsia="Times New Roman" w:hAnsi="Times New Roman" w:cs="Times New Roman"/>
      <w:b/>
      <w:bCs/>
      <w:sz w:val="20"/>
      <w:szCs w:val="20"/>
    </w:rPr>
  </w:style>
  <w:style w:type="paragraph" w:customStyle="1" w:styleId="ColorfulList-Accent11">
    <w:name w:val="Colorful List - Accent 11"/>
    <w:basedOn w:val="Normal"/>
    <w:uiPriority w:val="34"/>
    <w:qFormat/>
    <w:rsid w:val="00927882"/>
    <w:pPr>
      <w:ind w:left="720"/>
    </w:pPr>
  </w:style>
  <w:style w:type="paragraph" w:styleId="ListParagraph">
    <w:name w:val="List Paragraph"/>
    <w:basedOn w:val="Normal"/>
    <w:uiPriority w:val="34"/>
    <w:qFormat/>
    <w:rsid w:val="000B0D2E"/>
    <w:pPr>
      <w:ind w:left="720"/>
    </w:pPr>
  </w:style>
  <w:style w:type="paragraph" w:styleId="Revision">
    <w:name w:val="Revision"/>
    <w:hidden/>
    <w:uiPriority w:val="99"/>
    <w:semiHidden/>
    <w:rsid w:val="004467E9"/>
    <w:rPr>
      <w:rFonts w:ascii="Times New Roman" w:eastAsia="Times New Roman" w:hAnsi="Times New Roman"/>
      <w:sz w:val="24"/>
    </w:rPr>
  </w:style>
  <w:style w:type="paragraph" w:styleId="NormalWeb">
    <w:name w:val="Normal (Web)"/>
    <w:basedOn w:val="Normal"/>
    <w:uiPriority w:val="99"/>
    <w:unhideWhenUsed/>
    <w:rsid w:val="007B4DC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726924">
      <w:bodyDiv w:val="1"/>
      <w:marLeft w:val="0"/>
      <w:marRight w:val="0"/>
      <w:marTop w:val="0"/>
      <w:marBottom w:val="0"/>
      <w:divBdr>
        <w:top w:val="none" w:sz="0" w:space="0" w:color="auto"/>
        <w:left w:val="none" w:sz="0" w:space="0" w:color="auto"/>
        <w:bottom w:val="none" w:sz="0" w:space="0" w:color="auto"/>
        <w:right w:val="none" w:sz="0" w:space="0" w:color="auto"/>
      </w:divBdr>
    </w:div>
    <w:div w:id="1003044551">
      <w:bodyDiv w:val="1"/>
      <w:marLeft w:val="0"/>
      <w:marRight w:val="0"/>
      <w:marTop w:val="0"/>
      <w:marBottom w:val="0"/>
      <w:divBdr>
        <w:top w:val="none" w:sz="0" w:space="0" w:color="auto"/>
        <w:left w:val="none" w:sz="0" w:space="0" w:color="auto"/>
        <w:bottom w:val="none" w:sz="0" w:space="0" w:color="auto"/>
        <w:right w:val="none" w:sz="0" w:space="0" w:color="auto"/>
      </w:divBdr>
    </w:div>
    <w:div w:id="1016542483">
      <w:bodyDiv w:val="1"/>
      <w:marLeft w:val="0"/>
      <w:marRight w:val="0"/>
      <w:marTop w:val="0"/>
      <w:marBottom w:val="0"/>
      <w:divBdr>
        <w:top w:val="none" w:sz="0" w:space="0" w:color="auto"/>
        <w:left w:val="none" w:sz="0" w:space="0" w:color="auto"/>
        <w:bottom w:val="none" w:sz="0" w:space="0" w:color="auto"/>
        <w:right w:val="none" w:sz="0" w:space="0" w:color="auto"/>
      </w:divBdr>
      <w:divsChild>
        <w:div w:id="733046759">
          <w:marLeft w:val="0"/>
          <w:marRight w:val="0"/>
          <w:marTop w:val="0"/>
          <w:marBottom w:val="0"/>
          <w:divBdr>
            <w:top w:val="none" w:sz="0" w:space="0" w:color="auto"/>
            <w:left w:val="none" w:sz="0" w:space="0" w:color="auto"/>
            <w:bottom w:val="none" w:sz="0" w:space="0" w:color="auto"/>
            <w:right w:val="none" w:sz="0" w:space="0" w:color="auto"/>
          </w:divBdr>
          <w:divsChild>
            <w:div w:id="1716267983">
              <w:marLeft w:val="0"/>
              <w:marRight w:val="0"/>
              <w:marTop w:val="0"/>
              <w:marBottom w:val="0"/>
              <w:divBdr>
                <w:top w:val="none" w:sz="0" w:space="0" w:color="auto"/>
                <w:left w:val="none" w:sz="0" w:space="0" w:color="auto"/>
                <w:bottom w:val="none" w:sz="0" w:space="0" w:color="auto"/>
                <w:right w:val="none" w:sz="0" w:space="0" w:color="auto"/>
              </w:divBdr>
              <w:divsChild>
                <w:div w:id="646520610">
                  <w:marLeft w:val="0"/>
                  <w:marRight w:val="0"/>
                  <w:marTop w:val="0"/>
                  <w:marBottom w:val="0"/>
                  <w:divBdr>
                    <w:top w:val="none" w:sz="0" w:space="0" w:color="auto"/>
                    <w:left w:val="none" w:sz="0" w:space="0" w:color="auto"/>
                    <w:bottom w:val="none" w:sz="0" w:space="0" w:color="auto"/>
                    <w:right w:val="none" w:sz="0" w:space="0" w:color="auto"/>
                  </w:divBdr>
                  <w:divsChild>
                    <w:div w:id="347407985">
                      <w:marLeft w:val="0"/>
                      <w:marRight w:val="0"/>
                      <w:marTop w:val="0"/>
                      <w:marBottom w:val="0"/>
                      <w:divBdr>
                        <w:top w:val="none" w:sz="0" w:space="0" w:color="auto"/>
                        <w:left w:val="none" w:sz="0" w:space="0" w:color="auto"/>
                        <w:bottom w:val="none" w:sz="0" w:space="0" w:color="auto"/>
                        <w:right w:val="none" w:sz="0" w:space="0" w:color="auto"/>
                      </w:divBdr>
                      <w:divsChild>
                        <w:div w:id="8962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749919">
      <w:bodyDiv w:val="1"/>
      <w:marLeft w:val="0"/>
      <w:marRight w:val="0"/>
      <w:marTop w:val="0"/>
      <w:marBottom w:val="0"/>
      <w:divBdr>
        <w:top w:val="none" w:sz="0" w:space="0" w:color="auto"/>
        <w:left w:val="none" w:sz="0" w:space="0" w:color="auto"/>
        <w:bottom w:val="none" w:sz="0" w:space="0" w:color="auto"/>
        <w:right w:val="none" w:sz="0" w:space="0" w:color="auto"/>
      </w:divBdr>
    </w:div>
    <w:div w:id="1675184733">
      <w:bodyDiv w:val="1"/>
      <w:marLeft w:val="0"/>
      <w:marRight w:val="0"/>
      <w:marTop w:val="0"/>
      <w:marBottom w:val="0"/>
      <w:divBdr>
        <w:top w:val="none" w:sz="0" w:space="0" w:color="auto"/>
        <w:left w:val="none" w:sz="0" w:space="0" w:color="auto"/>
        <w:bottom w:val="none" w:sz="0" w:space="0" w:color="auto"/>
        <w:right w:val="none" w:sz="0" w:space="0" w:color="auto"/>
      </w:divBdr>
    </w:div>
    <w:div w:id="1792169029">
      <w:bodyDiv w:val="1"/>
      <w:marLeft w:val="0"/>
      <w:marRight w:val="0"/>
      <w:marTop w:val="0"/>
      <w:marBottom w:val="0"/>
      <w:divBdr>
        <w:top w:val="none" w:sz="0" w:space="0" w:color="auto"/>
        <w:left w:val="none" w:sz="0" w:space="0" w:color="auto"/>
        <w:bottom w:val="none" w:sz="0" w:space="0" w:color="auto"/>
        <w:right w:val="none" w:sz="0" w:space="0" w:color="auto"/>
      </w:divBdr>
      <w:divsChild>
        <w:div w:id="1617056450">
          <w:marLeft w:val="0"/>
          <w:marRight w:val="0"/>
          <w:marTop w:val="0"/>
          <w:marBottom w:val="0"/>
          <w:divBdr>
            <w:top w:val="none" w:sz="0" w:space="0" w:color="auto"/>
            <w:left w:val="none" w:sz="0" w:space="0" w:color="auto"/>
            <w:bottom w:val="none" w:sz="0" w:space="0" w:color="auto"/>
            <w:right w:val="none" w:sz="0" w:space="0" w:color="auto"/>
          </w:divBdr>
          <w:divsChild>
            <w:div w:id="1071537448">
              <w:marLeft w:val="-225"/>
              <w:marRight w:val="-225"/>
              <w:marTop w:val="0"/>
              <w:marBottom w:val="0"/>
              <w:divBdr>
                <w:top w:val="none" w:sz="0" w:space="0" w:color="auto"/>
                <w:left w:val="none" w:sz="0" w:space="0" w:color="auto"/>
                <w:bottom w:val="none" w:sz="0" w:space="0" w:color="auto"/>
                <w:right w:val="none" w:sz="0" w:space="0" w:color="auto"/>
              </w:divBdr>
              <w:divsChild>
                <w:div w:id="1053653656">
                  <w:marLeft w:val="0"/>
                  <w:marRight w:val="0"/>
                  <w:marTop w:val="0"/>
                  <w:marBottom w:val="0"/>
                  <w:divBdr>
                    <w:top w:val="none" w:sz="0" w:space="0" w:color="auto"/>
                    <w:left w:val="none" w:sz="0" w:space="0" w:color="auto"/>
                    <w:bottom w:val="none" w:sz="0" w:space="0" w:color="auto"/>
                    <w:right w:val="none" w:sz="0" w:space="0" w:color="auto"/>
                  </w:divBdr>
                  <w:divsChild>
                    <w:div w:id="1753699692">
                      <w:marLeft w:val="-225"/>
                      <w:marRight w:val="-225"/>
                      <w:marTop w:val="0"/>
                      <w:marBottom w:val="0"/>
                      <w:divBdr>
                        <w:top w:val="none" w:sz="0" w:space="0" w:color="auto"/>
                        <w:left w:val="none" w:sz="0" w:space="0" w:color="auto"/>
                        <w:bottom w:val="none" w:sz="0" w:space="0" w:color="auto"/>
                        <w:right w:val="none" w:sz="0" w:space="0" w:color="auto"/>
                      </w:divBdr>
                      <w:divsChild>
                        <w:div w:id="1835484798">
                          <w:marLeft w:val="0"/>
                          <w:marRight w:val="0"/>
                          <w:marTop w:val="0"/>
                          <w:marBottom w:val="0"/>
                          <w:divBdr>
                            <w:top w:val="none" w:sz="0" w:space="0" w:color="auto"/>
                            <w:left w:val="none" w:sz="0" w:space="0" w:color="auto"/>
                            <w:bottom w:val="none" w:sz="0" w:space="0" w:color="auto"/>
                            <w:right w:val="none" w:sz="0" w:space="0" w:color="auto"/>
                          </w:divBdr>
                          <w:divsChild>
                            <w:div w:id="7608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oregon.gov/oha/PH/ABOUT/Pages/Goals.aspx" TargetMode="External"/><Relationship Id="rId3" Type="http://schemas.openxmlformats.org/officeDocument/2006/relationships/styles" Target="styles.xml"/><Relationship Id="rId21" Type="http://schemas.openxmlformats.org/officeDocument/2006/relationships/hyperlink" Target="https://olis.leg.state.or.us/liz/2017R1/Downloads/MeasureDocument/HB2310/Enrolled" TargetMode="External"/><Relationship Id="rId7" Type="http://schemas.openxmlformats.org/officeDocument/2006/relationships/endnotes" Target="endnotes.xml"/><Relationship Id="rId12" Type="http://schemas.openxmlformats.org/officeDocument/2006/relationships/hyperlink" Target="http://qiroadmap.org/assess/" TargetMode="External"/><Relationship Id="rId17" Type="http://schemas.openxmlformats.org/officeDocument/2006/relationships/hyperlink" Target="file:///\\dhs.sdc.pvt\PSOB\PERFORMANCE%20MANAGEMENT%20PROGRAM\PHD%20Accreditation\Annual%20Reports\healthoregon.org\ship" TargetMode="External"/><Relationship Id="rId2" Type="http://schemas.openxmlformats.org/officeDocument/2006/relationships/numbering" Target="numbering.xml"/><Relationship Id="rId16" Type="http://schemas.openxmlformats.org/officeDocument/2006/relationships/hyperlink" Target="file:///\\dhs.sdc.pvt\PSOB\PERFORMANCE%20MANAGEMENT%20PROGRAM\PHD%20Accreditation\Annual%20Reports\healthoregon.org\sha" TargetMode="External"/><Relationship Id="rId20" Type="http://schemas.openxmlformats.org/officeDocument/2006/relationships/hyperlink" Target="http://www.oregon.gov/oha/PH/ABOUT/TASKFORCE/Pages/task-forc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qiroadmap.org/assess/"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olis.leg.state.or.us/liz/2015R1/Downloads/MeasureDocument/HB3100/Enrolled"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2363F-2D78-4020-9D92-3A83CD95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5777</Words>
  <Characters>32929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38629</CharactersWithSpaces>
  <SharedDoc>false</SharedDoc>
  <HLinks>
    <vt:vector size="30" baseType="variant">
      <vt:variant>
        <vt:i4>7667750</vt:i4>
      </vt:variant>
      <vt:variant>
        <vt:i4>12</vt:i4>
      </vt:variant>
      <vt:variant>
        <vt:i4>0</vt:i4>
      </vt:variant>
      <vt:variant>
        <vt:i4>5</vt:i4>
      </vt:variant>
      <vt:variant>
        <vt:lpwstr>http://www.oregon.gov/oha/PH/ABOUT/Pages/Goals.aspx</vt:lpwstr>
      </vt:variant>
      <vt:variant>
        <vt:lpwstr/>
      </vt:variant>
      <vt:variant>
        <vt:i4>6094857</vt:i4>
      </vt:variant>
      <vt:variant>
        <vt:i4>9</vt:i4>
      </vt:variant>
      <vt:variant>
        <vt:i4>0</vt:i4>
      </vt:variant>
      <vt:variant>
        <vt:i4>5</vt:i4>
      </vt:variant>
      <vt:variant>
        <vt:lpwstr>../healthoregon.org/ship</vt:lpwstr>
      </vt:variant>
      <vt:variant>
        <vt:lpwstr/>
      </vt:variant>
      <vt:variant>
        <vt:i4>2949216</vt:i4>
      </vt:variant>
      <vt:variant>
        <vt:i4>6</vt:i4>
      </vt:variant>
      <vt:variant>
        <vt:i4>0</vt:i4>
      </vt:variant>
      <vt:variant>
        <vt:i4>5</vt:i4>
      </vt:variant>
      <vt:variant>
        <vt:lpwstr>../healthoregon.org/sha</vt:lpwstr>
      </vt:variant>
      <vt:variant>
        <vt:lpwstr/>
      </vt:variant>
      <vt:variant>
        <vt:i4>1179676</vt:i4>
      </vt:variant>
      <vt:variant>
        <vt:i4>3</vt:i4>
      </vt:variant>
      <vt:variant>
        <vt:i4>0</vt:i4>
      </vt:variant>
      <vt:variant>
        <vt:i4>5</vt:i4>
      </vt:variant>
      <vt:variant>
        <vt:lpwstr>http://qiroadmap.org/assess/</vt:lpwstr>
      </vt:variant>
      <vt:variant>
        <vt:lpwstr/>
      </vt:variant>
      <vt:variant>
        <vt:i4>1179676</vt:i4>
      </vt:variant>
      <vt:variant>
        <vt:i4>0</vt:i4>
      </vt:variant>
      <vt:variant>
        <vt:i4>0</vt:i4>
      </vt:variant>
      <vt:variant>
        <vt:i4>5</vt:i4>
      </vt:variant>
      <vt:variant>
        <vt:lpwstr>http://qiroadmap.org/assess/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rwilcox</dc:creator>
  <cp:keywords/>
  <cp:lastModifiedBy>Razzano Joey W</cp:lastModifiedBy>
  <cp:revision>6</cp:revision>
  <cp:lastPrinted>2014-10-04T00:40:00Z</cp:lastPrinted>
  <dcterms:created xsi:type="dcterms:W3CDTF">2018-03-28T22:07:00Z</dcterms:created>
  <dcterms:modified xsi:type="dcterms:W3CDTF">2018-03-28T22:22:00Z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