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135E6" w14:textId="61FAFB63" w:rsidR="00CF4E51" w:rsidRDefault="00175EC9">
      <w:pPr>
        <w:rPr>
          <w:rFonts w:ascii="Arial" w:hAnsi="Arial" w:cs="Arial"/>
        </w:rPr>
      </w:pPr>
      <w:r w:rsidRPr="00175EC9">
        <w:rPr>
          <w:rFonts w:ascii="Arial" w:hAnsi="Arial" w:cs="Arial"/>
          <w:b/>
          <w:bCs/>
        </w:rPr>
        <w:t xml:space="preserve">April 20, 2021 Accreditation Workgroup: Ethics Policies and COVID-19 </w:t>
      </w:r>
    </w:p>
    <w:p w14:paraId="64C4067F" w14:textId="77777777" w:rsidR="00FF619C" w:rsidRDefault="00FF619C">
      <w:pPr>
        <w:rPr>
          <w:rFonts w:ascii="Arial" w:hAnsi="Arial" w:cs="Arial"/>
        </w:rPr>
      </w:pPr>
    </w:p>
    <w:p w14:paraId="10671612" w14:textId="0170F06C" w:rsidR="00175EC9" w:rsidRDefault="00175EC9">
      <w:pPr>
        <w:rPr>
          <w:rFonts w:ascii="Arial" w:hAnsi="Arial" w:cs="Arial"/>
        </w:rPr>
      </w:pPr>
      <w:r>
        <w:rPr>
          <w:rFonts w:ascii="Arial" w:hAnsi="Arial" w:cs="Arial"/>
        </w:rPr>
        <w:t>Before the meeting on April 20</w:t>
      </w:r>
      <w:r w:rsidRPr="00175EC9">
        <w:rPr>
          <w:rFonts w:ascii="Arial" w:hAnsi="Arial" w:cs="Arial"/>
          <w:vertAlign w:val="superscript"/>
        </w:rPr>
        <w:t>th</w:t>
      </w:r>
      <w:r>
        <w:rPr>
          <w:rFonts w:ascii="Arial" w:hAnsi="Arial" w:cs="Arial"/>
        </w:rPr>
        <w:t xml:space="preserve">, please review the following questions and come prepared to discuss your organization’s ethical policies and experiences during COVID. </w:t>
      </w:r>
    </w:p>
    <w:p w14:paraId="7FCA486A" w14:textId="0E490D69" w:rsidR="00175EC9" w:rsidRDefault="00175EC9">
      <w:pPr>
        <w:rPr>
          <w:rFonts w:ascii="Arial" w:hAnsi="Arial" w:cs="Arial"/>
        </w:rPr>
      </w:pPr>
    </w:p>
    <w:p w14:paraId="466FF4B4" w14:textId="69847578" w:rsidR="00175EC9" w:rsidRDefault="00175EC9" w:rsidP="00175EC9">
      <w:pPr>
        <w:pStyle w:val="ListParagraph"/>
        <w:numPr>
          <w:ilvl w:val="0"/>
          <w:numId w:val="1"/>
        </w:numPr>
        <w:rPr>
          <w:rFonts w:ascii="Arial" w:hAnsi="Arial" w:cs="Arial"/>
        </w:rPr>
      </w:pPr>
      <w:r>
        <w:rPr>
          <w:rFonts w:ascii="Arial" w:hAnsi="Arial" w:cs="Arial"/>
        </w:rPr>
        <w:t xml:space="preserve">Review </w:t>
      </w:r>
      <w:r w:rsidRPr="00175EC9">
        <w:rPr>
          <w:rFonts w:ascii="Arial" w:hAnsi="Arial" w:cs="Arial"/>
        </w:rPr>
        <w:t>Measure 11.1.2 A</w:t>
      </w:r>
      <w:r>
        <w:rPr>
          <w:rFonts w:ascii="Arial" w:hAnsi="Arial" w:cs="Arial"/>
        </w:rPr>
        <w:t xml:space="preserve"> in the </w:t>
      </w:r>
      <w:hyperlink r:id="rId5" w:history="1">
        <w:r w:rsidRPr="00175EC9">
          <w:rPr>
            <w:rStyle w:val="Hyperlink"/>
            <w:rFonts w:ascii="Arial" w:hAnsi="Arial" w:cs="Arial"/>
          </w:rPr>
          <w:t>Accreditation Standards and Measures</w:t>
        </w:r>
      </w:hyperlink>
      <w:r>
        <w:rPr>
          <w:rFonts w:ascii="Arial" w:hAnsi="Arial" w:cs="Arial"/>
        </w:rPr>
        <w:t xml:space="preserve"> document. Bring your organization’s policy for resolving ethical issues and the example you submitted for accreditation (described in Required Documentation and Guidance 1 and 2).  </w:t>
      </w:r>
    </w:p>
    <w:p w14:paraId="199B69D8" w14:textId="05487053" w:rsidR="00FF619C" w:rsidRDefault="00FF619C" w:rsidP="00FF619C">
      <w:pPr>
        <w:pStyle w:val="ListParagraph"/>
        <w:numPr>
          <w:ilvl w:val="1"/>
          <w:numId w:val="1"/>
        </w:numPr>
        <w:rPr>
          <w:rFonts w:ascii="Arial" w:hAnsi="Arial" w:cs="Arial"/>
        </w:rPr>
      </w:pPr>
      <w:r>
        <w:rPr>
          <w:rFonts w:ascii="Arial" w:hAnsi="Arial" w:cs="Arial"/>
        </w:rPr>
        <w:t>If your organization is not accredited, bring whatever ethical policy your organization has and any example</w:t>
      </w:r>
      <w:r w:rsidR="00EB1EAE">
        <w:rPr>
          <w:rFonts w:ascii="Arial" w:hAnsi="Arial" w:cs="Arial"/>
        </w:rPr>
        <w:t>.</w:t>
      </w:r>
    </w:p>
    <w:p w14:paraId="4E828D3B" w14:textId="77777777" w:rsidR="00FF619C" w:rsidRPr="00175EC9" w:rsidRDefault="00FF619C" w:rsidP="00FF619C">
      <w:pPr>
        <w:pStyle w:val="ListParagraph"/>
        <w:ind w:left="1440"/>
        <w:rPr>
          <w:rFonts w:ascii="Arial" w:hAnsi="Arial" w:cs="Arial"/>
        </w:rPr>
      </w:pPr>
    </w:p>
    <w:p w14:paraId="7D60B1C1" w14:textId="77777777" w:rsidR="000D1132" w:rsidRDefault="00FF619C" w:rsidP="00175EC9">
      <w:pPr>
        <w:pStyle w:val="ListParagraph"/>
        <w:numPr>
          <w:ilvl w:val="0"/>
          <w:numId w:val="1"/>
        </w:numPr>
        <w:rPr>
          <w:rFonts w:ascii="Arial" w:hAnsi="Arial" w:cs="Arial"/>
        </w:rPr>
      </w:pPr>
      <w:r>
        <w:rPr>
          <w:rFonts w:ascii="Arial" w:hAnsi="Arial" w:cs="Arial"/>
        </w:rPr>
        <w:t xml:space="preserve">Think of an ethical issue that you have come across during the COVID response (anything from contact tracing, isolation and quarantine, vaccination, etc.). Compare this situation and how it was handled to your organization’s ethical policy. </w:t>
      </w:r>
    </w:p>
    <w:p w14:paraId="16CB14F7" w14:textId="7B1515E8" w:rsidR="000D1132" w:rsidRDefault="000D1132" w:rsidP="000D1132">
      <w:pPr>
        <w:pStyle w:val="ListParagraph"/>
        <w:numPr>
          <w:ilvl w:val="1"/>
          <w:numId w:val="1"/>
        </w:numPr>
        <w:rPr>
          <w:rFonts w:ascii="Arial" w:hAnsi="Arial" w:cs="Arial"/>
        </w:rPr>
      </w:pPr>
      <w:r>
        <w:rPr>
          <w:rFonts w:ascii="Arial" w:hAnsi="Arial" w:cs="Arial"/>
        </w:rPr>
        <w:t xml:space="preserve">How did the policy hold up? </w:t>
      </w:r>
    </w:p>
    <w:p w14:paraId="1FB278D5" w14:textId="77777777" w:rsidR="000D1132" w:rsidRDefault="00FF619C" w:rsidP="000D1132">
      <w:pPr>
        <w:pStyle w:val="ListParagraph"/>
        <w:numPr>
          <w:ilvl w:val="1"/>
          <w:numId w:val="1"/>
        </w:numPr>
        <w:rPr>
          <w:rFonts w:ascii="Arial" w:hAnsi="Arial" w:cs="Arial"/>
        </w:rPr>
      </w:pPr>
      <w:r>
        <w:rPr>
          <w:rFonts w:ascii="Arial" w:hAnsi="Arial" w:cs="Arial"/>
        </w:rPr>
        <w:t>Does the policy need to be adapted?</w:t>
      </w:r>
      <w:r w:rsidR="000D1132">
        <w:rPr>
          <w:rFonts w:ascii="Arial" w:hAnsi="Arial" w:cs="Arial"/>
        </w:rPr>
        <w:t xml:space="preserve"> </w:t>
      </w:r>
    </w:p>
    <w:p w14:paraId="23943536" w14:textId="07F0106A" w:rsidR="00175EC9" w:rsidRDefault="000D1132" w:rsidP="000D1132">
      <w:pPr>
        <w:pStyle w:val="ListParagraph"/>
        <w:numPr>
          <w:ilvl w:val="1"/>
          <w:numId w:val="1"/>
        </w:numPr>
        <w:rPr>
          <w:rFonts w:ascii="Arial" w:hAnsi="Arial" w:cs="Arial"/>
        </w:rPr>
      </w:pPr>
      <w:r>
        <w:rPr>
          <w:rFonts w:ascii="Arial" w:hAnsi="Arial" w:cs="Arial"/>
        </w:rPr>
        <w:t>What lessons can be drawn from this?</w:t>
      </w:r>
    </w:p>
    <w:p w14:paraId="4D368CE6" w14:textId="77777777" w:rsidR="00FF619C" w:rsidRPr="00FF619C" w:rsidRDefault="00FF619C" w:rsidP="00FF619C">
      <w:pPr>
        <w:rPr>
          <w:rFonts w:ascii="Arial" w:hAnsi="Arial" w:cs="Arial"/>
        </w:rPr>
      </w:pPr>
    </w:p>
    <w:sectPr w:rsidR="00FF619C" w:rsidRPr="00FF6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81A85"/>
    <w:multiLevelType w:val="hybridMultilevel"/>
    <w:tmpl w:val="62FE4A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C9"/>
    <w:rsid w:val="000D1132"/>
    <w:rsid w:val="00175EC9"/>
    <w:rsid w:val="00A917A7"/>
    <w:rsid w:val="00CF4E51"/>
    <w:rsid w:val="00EB1EAE"/>
    <w:rsid w:val="00FF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82A405"/>
  <w15:chartTrackingRefBased/>
  <w15:docId w15:val="{23871F3D-C7EC-4E47-8238-48E17499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olkit Heading 1"/>
    <w:basedOn w:val="Normal"/>
    <w:next w:val="Normal"/>
    <w:autoRedefine/>
    <w:uiPriority w:val="39"/>
    <w:unhideWhenUsed/>
    <w:qFormat/>
    <w:rsid w:val="00A917A7"/>
    <w:pPr>
      <w:spacing w:before="240" w:after="120"/>
    </w:pPr>
    <w:rPr>
      <w:rFonts w:ascii="Century Gothic" w:eastAsiaTheme="minorEastAsia" w:hAnsi="Century Gothic" w:cstheme="minorBidi"/>
      <w:b/>
      <w:bCs/>
      <w:color w:val="00B050"/>
      <w:sz w:val="28"/>
      <w:szCs w:val="20"/>
    </w:rPr>
  </w:style>
  <w:style w:type="paragraph" w:styleId="TOC2">
    <w:name w:val="toc 2"/>
    <w:aliases w:val="Toolkit Heading 2"/>
    <w:basedOn w:val="Normal"/>
    <w:next w:val="Normal"/>
    <w:autoRedefine/>
    <w:uiPriority w:val="39"/>
    <w:unhideWhenUsed/>
    <w:qFormat/>
    <w:rsid w:val="00A917A7"/>
    <w:pPr>
      <w:spacing w:before="120"/>
    </w:pPr>
    <w:rPr>
      <w:rFonts w:ascii="Century Gothic" w:eastAsiaTheme="minorEastAsia" w:hAnsi="Century Gothic" w:cstheme="minorBidi"/>
      <w:b/>
      <w:iCs/>
      <w:color w:val="000000" w:themeColor="text1"/>
      <w:szCs w:val="20"/>
    </w:rPr>
  </w:style>
  <w:style w:type="paragraph" w:styleId="ListParagraph">
    <w:name w:val="List Paragraph"/>
    <w:basedOn w:val="Normal"/>
    <w:uiPriority w:val="34"/>
    <w:qFormat/>
    <w:rsid w:val="00175EC9"/>
    <w:pPr>
      <w:ind w:left="720"/>
      <w:contextualSpacing/>
    </w:pPr>
  </w:style>
  <w:style w:type="character" w:styleId="Hyperlink">
    <w:name w:val="Hyperlink"/>
    <w:basedOn w:val="DefaultParagraphFont"/>
    <w:uiPriority w:val="99"/>
    <w:unhideWhenUsed/>
    <w:rsid w:val="00175EC9"/>
    <w:rPr>
      <w:color w:val="0563C1" w:themeColor="hyperlink"/>
      <w:u w:val="single"/>
    </w:rPr>
  </w:style>
  <w:style w:type="character" w:styleId="UnresolvedMention">
    <w:name w:val="Unresolved Mention"/>
    <w:basedOn w:val="DefaultParagraphFont"/>
    <w:uiPriority w:val="99"/>
    <w:semiHidden/>
    <w:unhideWhenUsed/>
    <w:rsid w:val="00175EC9"/>
    <w:rPr>
      <w:color w:val="605E5C"/>
      <w:shd w:val="clear" w:color="auto" w:fill="E1DFDD"/>
    </w:rPr>
  </w:style>
  <w:style w:type="character" w:styleId="FollowedHyperlink">
    <w:name w:val="FollowedHyperlink"/>
    <w:basedOn w:val="DefaultParagraphFont"/>
    <w:uiPriority w:val="99"/>
    <w:semiHidden/>
    <w:unhideWhenUsed/>
    <w:rsid w:val="00175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444531">
      <w:bodyDiv w:val="1"/>
      <w:marLeft w:val="0"/>
      <w:marRight w:val="0"/>
      <w:marTop w:val="0"/>
      <w:marBottom w:val="0"/>
      <w:divBdr>
        <w:top w:val="none" w:sz="0" w:space="0" w:color="auto"/>
        <w:left w:val="none" w:sz="0" w:space="0" w:color="auto"/>
        <w:bottom w:val="none" w:sz="0" w:space="0" w:color="auto"/>
        <w:right w:val="none" w:sz="0" w:space="0" w:color="auto"/>
      </w:divBdr>
      <w:divsChild>
        <w:div w:id="980620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aboard.org/wp-content/uploads/PHABSM_WEB_LR1-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Daily</dc:creator>
  <cp:keywords/>
  <dc:description/>
  <cp:lastModifiedBy>Laura Daily</cp:lastModifiedBy>
  <cp:revision>3</cp:revision>
  <dcterms:created xsi:type="dcterms:W3CDTF">2021-03-23T22:57:00Z</dcterms:created>
  <dcterms:modified xsi:type="dcterms:W3CDTF">2021-03-25T20:12:00Z</dcterms:modified>
</cp:coreProperties>
</file>