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SUBJECT LINE: </w:t>
      </w:r>
      <w:r w:rsidDel="00000000" w:rsidR="00000000" w:rsidRPr="00000000">
        <w:rPr>
          <w:rtl w:val="0"/>
        </w:rPr>
        <w:t xml:space="preserve">Submit a Proposal for Core Forum </w:t>
      </w:r>
      <w:r w:rsidDel="00000000" w:rsidR="00000000" w:rsidRPr="00000000">
        <w:rPr>
          <w:rtl w:val="0"/>
        </w:rPr>
        <w:t xml:space="preserve">202</w:t>
      </w:r>
      <w:r w:rsidDel="00000000" w:rsidR="00000000" w:rsidRPr="00000000">
        <w:rPr>
          <w:rtl w:val="0"/>
        </w:rPr>
        <w:t xml:space="preserve">6 in Louisville!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Join Core Forum 2026 at The Galt House for an incredible opportunity to celebrate the diverse and interconnected library work of you, our Core members. F</w:t>
      </w:r>
      <w:r w:rsidDel="00000000" w:rsidR="00000000" w:rsidRPr="00000000">
        <w:rPr>
          <w:rtl w:val="0"/>
        </w:rPr>
        <w:t xml:space="preserve">rom November 18-20, 2026 we’ll engage the collective expertise of presenters and participants, facilitating thought-provoking conversations over two days of presentations, table-top exhibits, and poster sessions.</w:t>
      </w:r>
      <w:r w:rsidDel="00000000" w:rsidR="00000000" w:rsidRPr="00000000">
        <w:rPr>
          <w:rtl w:val="0"/>
        </w:rPr>
        <w:t xml:space="preserve"> Core Forum provides a place to build and foster relationships with colleagues through exciting networking activities.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Consider submitting a proposal for a thought-provoking and highly-relevant to practitioners presentation in the following areas: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Access and Equity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Buildings and Operations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Leadership and Management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Metadata and Collections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Technology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Preservation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Presentation Opportunities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SESSION - Concurrent sessions will be held on Thursday and Friday. </w:t>
      </w:r>
      <w:r w:rsidDel="00000000" w:rsidR="00000000" w:rsidRPr="00000000">
        <w:rPr>
          <w:rtl w:val="0"/>
        </w:rPr>
        <w:t xml:space="preserve">Presentations will be 45 minutes in length with 15 minutes for introduction and Q&amp;A.</w:t>
      </w:r>
      <w:r w:rsidDel="00000000" w:rsidR="00000000" w:rsidRPr="00000000">
        <w:rPr>
          <w:rtl w:val="0"/>
        </w:rPr>
        <w:t xml:space="preserve"> Presenters are required to present in-person and register at the discounted presenter rate.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PRECONFERENCE - Half-day afternoon preconferences (3-4 hours) and all day tours (off-site venue) will be held on Wednesday. Presenters are required to present in-person.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POSTER - Poster sessions provide the opportunity to share work, research, and ideas across the Forum’s content areas identified in the bulleted list above. Print posters will be displayed throughout the Forum, </w:t>
      </w:r>
      <w:r w:rsidDel="00000000" w:rsidR="00000000" w:rsidRPr="00000000">
        <w:rPr>
          <w:rtl w:val="0"/>
        </w:rPr>
        <w:t xml:space="preserve">with special time reserved during Friday morning</w:t>
      </w:r>
      <w:r w:rsidDel="00000000" w:rsidR="00000000" w:rsidRPr="00000000">
        <w:rPr>
          <w:rtl w:val="0"/>
        </w:rPr>
        <w:t xml:space="preserve"> for participants to ask questions and engage presenters.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Proposals will be evaluated using the following 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Relevance to the Forum’s program tracks and audience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Opportunities for learning and applicability to current library trends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Equity, Diversity, and Inclusion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We encourage diversity in presenters from a wide range of backgrounds, libraries, and experiences, and deliberately seek and encourage submissions from </w:t>
      </w:r>
      <w:r w:rsidDel="00000000" w:rsidR="00000000" w:rsidRPr="00000000">
        <w:rPr>
          <w:rtl w:val="0"/>
        </w:rPr>
        <w:t xml:space="preserve">underrepresented groups</w:t>
      </w:r>
      <w:r w:rsidDel="00000000" w:rsidR="00000000" w:rsidRPr="00000000">
        <w:rPr>
          <w:rtl w:val="0"/>
        </w:rPr>
        <w:t xml:space="preserve">, such as Indigenous peoples, women, people of color, the LGBTQIA+ community, and people with disabilities. We also strongly </w:t>
      </w:r>
      <w:r w:rsidDel="00000000" w:rsidR="00000000" w:rsidRPr="00000000">
        <w:rPr>
          <w:rtl w:val="0"/>
        </w:rPr>
        <w:t xml:space="preserve">encourage submissions with presenters from</w:t>
      </w:r>
      <w:r w:rsidDel="00000000" w:rsidR="00000000" w:rsidRPr="00000000">
        <w:rPr>
          <w:rtl w:val="0"/>
        </w:rPr>
        <w:t xml:space="preserve"> public, school, and special libraries.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Vendors wishing to submit a proposal should partner with a library representative who is evaluating/using the product or service.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Presenters will submit final presentation slides and/or electronic content (video, audio, etc.) 10 days prior to the event for accessibility reviewing and to be made available online following the event. Presenters will be able to register at a discounted rate and participate in the Forum as attendees.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highlight w:val="white"/>
          <w:rtl w:val="0"/>
        </w:rPr>
        <w:t xml:space="preserve">Questions about submitting a proposal? Attend the "All About Core Forum" webinar session, on Wednesday, February 4, 2026, from 2:30pm - 3:30pm. 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bCs w:val="1"/>
            <w:color w:val="0b57d0"/>
            <w:highlight w:val="white"/>
            <w:u w:val="single"/>
            <w:rtl w:val="0"/>
          </w:rPr>
          <w:t xml:space="preserve">Register for the webinar here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Ready to submit your proposal?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Complete the Proposal Form</w:t>
        </w:r>
      </w:hyperlink>
      <w:r w:rsidDel="00000000" w:rsidR="00000000" w:rsidRPr="00000000">
        <w:rPr>
          <w:rtl w:val="0"/>
        </w:rPr>
        <w:t xml:space="preserve"> before the Sunday, March 8, 2026 deadline.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To preview the 2026 Core Forum proposal questions before starting the form, please download the questions here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Questions can be sent to t</w:t>
      </w:r>
      <w:r w:rsidDel="00000000" w:rsidR="00000000" w:rsidRPr="00000000">
        <w:rPr>
          <w:rtl w:val="0"/>
        </w:rPr>
        <w:t xml:space="preserve">he Forum Planning Co-Chairs or Core Staff: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Kevin Lightfoot,  Core Forum Planning Committee Co-Chair,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klightfoot@mclennan.edu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Holly Sealine, Core Forum Planning Committee Co-Chair,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sealine@johnstonlibrary.org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Julie Reese, Core Executive Director,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jreese@ala.org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Tom Ferren, Core Deputy Executive Director of Learning &amp; Events,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tferren@ala.org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Save the Date: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Registration will open in </w:t>
      </w:r>
      <w:r w:rsidDel="00000000" w:rsidR="00000000" w:rsidRPr="00000000">
        <w:rPr>
          <w:sz w:val="24"/>
          <w:szCs w:val="24"/>
          <w:rtl w:val="0"/>
        </w:rPr>
        <w:t xml:space="preserve">April</w:t>
      </w:r>
      <w:r w:rsidDel="00000000" w:rsidR="00000000" w:rsidRPr="00000000">
        <w:rPr>
          <w:rtl w:val="0"/>
        </w:rPr>
        <w:t xml:space="preserve">.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Join the notification list to receive event announcements</w:t>
        </w:r>
      </w:hyperlink>
      <w:r w:rsidDel="00000000" w:rsidR="00000000" w:rsidRPr="00000000">
        <w:rPr>
          <w:rtl w:val="0"/>
        </w:rPr>
        <w:t xml:space="preserve">,and visit the </w:t>
      </w:r>
      <w:r w:rsidDel="00000000" w:rsidR="00000000" w:rsidRPr="00000000">
        <w:rPr>
          <w:rtl w:val="0"/>
        </w:rPr>
        <w:t xml:space="preserve">Core Forum website</w:t>
      </w:r>
      <w:r w:rsidDel="00000000" w:rsidR="00000000" w:rsidRPr="00000000">
        <w:rPr>
          <w:rtl w:val="0"/>
        </w:rPr>
        <w:t xml:space="preserve"> for program information and sponsorship opportunities.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ealine@johnstonlibrary.org" TargetMode="External"/><Relationship Id="rId10" Type="http://schemas.openxmlformats.org/officeDocument/2006/relationships/hyperlink" Target="mailto:klightfoot@mclennan.edu" TargetMode="External"/><Relationship Id="rId13" Type="http://schemas.openxmlformats.org/officeDocument/2006/relationships/hyperlink" Target="mailto:tferren@ala.org" TargetMode="External"/><Relationship Id="rId12" Type="http://schemas.openxmlformats.org/officeDocument/2006/relationships/hyperlink" Target="mailto:jreese@ala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reforum.org/wp-content/uploads/2025/01/2025-Core-Forum-Proposal-Form-Questions.pdf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americanlibraryassociation.informz.net/americanlibraryassociation/pages/Core_Opt_in_Manager_Forum_Checked" TargetMode="External"/><Relationship Id="rId5" Type="http://schemas.openxmlformats.org/officeDocument/2006/relationships/styles" Target="styles.xml"/><Relationship Id="rId6" Type="http://schemas.openxmlformats.org/officeDocument/2006/relationships/hyperlink" Target="https://ala-events.zoom.us/meeting/register/8B240jNzTzmG65wpVfCJAA" TargetMode="External"/><Relationship Id="rId7" Type="http://schemas.openxmlformats.org/officeDocument/2006/relationships/hyperlink" Target="https://docs.google.com/forms/d/e/1FAIpQLSen0rb_JP-j4BgUQZFsjxaluOZ7jBJr8oy6Dzz39Dd5y0wUSg/viewform?usp=header" TargetMode="External"/><Relationship Id="rId8" Type="http://schemas.openxmlformats.org/officeDocument/2006/relationships/hyperlink" Target="https://coreforum.org/wp-content/uploads/2025/01/2025-Core-Forum-Proposal-Form-Question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