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16"/>
      </w:tblGrid>
      <w:tr w:rsidR="00F1746D" w:rsidRPr="00CC5698" w14:paraId="069712A4" w14:textId="77777777" w:rsidTr="006442AC">
        <w:tc>
          <w:tcPr>
            <w:tcW w:w="9616" w:type="dxa"/>
            <w:vAlign w:val="center"/>
          </w:tcPr>
          <w:p w14:paraId="0FC7FF3A" w14:textId="599BC6E6" w:rsidR="00F1746D" w:rsidRPr="00CC5698" w:rsidRDefault="00F1746D" w:rsidP="006442AC">
            <w:pPr>
              <w:spacing w:after="120"/>
              <w:ind w:left="360"/>
              <w:jc w:val="center"/>
              <w:rPr>
                <w:rFonts w:ascii="Times New Roman" w:hAnsi="Times New Roman" w:cs="Times New Roman"/>
                <w:b/>
                <w:color w:val="000000"/>
                <w:spacing w:val="-12"/>
                <w:w w:val="105"/>
                <w:sz w:val="40"/>
                <w:szCs w:val="40"/>
              </w:rPr>
            </w:pPr>
            <w:r w:rsidRPr="00CC5698">
              <w:rPr>
                <w:rFonts w:ascii="Times New Roman" w:hAnsi="Times New Roman" w:cs="Times New Roman"/>
                <w:b/>
                <w:color w:val="000000"/>
                <w:spacing w:val="-12"/>
                <w:w w:val="105"/>
                <w:sz w:val="40"/>
                <w:szCs w:val="40"/>
              </w:rPr>
              <w:t>CIVIL RIGHTS</w:t>
            </w:r>
          </w:p>
        </w:tc>
      </w:tr>
      <w:tr w:rsidR="00F1746D" w14:paraId="21250D9E" w14:textId="77777777" w:rsidTr="00D05C75">
        <w:trPr>
          <w:trHeight w:hRule="exact" w:val="504"/>
        </w:trPr>
        <w:tc>
          <w:tcPr>
            <w:tcW w:w="9616" w:type="dxa"/>
            <w:vAlign w:val="center"/>
          </w:tcPr>
          <w:p w14:paraId="6CB2C463" w14:textId="113E7D08" w:rsidR="00F1746D" w:rsidRDefault="00F1746D" w:rsidP="00606D48">
            <w:pPr>
              <w:ind w:firstLine="360"/>
              <w:rPr>
                <w:rFonts w:ascii="Times New Roman" w:hAnsi="Times New Roman" w:cs="Times New Roman"/>
                <w:b/>
                <w:color w:val="000000"/>
                <w:spacing w:val="-12"/>
                <w:w w:val="105"/>
                <w:sz w:val="40"/>
                <w:szCs w:val="40"/>
                <w:u w:val="single"/>
              </w:rPr>
            </w:pPr>
            <w:r w:rsidRPr="00ED4849">
              <w:rPr>
                <w:rFonts w:ascii="Times New Roman" w:hAnsi="Times New Roman" w:cs="Times New Roman"/>
                <w:color w:val="000000"/>
                <w:spacing w:val="-12"/>
                <w:w w:val="105"/>
                <w:sz w:val="28"/>
                <w:szCs w:val="28"/>
              </w:rPr>
              <w:t>The grantee assures that it will comply with:</w:t>
            </w:r>
          </w:p>
        </w:tc>
      </w:tr>
      <w:tr w:rsidR="00F1746D" w:rsidRPr="00CC5698" w14:paraId="722A2E79" w14:textId="77777777" w:rsidTr="00D05C75">
        <w:tc>
          <w:tcPr>
            <w:tcW w:w="9616" w:type="dxa"/>
            <w:vAlign w:val="center"/>
          </w:tcPr>
          <w:p w14:paraId="25881F6C" w14:textId="254F65DD" w:rsidR="00F1746D" w:rsidRPr="00CC5698" w:rsidRDefault="00F1746D" w:rsidP="00606D48">
            <w:pPr>
              <w:numPr>
                <w:ilvl w:val="0"/>
                <w:numId w:val="4"/>
              </w:numPr>
              <w:spacing w:after="120"/>
              <w:rPr>
                <w:rFonts w:ascii="Times New Roman" w:hAnsi="Times New Roman" w:cs="Times New Roman"/>
                <w:color w:val="000000"/>
                <w:spacing w:val="-12"/>
                <w:w w:val="105"/>
                <w:sz w:val="40"/>
                <w:szCs w:val="40"/>
                <w:u w:val="single"/>
              </w:rPr>
            </w:pPr>
            <w:r w:rsidRPr="00CC5698">
              <w:rPr>
                <w:rFonts w:ascii="Times New Roman" w:hAnsi="Times New Roman" w:cs="Times New Roman"/>
                <w:sz w:val="28"/>
                <w:szCs w:val="28"/>
              </w:rPr>
              <w:t>Title VI of the Civil Rights Act of 1964, as amended, 42 USC 2000d et seq., which prohibits discrimination on the basis of race, color, or national origin in programs and activities receiving Federal financial assistance.</w:t>
            </w:r>
          </w:p>
        </w:tc>
      </w:tr>
      <w:tr w:rsidR="00F1746D" w:rsidRPr="00CC5698" w14:paraId="2DBBEC0E" w14:textId="77777777" w:rsidTr="00D05C75">
        <w:tc>
          <w:tcPr>
            <w:tcW w:w="9616" w:type="dxa"/>
            <w:vAlign w:val="center"/>
          </w:tcPr>
          <w:p w14:paraId="5745D9A8" w14:textId="72038D79" w:rsidR="00F1746D" w:rsidRPr="00CC5698" w:rsidRDefault="00F1746D" w:rsidP="00606D48">
            <w:pPr>
              <w:numPr>
                <w:ilvl w:val="0"/>
                <w:numId w:val="4"/>
              </w:numPr>
              <w:spacing w:after="120"/>
              <w:rPr>
                <w:rFonts w:ascii="Times New Roman" w:hAnsi="Times New Roman" w:cs="Times New Roman"/>
                <w:color w:val="000000"/>
                <w:spacing w:val="-12"/>
                <w:w w:val="105"/>
                <w:sz w:val="40"/>
                <w:szCs w:val="40"/>
                <w:u w:val="single"/>
              </w:rPr>
            </w:pPr>
            <w:r w:rsidRPr="00CC5698">
              <w:rPr>
                <w:rFonts w:ascii="Times New Roman" w:hAnsi="Times New Roman" w:cs="Times New Roman"/>
                <w:sz w:val="28"/>
                <w:szCs w:val="28"/>
              </w:rPr>
              <w:t>Section 504 of the Rehabilitation Act of 1973, as amended, 29 USC 794, which prohibits discrimination on the basis of handicap in programs and activities receiving Federal assistance.</w:t>
            </w:r>
          </w:p>
        </w:tc>
      </w:tr>
      <w:tr w:rsidR="00F1746D" w:rsidRPr="00CC5698" w14:paraId="61722A58" w14:textId="77777777" w:rsidTr="00D05C75">
        <w:tc>
          <w:tcPr>
            <w:tcW w:w="9616" w:type="dxa"/>
            <w:vAlign w:val="center"/>
          </w:tcPr>
          <w:p w14:paraId="1D5BAFC0" w14:textId="0D575206" w:rsidR="00F1746D" w:rsidRPr="00CC5698" w:rsidRDefault="00F1746D" w:rsidP="00606D48">
            <w:pPr>
              <w:numPr>
                <w:ilvl w:val="0"/>
                <w:numId w:val="4"/>
              </w:numPr>
              <w:spacing w:after="120"/>
              <w:rPr>
                <w:rFonts w:ascii="Times New Roman" w:hAnsi="Times New Roman" w:cs="Times New Roman"/>
                <w:color w:val="000000"/>
                <w:spacing w:val="-12"/>
                <w:w w:val="105"/>
                <w:sz w:val="40"/>
                <w:szCs w:val="40"/>
                <w:u w:val="single"/>
              </w:rPr>
            </w:pPr>
            <w:r w:rsidRPr="00CC5698">
              <w:rPr>
                <w:rFonts w:ascii="Times New Roman" w:hAnsi="Times New Roman" w:cs="Times New Roman"/>
                <w:sz w:val="28"/>
                <w:szCs w:val="28"/>
              </w:rPr>
              <w:t>Title IX of the Education Amendments of 1972, as amended, 20 USC 1681 et seq., which prohibits discrimination on the basis of sex in education programs and activities receiving Federal financial assistance.</w:t>
            </w:r>
          </w:p>
        </w:tc>
      </w:tr>
      <w:tr w:rsidR="00F1746D" w:rsidRPr="00CC5698" w14:paraId="773F4075" w14:textId="77777777" w:rsidTr="00D05C75">
        <w:tc>
          <w:tcPr>
            <w:tcW w:w="9616" w:type="dxa"/>
            <w:vAlign w:val="center"/>
          </w:tcPr>
          <w:p w14:paraId="73CF6AC0" w14:textId="69F2556B" w:rsidR="00F1746D" w:rsidRPr="00CC5698" w:rsidRDefault="00F1746D" w:rsidP="00606D48">
            <w:pPr>
              <w:numPr>
                <w:ilvl w:val="0"/>
                <w:numId w:val="4"/>
              </w:numPr>
              <w:spacing w:after="120"/>
              <w:rPr>
                <w:rFonts w:ascii="Times New Roman" w:hAnsi="Times New Roman" w:cs="Times New Roman"/>
                <w:color w:val="000000"/>
                <w:spacing w:val="-12"/>
                <w:w w:val="105"/>
                <w:sz w:val="40"/>
                <w:szCs w:val="40"/>
                <w:u w:val="single"/>
              </w:rPr>
            </w:pPr>
            <w:r w:rsidRPr="00CC5698">
              <w:rPr>
                <w:rFonts w:ascii="Times New Roman" w:hAnsi="Times New Roman" w:cs="Times New Roman"/>
                <w:sz w:val="28"/>
                <w:szCs w:val="28"/>
              </w:rPr>
              <w:t>The Age Discrimination Act of 1975, as amended, 42 USC 6101 et seq., which prohibits discrimination on the basis of age in programs or activities receiving Federal financial assistance.</w:t>
            </w:r>
          </w:p>
        </w:tc>
      </w:tr>
      <w:tr w:rsidR="00F1746D" w:rsidRPr="00CC5698" w14:paraId="0E30B256" w14:textId="77777777" w:rsidTr="00D05C75">
        <w:trPr>
          <w:trHeight w:val="1241"/>
        </w:trPr>
        <w:tc>
          <w:tcPr>
            <w:tcW w:w="9616" w:type="dxa"/>
            <w:vAlign w:val="center"/>
          </w:tcPr>
          <w:p w14:paraId="5098BA52" w14:textId="10C3CE47" w:rsidR="00F1746D" w:rsidRPr="00CC5698" w:rsidRDefault="00F1746D" w:rsidP="00606D48">
            <w:pPr>
              <w:numPr>
                <w:ilvl w:val="0"/>
                <w:numId w:val="4"/>
              </w:numPr>
              <w:rPr>
                <w:rFonts w:ascii="Times New Roman" w:hAnsi="Times New Roman" w:cs="Times New Roman"/>
                <w:color w:val="000000"/>
                <w:spacing w:val="-12"/>
                <w:w w:val="105"/>
                <w:sz w:val="40"/>
                <w:szCs w:val="40"/>
                <w:u w:val="single"/>
              </w:rPr>
            </w:pPr>
            <w:r w:rsidRPr="00CC5698">
              <w:rPr>
                <w:rFonts w:ascii="Times New Roman" w:hAnsi="Times New Roman" w:cs="Times New Roman"/>
                <w:sz w:val="28"/>
                <w:szCs w:val="28"/>
              </w:rPr>
              <w:t>All regulations, guidelines, and standards lawfully adopted under the above statutes by the Institute of Museum and Library Services (IMLS).</w:t>
            </w:r>
          </w:p>
        </w:tc>
      </w:tr>
    </w:tbl>
    <w:p w14:paraId="4A926C16" w14:textId="77777777" w:rsidR="00F1746D" w:rsidRDefault="00F1746D" w:rsidP="00F1746D">
      <w:pPr>
        <w:spacing w:after="120"/>
        <w:ind w:left="360"/>
        <w:rPr>
          <w:rFonts w:ascii="Times New Roman" w:hAnsi="Times New Roman" w:cs="Times New Roman"/>
          <w:b/>
          <w:color w:val="000000"/>
          <w:spacing w:val="-12"/>
          <w:w w:val="105"/>
          <w:sz w:val="40"/>
          <w:szCs w:val="40"/>
          <w:u w:val="single"/>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34"/>
      </w:tblGrid>
      <w:tr w:rsidR="00F1746D" w14:paraId="7DF35F3A" w14:textId="77777777" w:rsidTr="00D05C75">
        <w:tc>
          <w:tcPr>
            <w:tcW w:w="9634" w:type="dxa"/>
          </w:tcPr>
          <w:p w14:paraId="70D6DD44" w14:textId="043B30F6" w:rsidR="00F1746D" w:rsidRPr="00CC5698" w:rsidRDefault="00F1746D" w:rsidP="00F1746D">
            <w:pPr>
              <w:spacing w:after="120"/>
              <w:ind w:firstLine="360"/>
              <w:jc w:val="center"/>
              <w:rPr>
                <w:rFonts w:ascii="Times New Roman" w:hAnsi="Times New Roman" w:cs="Times New Roman"/>
                <w:b/>
                <w:color w:val="000000"/>
                <w:spacing w:val="-12"/>
                <w:w w:val="105"/>
                <w:sz w:val="40"/>
                <w:szCs w:val="40"/>
              </w:rPr>
            </w:pPr>
            <w:r w:rsidRPr="00CC5698">
              <w:rPr>
                <w:rFonts w:ascii="Times New Roman" w:hAnsi="Times New Roman" w:cs="Times New Roman"/>
                <w:b/>
                <w:color w:val="000000"/>
                <w:spacing w:val="-12"/>
                <w:w w:val="105"/>
                <w:sz w:val="40"/>
                <w:szCs w:val="40"/>
              </w:rPr>
              <w:t>DEBARMENT AND SUSPENSION</w:t>
            </w:r>
          </w:p>
        </w:tc>
      </w:tr>
      <w:tr w:rsidR="00F1746D" w14:paraId="1D2F2AE7" w14:textId="77777777" w:rsidTr="00D05C75">
        <w:trPr>
          <w:trHeight w:val="728"/>
        </w:trPr>
        <w:tc>
          <w:tcPr>
            <w:tcW w:w="9634" w:type="dxa"/>
          </w:tcPr>
          <w:p w14:paraId="7C993911" w14:textId="6DD1F24E" w:rsidR="00F1746D" w:rsidRDefault="00F1746D" w:rsidP="00F1746D">
            <w:pPr>
              <w:ind w:left="360" w:right="216"/>
              <w:rPr>
                <w:rFonts w:ascii="Times New Roman" w:hAnsi="Times New Roman" w:cs="Times New Roman"/>
                <w:b/>
                <w:color w:val="000000"/>
                <w:spacing w:val="-12"/>
                <w:w w:val="105"/>
                <w:sz w:val="40"/>
                <w:szCs w:val="40"/>
                <w:u w:val="single"/>
              </w:rPr>
            </w:pPr>
            <w:r w:rsidRPr="00ED4849">
              <w:rPr>
                <w:rFonts w:ascii="Times New Roman" w:hAnsi="Times New Roman" w:cs="Times New Roman"/>
                <w:color w:val="000000"/>
                <w:sz w:val="28"/>
                <w:szCs w:val="28"/>
              </w:rPr>
              <w:t xml:space="preserve">The grantee assures that it will comply with 2 CFR Part 3185 and certifies to the best of its knowledge that </w:t>
            </w:r>
            <w:r w:rsidRPr="00ED4849">
              <w:rPr>
                <w:rFonts w:ascii="Times New Roman" w:hAnsi="Times New Roman" w:cs="Times New Roman"/>
                <w:b/>
                <w:color w:val="000000"/>
                <w:sz w:val="28"/>
                <w:szCs w:val="28"/>
                <w:u w:val="single"/>
              </w:rPr>
              <w:t>neither</w:t>
            </w:r>
            <w:r w:rsidRPr="00ED4849">
              <w:rPr>
                <w:rFonts w:ascii="Times New Roman" w:hAnsi="Times New Roman" w:cs="Times New Roman"/>
                <w:color w:val="000000"/>
                <w:sz w:val="28"/>
                <w:szCs w:val="28"/>
              </w:rPr>
              <w:t xml:space="preserve"> the grantee </w:t>
            </w:r>
            <w:r w:rsidRPr="00ED4849">
              <w:rPr>
                <w:rFonts w:ascii="Times New Roman" w:hAnsi="Times New Roman" w:cs="Times New Roman"/>
                <w:b/>
                <w:color w:val="000000"/>
                <w:sz w:val="28"/>
                <w:szCs w:val="28"/>
                <w:u w:val="single"/>
              </w:rPr>
              <w:t>nor</w:t>
            </w:r>
            <w:r w:rsidRPr="00ED4849">
              <w:rPr>
                <w:rFonts w:ascii="Times New Roman" w:hAnsi="Times New Roman" w:cs="Times New Roman"/>
                <w:color w:val="000000"/>
                <w:sz w:val="28"/>
                <w:szCs w:val="28"/>
              </w:rPr>
              <w:t xml:space="preserve"> any of its principals:</w:t>
            </w:r>
          </w:p>
        </w:tc>
      </w:tr>
      <w:tr w:rsidR="00F1746D" w:rsidRPr="00F1746D" w14:paraId="151147B5" w14:textId="77777777" w:rsidTr="00D05C75">
        <w:tc>
          <w:tcPr>
            <w:tcW w:w="9634" w:type="dxa"/>
          </w:tcPr>
          <w:p w14:paraId="358D9EC9" w14:textId="2A49893B" w:rsidR="00F1746D" w:rsidRPr="00F1746D" w:rsidRDefault="00F1746D" w:rsidP="00F1746D">
            <w:pPr>
              <w:numPr>
                <w:ilvl w:val="0"/>
                <w:numId w:val="10"/>
              </w:numPr>
              <w:spacing w:after="120"/>
              <w:jc w:val="both"/>
              <w:rPr>
                <w:rFonts w:ascii="Times New Roman" w:hAnsi="Times New Roman" w:cs="Times New Roman"/>
                <w:color w:val="000000"/>
                <w:spacing w:val="-12"/>
                <w:w w:val="105"/>
                <w:sz w:val="40"/>
                <w:szCs w:val="40"/>
                <w:u w:val="single"/>
              </w:rPr>
            </w:pPr>
            <w:r w:rsidRPr="00F1746D">
              <w:rPr>
                <w:rFonts w:ascii="Times New Roman" w:hAnsi="Times New Roman" w:cs="Times New Roman"/>
                <w:sz w:val="28"/>
                <w:szCs w:val="28"/>
              </w:rPr>
              <w:t>Are presently excluded or disqualified;</w:t>
            </w:r>
          </w:p>
        </w:tc>
      </w:tr>
      <w:tr w:rsidR="00F1746D" w:rsidRPr="00F1746D" w14:paraId="2AA6A365" w14:textId="77777777" w:rsidTr="00D05C75">
        <w:tc>
          <w:tcPr>
            <w:tcW w:w="9634" w:type="dxa"/>
          </w:tcPr>
          <w:p w14:paraId="52F8B78E" w14:textId="62226FAD" w:rsidR="00F1746D" w:rsidRPr="00F1746D" w:rsidRDefault="00F1746D" w:rsidP="00F1746D">
            <w:pPr>
              <w:numPr>
                <w:ilvl w:val="0"/>
                <w:numId w:val="10"/>
              </w:numPr>
              <w:spacing w:after="120"/>
              <w:jc w:val="both"/>
              <w:rPr>
                <w:rFonts w:ascii="Times New Roman" w:hAnsi="Times New Roman" w:cs="Times New Roman"/>
                <w:color w:val="000000"/>
                <w:spacing w:val="-12"/>
                <w:w w:val="105"/>
                <w:sz w:val="40"/>
                <w:szCs w:val="40"/>
                <w:u w:val="single"/>
              </w:rPr>
            </w:pPr>
            <w:r w:rsidRPr="00F1746D">
              <w:rPr>
                <w:rFonts w:ascii="Times New Roman" w:hAnsi="Times New Roman" w:cs="Times New Roman"/>
                <w:sz w:val="28"/>
                <w:szCs w:val="28"/>
              </w:rPr>
              <w:t>Have been convicted within the preceding three years of any of the offenses listed in 2 CFR section 180.800(a) or had a civil judgment rendered against you for one of those offenses within that time period;</w:t>
            </w:r>
          </w:p>
        </w:tc>
      </w:tr>
      <w:tr w:rsidR="00F1746D" w:rsidRPr="00F1746D" w14:paraId="3A094F4A" w14:textId="77777777" w:rsidTr="00D05C75">
        <w:tc>
          <w:tcPr>
            <w:tcW w:w="9634" w:type="dxa"/>
          </w:tcPr>
          <w:p w14:paraId="55D7273E" w14:textId="5E23387B" w:rsidR="00F1746D" w:rsidRPr="00F1746D" w:rsidRDefault="00F1746D" w:rsidP="00F1746D">
            <w:pPr>
              <w:numPr>
                <w:ilvl w:val="0"/>
                <w:numId w:val="10"/>
              </w:numPr>
              <w:spacing w:after="120"/>
              <w:jc w:val="both"/>
              <w:rPr>
                <w:rFonts w:ascii="Times New Roman" w:hAnsi="Times New Roman" w:cs="Times New Roman"/>
                <w:color w:val="000000"/>
                <w:spacing w:val="-12"/>
                <w:w w:val="105"/>
                <w:sz w:val="40"/>
                <w:szCs w:val="40"/>
                <w:u w:val="single"/>
              </w:rPr>
            </w:pPr>
            <w:r w:rsidRPr="00F1746D">
              <w:rPr>
                <w:rFonts w:ascii="Times New Roman" w:hAnsi="Times New Roman" w:cs="Times New Roman"/>
                <w:color w:val="000000"/>
                <w:spacing w:val="-2"/>
                <w:sz w:val="28"/>
                <w:szCs w:val="28"/>
              </w:rPr>
              <w:t xml:space="preserve">Are presently indicted for or otherwise criminally or civilly charged by a governmental entity </w:t>
            </w:r>
            <w:r w:rsidRPr="00F1746D">
              <w:rPr>
                <w:rFonts w:ascii="Times New Roman" w:hAnsi="Times New Roman" w:cs="Times New Roman"/>
                <w:color w:val="000000"/>
                <w:sz w:val="28"/>
                <w:szCs w:val="28"/>
              </w:rPr>
              <w:t>(Federal, State or local) with commission of any of the offenses listed in 2 CFR section 180.800(a); or</w:t>
            </w:r>
          </w:p>
        </w:tc>
      </w:tr>
      <w:tr w:rsidR="00F1746D" w:rsidRPr="00F1746D" w14:paraId="5FD81C00" w14:textId="77777777" w:rsidTr="00D05C75">
        <w:tc>
          <w:tcPr>
            <w:tcW w:w="9634" w:type="dxa"/>
          </w:tcPr>
          <w:p w14:paraId="12339497" w14:textId="083AB176" w:rsidR="00F1746D" w:rsidRPr="00F1746D" w:rsidRDefault="00F1746D" w:rsidP="00F1746D">
            <w:pPr>
              <w:numPr>
                <w:ilvl w:val="0"/>
                <w:numId w:val="10"/>
              </w:numPr>
              <w:spacing w:after="120"/>
              <w:jc w:val="both"/>
              <w:rPr>
                <w:rFonts w:ascii="Times New Roman" w:hAnsi="Times New Roman" w:cs="Times New Roman"/>
                <w:color w:val="000000"/>
                <w:spacing w:val="-12"/>
                <w:w w:val="105"/>
                <w:sz w:val="40"/>
                <w:szCs w:val="40"/>
                <w:u w:val="single"/>
              </w:rPr>
            </w:pPr>
            <w:r w:rsidRPr="00F1746D">
              <w:rPr>
                <w:rFonts w:ascii="Times New Roman" w:hAnsi="Times New Roman" w:cs="Times New Roman"/>
                <w:color w:val="000000"/>
                <w:spacing w:val="-4"/>
                <w:sz w:val="28"/>
                <w:szCs w:val="28"/>
              </w:rPr>
              <w:t xml:space="preserve">Have had one or more public transactions (Federal, State, or local) terminated within the </w:t>
            </w:r>
            <w:r w:rsidRPr="00F1746D">
              <w:rPr>
                <w:rFonts w:ascii="Times New Roman" w:hAnsi="Times New Roman" w:cs="Times New Roman"/>
                <w:color w:val="000000"/>
                <w:sz w:val="28"/>
                <w:szCs w:val="28"/>
              </w:rPr>
              <w:t>preceding three years for cause or default.</w:t>
            </w:r>
          </w:p>
        </w:tc>
      </w:tr>
    </w:tbl>
    <w:p w14:paraId="306692DD" w14:textId="77777777" w:rsidR="00606D48" w:rsidRDefault="00606D48" w:rsidP="00606D48">
      <w:pPr>
        <w:ind w:left="360" w:right="360"/>
        <w:rPr>
          <w:rFonts w:ascii="Times New Roman" w:hAnsi="Times New Roman" w:cs="Times New Roman"/>
          <w:color w:val="000000"/>
          <w:sz w:val="28"/>
          <w:szCs w:val="28"/>
        </w:rPr>
      </w:pPr>
    </w:p>
    <w:p w14:paraId="79B52B6A" w14:textId="77777777" w:rsidR="00606D48" w:rsidRPr="00606D48" w:rsidRDefault="00606D48" w:rsidP="00606D48">
      <w:pPr>
        <w:ind w:left="360" w:right="360"/>
        <w:rPr>
          <w:rFonts w:ascii="Times New Roman" w:hAnsi="Times New Roman" w:cs="Times New Roman"/>
          <w:color w:val="000000"/>
          <w:sz w:val="28"/>
          <w:szCs w:val="28"/>
        </w:rPr>
      </w:pPr>
    </w:p>
    <w:p w14:paraId="4D324E05" w14:textId="674DD80F" w:rsidR="00C42F86" w:rsidRDefault="00C42F86" w:rsidP="00606D48">
      <w:pPr>
        <w:ind w:left="360" w:right="360"/>
        <w:jc w:val="center"/>
        <w:rPr>
          <w:rFonts w:ascii="Times New Roman" w:hAnsi="Times New Roman" w:cs="Times New Roman"/>
          <w:color w:val="000000"/>
          <w:spacing w:val="-2"/>
        </w:rPr>
      </w:pPr>
      <w:r>
        <w:rPr>
          <w:rFonts w:ascii="Times New Roman" w:hAnsi="Times New Roman" w:cs="Times New Roman"/>
          <w:color w:val="000000"/>
          <w:spacing w:val="-2"/>
        </w:rPr>
        <w:t>Page 1 of 2</w:t>
      </w:r>
      <w:r>
        <w:rPr>
          <w:rFonts w:ascii="Times New Roman" w:hAnsi="Times New Roman" w:cs="Times New Roman"/>
          <w:color w:val="000000"/>
          <w:spacing w:val="-2"/>
        </w:rPr>
        <w:br w:type="page"/>
      </w:r>
    </w:p>
    <w:p w14:paraId="1142CD31" w14:textId="14BA28C8" w:rsidR="00FE5C21" w:rsidRPr="002209BC" w:rsidRDefault="00FE5C21" w:rsidP="00F562CB">
      <w:pPr>
        <w:ind w:right="216" w:firstLine="360"/>
        <w:rPr>
          <w:rFonts w:ascii="Times New Roman" w:hAnsi="Times New Roman" w:cs="Times New Roman"/>
          <w:color w:val="000000"/>
          <w:spacing w:val="-1"/>
          <w:sz w:val="24"/>
          <w:szCs w:val="24"/>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34"/>
      </w:tblGrid>
      <w:tr w:rsidR="00FE5C21" w14:paraId="09BB8921" w14:textId="77777777" w:rsidTr="00D05C75">
        <w:tc>
          <w:tcPr>
            <w:tcW w:w="9634" w:type="dxa"/>
            <w:vAlign w:val="center"/>
          </w:tcPr>
          <w:p w14:paraId="3DE15D0D" w14:textId="33594673" w:rsidR="00FE5C21" w:rsidRPr="00CC5698" w:rsidRDefault="00FE5C21" w:rsidP="006850D8">
            <w:pPr>
              <w:spacing w:after="120"/>
              <w:ind w:firstLine="360"/>
              <w:jc w:val="center"/>
              <w:rPr>
                <w:rFonts w:ascii="Times New Roman" w:hAnsi="Times New Roman" w:cs="Times New Roman"/>
                <w:color w:val="000000"/>
                <w:spacing w:val="-1"/>
                <w:sz w:val="24"/>
                <w:szCs w:val="24"/>
              </w:rPr>
            </w:pPr>
            <w:r w:rsidRPr="00CC5698">
              <w:rPr>
                <w:rFonts w:ascii="Times New Roman" w:hAnsi="Times New Roman" w:cs="Times New Roman"/>
                <w:b/>
                <w:color w:val="000000"/>
                <w:w w:val="105"/>
                <w:sz w:val="40"/>
                <w:szCs w:val="40"/>
              </w:rPr>
              <w:t>STANDARD ASSURANCES</w:t>
            </w:r>
          </w:p>
        </w:tc>
      </w:tr>
      <w:tr w:rsidR="00FE5C21" w14:paraId="5C4FA116" w14:textId="77777777" w:rsidTr="00D05C75">
        <w:trPr>
          <w:trHeight w:val="377"/>
        </w:trPr>
        <w:tc>
          <w:tcPr>
            <w:tcW w:w="9634" w:type="dxa"/>
            <w:vAlign w:val="center"/>
          </w:tcPr>
          <w:p w14:paraId="7A885C73" w14:textId="3C75C1EC" w:rsidR="00FE5C21" w:rsidRDefault="00FE5C21" w:rsidP="006850D8">
            <w:pPr>
              <w:ind w:right="216"/>
              <w:rPr>
                <w:rFonts w:ascii="Times New Roman" w:hAnsi="Times New Roman" w:cs="Times New Roman"/>
                <w:color w:val="000000"/>
                <w:spacing w:val="-1"/>
                <w:sz w:val="24"/>
                <w:szCs w:val="24"/>
              </w:rPr>
            </w:pPr>
            <w:r w:rsidRPr="002209BC">
              <w:rPr>
                <w:rFonts w:ascii="Times New Roman" w:hAnsi="Times New Roman" w:cs="Times New Roman"/>
                <w:color w:val="000000"/>
                <w:spacing w:val="-1"/>
                <w:sz w:val="24"/>
                <w:szCs w:val="24"/>
              </w:rPr>
              <w:t xml:space="preserve">The </w:t>
            </w:r>
            <w:r>
              <w:rPr>
                <w:rFonts w:ascii="Times New Roman" w:hAnsi="Times New Roman" w:cs="Times New Roman"/>
                <w:color w:val="000000"/>
                <w:spacing w:val="-1"/>
                <w:sz w:val="24"/>
                <w:szCs w:val="24"/>
              </w:rPr>
              <w:t xml:space="preserve">grantee </w:t>
            </w:r>
            <w:r w:rsidRPr="002209BC">
              <w:rPr>
                <w:rFonts w:ascii="Times New Roman" w:hAnsi="Times New Roman" w:cs="Times New Roman"/>
                <w:color w:val="000000"/>
                <w:spacing w:val="-1"/>
                <w:sz w:val="24"/>
                <w:szCs w:val="24"/>
              </w:rPr>
              <w:t>hereby assures and certifies that:</w:t>
            </w:r>
          </w:p>
        </w:tc>
      </w:tr>
      <w:tr w:rsidR="00FE5C21" w14:paraId="395D91E1" w14:textId="77777777" w:rsidTr="00D05C75">
        <w:trPr>
          <w:trHeight w:val="980"/>
        </w:trPr>
        <w:tc>
          <w:tcPr>
            <w:tcW w:w="9634" w:type="dxa"/>
            <w:vAlign w:val="center"/>
          </w:tcPr>
          <w:p w14:paraId="75E3A5D3" w14:textId="2497C422" w:rsidR="00FE5C21" w:rsidRDefault="00FE5C21" w:rsidP="00FE5C21">
            <w:pPr>
              <w:numPr>
                <w:ilvl w:val="0"/>
                <w:numId w:val="11"/>
              </w:numPr>
              <w:spacing w:after="120"/>
              <w:rPr>
                <w:rFonts w:ascii="Times New Roman" w:hAnsi="Times New Roman" w:cs="Times New Roman"/>
                <w:color w:val="000000"/>
                <w:spacing w:val="-1"/>
                <w:sz w:val="24"/>
                <w:szCs w:val="24"/>
              </w:rPr>
            </w:pPr>
            <w:r w:rsidRPr="002209BC">
              <w:rPr>
                <w:rFonts w:ascii="Times New Roman" w:hAnsi="Times New Roman" w:cs="Times New Roman"/>
                <w:color w:val="000000"/>
                <w:spacing w:val="-1"/>
                <w:sz w:val="24"/>
                <w:szCs w:val="24"/>
              </w:rPr>
              <w:t>It will comply with the regulations, policies, guidelines, and requirements imposed by the Institute of Museum and Library Services (IMLS) and the Alabama Public Library Service (APLS)</w:t>
            </w:r>
            <w:r w:rsidRPr="002209BC">
              <w:rPr>
                <w:rFonts w:ascii="Times New Roman" w:hAnsi="Times New Roman" w:cs="Times New Roman"/>
                <w:sz w:val="24"/>
                <w:szCs w:val="24"/>
              </w:rPr>
              <w:t>.</w:t>
            </w:r>
          </w:p>
        </w:tc>
      </w:tr>
      <w:tr w:rsidR="00FE5C21" w14:paraId="3057199D" w14:textId="77777777" w:rsidTr="00D05C75">
        <w:tc>
          <w:tcPr>
            <w:tcW w:w="9634" w:type="dxa"/>
            <w:vAlign w:val="center"/>
          </w:tcPr>
          <w:p w14:paraId="55B232E3" w14:textId="768D915A" w:rsidR="00FE5C21" w:rsidRDefault="00FE5C21" w:rsidP="00FE5C21">
            <w:pPr>
              <w:numPr>
                <w:ilvl w:val="0"/>
                <w:numId w:val="11"/>
              </w:numPr>
              <w:spacing w:after="120"/>
              <w:rPr>
                <w:rFonts w:ascii="Times New Roman" w:hAnsi="Times New Roman" w:cs="Times New Roman"/>
                <w:color w:val="000000"/>
                <w:spacing w:val="-1"/>
                <w:sz w:val="24"/>
                <w:szCs w:val="24"/>
              </w:rPr>
            </w:pPr>
            <w:r w:rsidRPr="002209BC">
              <w:rPr>
                <w:rFonts w:ascii="Times New Roman" w:hAnsi="Times New Roman"/>
                <w:sz w:val="24"/>
                <w:szCs w:val="24"/>
              </w:rPr>
              <w:t>It has legal authority to apply for, receive, and administer the grant through a resolution, motion, or similar action that has been duly adopted or passed by an official act of their governing body.</w:t>
            </w:r>
          </w:p>
        </w:tc>
      </w:tr>
      <w:tr w:rsidR="00FE5C21" w14:paraId="450734DC" w14:textId="77777777" w:rsidTr="00D05C75">
        <w:tc>
          <w:tcPr>
            <w:tcW w:w="9634" w:type="dxa"/>
            <w:vAlign w:val="center"/>
          </w:tcPr>
          <w:p w14:paraId="187E6C23" w14:textId="093D3932" w:rsidR="00FE5C21" w:rsidRDefault="00FE5C21" w:rsidP="00FE5C21">
            <w:pPr>
              <w:numPr>
                <w:ilvl w:val="0"/>
                <w:numId w:val="11"/>
              </w:numPr>
              <w:spacing w:after="120"/>
              <w:rPr>
                <w:rFonts w:ascii="Times New Roman" w:hAnsi="Times New Roman" w:cs="Times New Roman"/>
                <w:color w:val="000000"/>
                <w:spacing w:val="-1"/>
                <w:sz w:val="24"/>
                <w:szCs w:val="24"/>
              </w:rPr>
            </w:pPr>
            <w:r w:rsidRPr="002209BC">
              <w:rPr>
                <w:rFonts w:ascii="Times New Roman" w:hAnsi="Times New Roman"/>
                <w:sz w:val="24"/>
                <w:szCs w:val="24"/>
              </w:rPr>
              <w:t>It will establish safeguards to prohibit employees and members of the governing or policy-making bodies from making decisions that would directly or indirectly benefit them financially.</w:t>
            </w:r>
          </w:p>
        </w:tc>
      </w:tr>
      <w:tr w:rsidR="00FE5C21" w14:paraId="179BCE9E" w14:textId="77777777" w:rsidTr="00D05C75">
        <w:tc>
          <w:tcPr>
            <w:tcW w:w="9634" w:type="dxa"/>
            <w:vAlign w:val="center"/>
          </w:tcPr>
          <w:p w14:paraId="4083B3F7" w14:textId="6B7796CA" w:rsidR="00FE5C21" w:rsidRDefault="00FE5C21" w:rsidP="00FE5C21">
            <w:pPr>
              <w:numPr>
                <w:ilvl w:val="0"/>
                <w:numId w:val="11"/>
              </w:numPr>
              <w:spacing w:after="120"/>
              <w:rPr>
                <w:rFonts w:ascii="Times New Roman" w:hAnsi="Times New Roman" w:cs="Times New Roman"/>
                <w:color w:val="000000"/>
                <w:spacing w:val="-1"/>
                <w:sz w:val="24"/>
                <w:szCs w:val="24"/>
              </w:rPr>
            </w:pPr>
            <w:r w:rsidRPr="002209BC">
              <w:rPr>
                <w:rFonts w:ascii="Times New Roman" w:hAnsi="Times New Roman"/>
                <w:sz w:val="24"/>
                <w:szCs w:val="24"/>
              </w:rPr>
              <w:t>It will establish and maintain fiscal and program controls that will allow for monitoring, examination or auditing of all records that pertain to this grant by the Alabama Public Library Service (APLS), the Comptroller General of the United States, the Alabama Department of Examiners of Public Accounts or a duly designated representative.</w:t>
            </w:r>
          </w:p>
        </w:tc>
      </w:tr>
      <w:tr w:rsidR="00FE5C21" w14:paraId="0B751670" w14:textId="77777777" w:rsidTr="00D05C75">
        <w:trPr>
          <w:trHeight w:val="440"/>
        </w:trPr>
        <w:tc>
          <w:tcPr>
            <w:tcW w:w="9634" w:type="dxa"/>
            <w:vAlign w:val="center"/>
          </w:tcPr>
          <w:p w14:paraId="1C768FBD" w14:textId="38DD8C71" w:rsidR="00FE5C21" w:rsidRPr="002209BC" w:rsidRDefault="00FE5C21" w:rsidP="00EF1087">
            <w:pPr>
              <w:numPr>
                <w:ilvl w:val="0"/>
                <w:numId w:val="11"/>
              </w:numPr>
              <w:spacing w:after="120"/>
              <w:rPr>
                <w:rFonts w:ascii="Times New Roman" w:hAnsi="Times New Roman"/>
                <w:sz w:val="24"/>
                <w:szCs w:val="24"/>
              </w:rPr>
            </w:pPr>
            <w:r>
              <w:rPr>
                <w:rFonts w:ascii="Times New Roman" w:hAnsi="Times New Roman"/>
                <w:sz w:val="24"/>
                <w:szCs w:val="24"/>
              </w:rPr>
              <w:t xml:space="preserve">It will maintain such books and records until </w:t>
            </w:r>
            <w:r w:rsidRPr="00FE5C21">
              <w:rPr>
                <w:rFonts w:ascii="Times New Roman" w:hAnsi="Times New Roman"/>
                <w:b/>
                <w:sz w:val="24"/>
                <w:szCs w:val="24"/>
                <w:u w:val="single"/>
              </w:rPr>
              <w:t>at least</w:t>
            </w:r>
            <w:r>
              <w:rPr>
                <w:rFonts w:ascii="Times New Roman" w:hAnsi="Times New Roman"/>
                <w:sz w:val="24"/>
                <w:szCs w:val="24"/>
              </w:rPr>
              <w:t xml:space="preserve"> December 31, 202</w:t>
            </w:r>
            <w:r w:rsidR="00DA6311">
              <w:rPr>
                <w:rFonts w:ascii="Times New Roman" w:hAnsi="Times New Roman"/>
                <w:sz w:val="24"/>
                <w:szCs w:val="24"/>
              </w:rPr>
              <w:t>6</w:t>
            </w:r>
            <w:r>
              <w:rPr>
                <w:rFonts w:ascii="Times New Roman" w:hAnsi="Times New Roman"/>
                <w:sz w:val="24"/>
                <w:szCs w:val="24"/>
              </w:rPr>
              <w:t>.</w:t>
            </w:r>
          </w:p>
        </w:tc>
      </w:tr>
    </w:tbl>
    <w:p w14:paraId="41A9E238" w14:textId="125FB17C" w:rsidR="0046568E" w:rsidRPr="002209BC" w:rsidRDefault="0046568E" w:rsidP="00F562CB">
      <w:pPr>
        <w:ind w:right="216" w:firstLine="360"/>
        <w:rPr>
          <w:rFonts w:ascii="Times New Roman" w:hAnsi="Times New Roman" w:cs="Times New Roman"/>
          <w:color w:val="000000"/>
          <w:spacing w:val="-1"/>
          <w:sz w:val="24"/>
          <w:szCs w:val="24"/>
        </w:rPr>
      </w:pPr>
      <w:r w:rsidRPr="002209BC">
        <w:rPr>
          <w:rFonts w:ascii="Times New Roman" w:hAnsi="Times New Roman" w:cs="Times New Roman"/>
          <w:color w:val="000000"/>
          <w:spacing w:val="-1"/>
          <w:sz w:val="24"/>
          <w:szCs w:val="24"/>
        </w:rPr>
        <w:t xml:space="preserve"> </w:t>
      </w:r>
    </w:p>
    <w:p w14:paraId="66531570" w14:textId="77777777" w:rsidR="00D924FB" w:rsidRPr="002209BC" w:rsidRDefault="00D924FB" w:rsidP="00F562CB">
      <w:pPr>
        <w:ind w:right="216" w:firstLine="360"/>
        <w:rPr>
          <w:rFonts w:ascii="Times New Roman" w:hAnsi="Times New Roman" w:cs="Times New Roman"/>
          <w:color w:val="000000"/>
          <w:spacing w:val="-1"/>
          <w:sz w:val="24"/>
          <w:szCs w:val="24"/>
        </w:rPr>
      </w:pPr>
    </w:p>
    <w:p w14:paraId="14AAE525" w14:textId="77777777" w:rsidR="00D924FB" w:rsidRDefault="00D924FB" w:rsidP="00F562CB">
      <w:pPr>
        <w:ind w:right="216" w:firstLine="360"/>
        <w:rPr>
          <w:rFonts w:ascii="Times New Roman" w:hAnsi="Times New Roman" w:cs="Times New Roman"/>
          <w:color w:val="000000"/>
          <w:spacing w:val="-1"/>
        </w:rPr>
      </w:pPr>
    </w:p>
    <w:p w14:paraId="42812122" w14:textId="77777777" w:rsidR="00C42F86" w:rsidRDefault="00C42F86" w:rsidP="00F562CB">
      <w:pPr>
        <w:ind w:right="216" w:firstLine="360"/>
        <w:rPr>
          <w:rFonts w:ascii="Times New Roman" w:hAnsi="Times New Roman" w:cs="Times New Roman"/>
          <w:color w:val="000000"/>
          <w:spacing w:val="-1"/>
        </w:rPr>
      </w:pPr>
    </w:p>
    <w:p w14:paraId="6EE0E632" w14:textId="77777777" w:rsidR="00C42F86" w:rsidRDefault="00C42F86" w:rsidP="00F562CB">
      <w:pPr>
        <w:ind w:right="216" w:firstLine="360"/>
        <w:rPr>
          <w:rFonts w:ascii="Times New Roman" w:hAnsi="Times New Roman" w:cs="Times New Roman"/>
          <w:color w:val="000000"/>
          <w:spacing w:val="-1"/>
        </w:rPr>
      </w:pPr>
    </w:p>
    <w:p w14:paraId="44EC0BFE" w14:textId="77777777" w:rsidR="00C42F86" w:rsidRDefault="00C42F86" w:rsidP="00F562CB">
      <w:pPr>
        <w:ind w:right="216" w:firstLine="360"/>
        <w:rPr>
          <w:rFonts w:ascii="Times New Roman" w:hAnsi="Times New Roman" w:cs="Times New Roman"/>
          <w:color w:val="000000"/>
          <w:spacing w:val="-1"/>
        </w:rPr>
      </w:pPr>
    </w:p>
    <w:p w14:paraId="431185A4" w14:textId="621BADE1" w:rsidR="00D871B2" w:rsidRPr="009C2166" w:rsidRDefault="000F0C2E" w:rsidP="00D871B2">
      <w:pPr>
        <w:jc w:val="center"/>
        <w:rPr>
          <w:rFonts w:ascii="Times New Roman" w:hAnsi="Times New Roman"/>
          <w:sz w:val="24"/>
          <w:szCs w:val="24"/>
          <w:u w:val="single"/>
        </w:rPr>
      </w:pPr>
      <w:r>
        <w:rPr>
          <w:rFonts w:ascii="Times New Roman" w:hAnsi="Times New Roman" w:cs="Times New Roman"/>
          <w:color w:val="000000"/>
          <w:spacing w:val="-1"/>
          <w:u w:val="single"/>
        </w:rPr>
        <w:t>ABC</w:t>
      </w:r>
      <w:bookmarkStart w:id="0" w:name="_GoBack"/>
      <w:bookmarkEnd w:id="0"/>
      <w:r w:rsidR="005C09CC">
        <w:rPr>
          <w:rFonts w:ascii="Times New Roman" w:hAnsi="Times New Roman" w:cs="Times New Roman"/>
          <w:color w:val="000000"/>
          <w:spacing w:val="-1"/>
          <w:u w:val="single"/>
        </w:rPr>
        <w:t xml:space="preserve"> Public</w:t>
      </w:r>
      <w:r w:rsidR="000D2A41">
        <w:rPr>
          <w:rFonts w:ascii="Times New Roman" w:hAnsi="Times New Roman" w:cs="Times New Roman"/>
          <w:color w:val="000000"/>
          <w:spacing w:val="-1"/>
          <w:u w:val="single"/>
        </w:rPr>
        <w:t xml:space="preserve"> Library</w:t>
      </w:r>
      <w:r w:rsidR="00C5178A">
        <w:rPr>
          <w:rFonts w:ascii="Times New Roman" w:hAnsi="Times New Roman" w:cs="Times New Roman"/>
          <w:color w:val="000000"/>
          <w:spacing w:val="-1"/>
          <w:u w:val="single"/>
        </w:rPr>
        <w:t xml:space="preserve"> </w:t>
      </w:r>
      <w:r w:rsidR="00DA6311">
        <w:rPr>
          <w:rFonts w:ascii="Times New Roman" w:hAnsi="Times New Roman" w:cs="Times New Roman"/>
          <w:color w:val="000000"/>
          <w:spacing w:val="-1"/>
          <w:u w:val="single"/>
        </w:rPr>
        <w:t xml:space="preserve"> </w:t>
      </w:r>
    </w:p>
    <w:p w14:paraId="1240BC53" w14:textId="77777777" w:rsidR="00D871B2" w:rsidRPr="00D871B2" w:rsidRDefault="00D871B2" w:rsidP="00D871B2">
      <w:pPr>
        <w:jc w:val="center"/>
        <w:rPr>
          <w:rFonts w:ascii="Times New Roman" w:hAnsi="Times New Roman"/>
          <w:sz w:val="24"/>
          <w:szCs w:val="24"/>
        </w:rPr>
      </w:pPr>
      <w:r w:rsidRPr="00D871B2">
        <w:rPr>
          <w:rFonts w:ascii="Times New Roman" w:hAnsi="Times New Roman"/>
          <w:sz w:val="24"/>
          <w:szCs w:val="24"/>
        </w:rPr>
        <w:t>Library</w:t>
      </w:r>
    </w:p>
    <w:p w14:paraId="5885642A" w14:textId="77777777" w:rsidR="00D871B2" w:rsidRPr="00D871B2" w:rsidRDefault="00D871B2" w:rsidP="00D871B2">
      <w:pPr>
        <w:jc w:val="center"/>
        <w:rPr>
          <w:rFonts w:ascii="Times New Roman" w:hAnsi="Times New Roman"/>
          <w:sz w:val="24"/>
          <w:szCs w:val="24"/>
        </w:rPr>
      </w:pPr>
    </w:p>
    <w:p w14:paraId="106078F3" w14:textId="77777777" w:rsidR="00D871B2" w:rsidRPr="00D871B2" w:rsidRDefault="00D871B2" w:rsidP="00D871B2">
      <w:pPr>
        <w:jc w:val="center"/>
        <w:rPr>
          <w:rFonts w:ascii="Times New Roman" w:hAnsi="Times New Roman"/>
          <w:sz w:val="24"/>
          <w:szCs w:val="24"/>
        </w:rPr>
      </w:pPr>
    </w:p>
    <w:p w14:paraId="600CC603" w14:textId="77777777" w:rsidR="00D871B2" w:rsidRPr="00D871B2" w:rsidRDefault="00D871B2" w:rsidP="00D871B2">
      <w:pPr>
        <w:jc w:val="center"/>
        <w:rPr>
          <w:rFonts w:ascii="Times New Roman" w:hAnsi="Times New Roman"/>
          <w:sz w:val="24"/>
          <w:szCs w:val="24"/>
        </w:rPr>
      </w:pPr>
    </w:p>
    <w:p w14:paraId="142789C2" w14:textId="77777777" w:rsidR="00D871B2" w:rsidRPr="00D871B2" w:rsidRDefault="00D871B2" w:rsidP="00D871B2">
      <w:pPr>
        <w:jc w:val="center"/>
        <w:rPr>
          <w:rFonts w:ascii="Times New Roman" w:hAnsi="Times New Roman"/>
          <w:sz w:val="24"/>
          <w:szCs w:val="24"/>
        </w:rPr>
      </w:pPr>
      <w:r w:rsidRPr="00D871B2">
        <w:rPr>
          <w:rFonts w:ascii="Times New Roman" w:hAnsi="Times New Roman"/>
          <w:sz w:val="24"/>
          <w:szCs w:val="24"/>
        </w:rPr>
        <w:t>__________________________________________</w:t>
      </w:r>
    </w:p>
    <w:p w14:paraId="4BDC8C4D" w14:textId="2199E48B" w:rsidR="00D871B2" w:rsidRPr="00D871B2" w:rsidRDefault="00845DDD" w:rsidP="00D871B2">
      <w:pPr>
        <w:jc w:val="center"/>
        <w:rPr>
          <w:rFonts w:ascii="Times New Roman" w:hAnsi="Times New Roman"/>
          <w:sz w:val="24"/>
          <w:szCs w:val="24"/>
        </w:rPr>
      </w:pPr>
      <w:r>
        <w:rPr>
          <w:rFonts w:ascii="Times New Roman" w:hAnsi="Times New Roman"/>
          <w:sz w:val="24"/>
          <w:szCs w:val="24"/>
        </w:rPr>
        <w:t xml:space="preserve">Signature of </w:t>
      </w:r>
      <w:r w:rsidR="00D871B2" w:rsidRPr="00D871B2">
        <w:rPr>
          <w:rFonts w:ascii="Times New Roman" w:hAnsi="Times New Roman"/>
          <w:sz w:val="24"/>
          <w:szCs w:val="24"/>
        </w:rPr>
        <w:t>Authorized Official</w:t>
      </w:r>
    </w:p>
    <w:p w14:paraId="66FF41FC" w14:textId="77777777" w:rsidR="00D871B2" w:rsidRPr="00D871B2" w:rsidRDefault="00D871B2" w:rsidP="00D871B2">
      <w:pPr>
        <w:jc w:val="center"/>
        <w:rPr>
          <w:rFonts w:ascii="Times New Roman" w:hAnsi="Times New Roman"/>
          <w:sz w:val="24"/>
          <w:szCs w:val="24"/>
        </w:rPr>
      </w:pPr>
    </w:p>
    <w:p w14:paraId="69933C7B" w14:textId="77777777" w:rsidR="00D871B2" w:rsidRPr="00D871B2" w:rsidRDefault="00D871B2" w:rsidP="00D871B2">
      <w:pPr>
        <w:jc w:val="center"/>
        <w:rPr>
          <w:rFonts w:ascii="Times New Roman" w:hAnsi="Times New Roman"/>
          <w:sz w:val="24"/>
          <w:szCs w:val="24"/>
        </w:rPr>
      </w:pPr>
    </w:p>
    <w:p w14:paraId="50843604" w14:textId="77777777" w:rsidR="00D871B2" w:rsidRPr="00D871B2" w:rsidRDefault="00D871B2" w:rsidP="00D871B2">
      <w:pPr>
        <w:jc w:val="center"/>
        <w:rPr>
          <w:rFonts w:ascii="Times New Roman" w:hAnsi="Times New Roman"/>
          <w:sz w:val="24"/>
          <w:szCs w:val="24"/>
        </w:rPr>
      </w:pPr>
    </w:p>
    <w:p w14:paraId="3FF69072" w14:textId="77777777" w:rsidR="00D871B2" w:rsidRPr="00D871B2" w:rsidRDefault="00D871B2" w:rsidP="00D871B2">
      <w:pPr>
        <w:jc w:val="center"/>
        <w:rPr>
          <w:rFonts w:ascii="Times New Roman" w:hAnsi="Times New Roman"/>
          <w:sz w:val="24"/>
          <w:szCs w:val="24"/>
        </w:rPr>
      </w:pPr>
      <w:r w:rsidRPr="00D871B2">
        <w:rPr>
          <w:rFonts w:ascii="Times New Roman" w:hAnsi="Times New Roman"/>
          <w:sz w:val="24"/>
          <w:szCs w:val="24"/>
        </w:rPr>
        <w:t>___________________________________________</w:t>
      </w:r>
    </w:p>
    <w:p w14:paraId="71102FF7" w14:textId="77777777" w:rsidR="00D871B2" w:rsidRPr="00D871B2" w:rsidRDefault="00D871B2" w:rsidP="00D871B2">
      <w:pPr>
        <w:jc w:val="center"/>
        <w:rPr>
          <w:rFonts w:ascii="Times New Roman" w:hAnsi="Times New Roman"/>
          <w:sz w:val="24"/>
          <w:szCs w:val="24"/>
        </w:rPr>
      </w:pPr>
      <w:r w:rsidRPr="00D871B2">
        <w:rPr>
          <w:rFonts w:ascii="Times New Roman" w:hAnsi="Times New Roman"/>
          <w:sz w:val="24"/>
          <w:szCs w:val="24"/>
        </w:rPr>
        <w:t>Date</w:t>
      </w:r>
    </w:p>
    <w:p w14:paraId="7DFC2C33" w14:textId="77777777" w:rsidR="00C42F86" w:rsidRDefault="00C42F86" w:rsidP="00F562CB">
      <w:pPr>
        <w:ind w:right="216" w:firstLine="360"/>
        <w:rPr>
          <w:rFonts w:ascii="Times New Roman" w:hAnsi="Times New Roman" w:cs="Times New Roman"/>
          <w:color w:val="000000"/>
          <w:spacing w:val="-1"/>
        </w:rPr>
      </w:pPr>
    </w:p>
    <w:p w14:paraId="343F6E73" w14:textId="77777777" w:rsidR="00D871B2" w:rsidRDefault="00D871B2" w:rsidP="00F562CB">
      <w:pPr>
        <w:ind w:right="216" w:firstLine="360"/>
        <w:rPr>
          <w:rFonts w:ascii="Times New Roman" w:hAnsi="Times New Roman" w:cs="Times New Roman"/>
          <w:color w:val="000000"/>
          <w:spacing w:val="-1"/>
        </w:rPr>
      </w:pPr>
    </w:p>
    <w:p w14:paraId="4E38A500" w14:textId="77777777" w:rsidR="00C42F86" w:rsidRDefault="00C42F86" w:rsidP="00F562CB">
      <w:pPr>
        <w:ind w:right="216" w:firstLine="360"/>
        <w:rPr>
          <w:rFonts w:ascii="Times New Roman" w:hAnsi="Times New Roman" w:cs="Times New Roman"/>
          <w:color w:val="000000"/>
          <w:spacing w:val="-1"/>
        </w:rPr>
      </w:pPr>
    </w:p>
    <w:p w14:paraId="6E1ED03B" w14:textId="77777777" w:rsidR="00C42F86" w:rsidRDefault="00C42F86" w:rsidP="00F562CB">
      <w:pPr>
        <w:ind w:right="216" w:firstLine="360"/>
        <w:rPr>
          <w:rFonts w:ascii="Times New Roman" w:hAnsi="Times New Roman" w:cs="Times New Roman"/>
          <w:color w:val="000000"/>
          <w:spacing w:val="-1"/>
        </w:rPr>
      </w:pPr>
    </w:p>
    <w:p w14:paraId="2F276278" w14:textId="77777777" w:rsidR="00C42F86" w:rsidRDefault="00C42F86" w:rsidP="00F562CB">
      <w:pPr>
        <w:ind w:right="216" w:firstLine="360"/>
        <w:rPr>
          <w:rFonts w:ascii="Times New Roman" w:hAnsi="Times New Roman" w:cs="Times New Roman"/>
          <w:color w:val="000000"/>
          <w:spacing w:val="-1"/>
        </w:rPr>
      </w:pPr>
    </w:p>
    <w:p w14:paraId="756BDEFF" w14:textId="1BCE1023" w:rsidR="00C42F86" w:rsidRPr="00066242" w:rsidRDefault="00C42F86" w:rsidP="00C42F86">
      <w:pPr>
        <w:ind w:right="216" w:firstLine="360"/>
        <w:jc w:val="center"/>
        <w:rPr>
          <w:rFonts w:ascii="Times New Roman" w:hAnsi="Times New Roman" w:cs="Times New Roman"/>
          <w:color w:val="000000"/>
          <w:spacing w:val="-1"/>
        </w:rPr>
      </w:pPr>
      <w:r>
        <w:rPr>
          <w:rFonts w:ascii="Times New Roman" w:hAnsi="Times New Roman" w:cs="Times New Roman"/>
          <w:color w:val="000000"/>
          <w:spacing w:val="-1"/>
        </w:rPr>
        <w:t>Page 2 of 2</w:t>
      </w:r>
    </w:p>
    <w:sectPr w:rsidR="00C42F86" w:rsidRPr="00066242" w:rsidSect="00ED4849">
      <w:headerReference w:type="even" r:id="rId7"/>
      <w:headerReference w:type="default" r:id="rId8"/>
      <w:pgSz w:w="12240" w:h="15840"/>
      <w:pgMar w:top="1728" w:right="1382" w:bottom="720" w:left="1440" w:header="57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DD7FE" w14:textId="77777777" w:rsidR="00D735E4" w:rsidRDefault="00D735E4" w:rsidP="001668F3">
      <w:r>
        <w:separator/>
      </w:r>
    </w:p>
  </w:endnote>
  <w:endnote w:type="continuationSeparator" w:id="0">
    <w:p w14:paraId="6944385C" w14:textId="77777777" w:rsidR="00D735E4" w:rsidRDefault="00D735E4" w:rsidP="00166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DD9AE" w14:textId="77777777" w:rsidR="00D735E4" w:rsidRDefault="00D735E4" w:rsidP="001668F3">
      <w:r>
        <w:separator/>
      </w:r>
    </w:p>
  </w:footnote>
  <w:footnote w:type="continuationSeparator" w:id="0">
    <w:p w14:paraId="4E54F7ED" w14:textId="77777777" w:rsidR="00D735E4" w:rsidRDefault="00D735E4" w:rsidP="00166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05C31" w14:textId="77777777" w:rsidR="00F1746D" w:rsidRDefault="00D735E4">
    <w:pPr>
      <w:pStyle w:val="Header"/>
    </w:pPr>
    <w:sdt>
      <w:sdtPr>
        <w:id w:val="171999623"/>
        <w:placeholder>
          <w:docPart w:val="521220D765689046859ADE71BC5D0B1D"/>
        </w:placeholder>
        <w:temporary/>
        <w:showingPlcHdr/>
      </w:sdtPr>
      <w:sdtEndPr/>
      <w:sdtContent>
        <w:r w:rsidR="00F1746D">
          <w:t>[Type text]</w:t>
        </w:r>
      </w:sdtContent>
    </w:sdt>
    <w:r w:rsidR="00F1746D">
      <w:ptab w:relativeTo="margin" w:alignment="center" w:leader="none"/>
    </w:r>
    <w:sdt>
      <w:sdtPr>
        <w:id w:val="171999624"/>
        <w:placeholder>
          <w:docPart w:val="4B3FE91D48CE8846B87F48B602474150"/>
        </w:placeholder>
        <w:temporary/>
        <w:showingPlcHdr/>
      </w:sdtPr>
      <w:sdtEndPr/>
      <w:sdtContent>
        <w:r w:rsidR="00F1746D">
          <w:t>[Type text]</w:t>
        </w:r>
      </w:sdtContent>
    </w:sdt>
    <w:r w:rsidR="00F1746D">
      <w:ptab w:relativeTo="margin" w:alignment="right" w:leader="none"/>
    </w:r>
    <w:sdt>
      <w:sdtPr>
        <w:id w:val="171999625"/>
        <w:placeholder>
          <w:docPart w:val="4A21D3AB375DFF4283C1DB78CAE9ED75"/>
        </w:placeholder>
        <w:temporary/>
        <w:showingPlcHdr/>
      </w:sdtPr>
      <w:sdtEndPr/>
      <w:sdtContent>
        <w:r w:rsidR="00F1746D">
          <w:t>[Type text]</w:t>
        </w:r>
      </w:sdtContent>
    </w:sdt>
  </w:p>
  <w:p w14:paraId="630B00FD" w14:textId="77777777" w:rsidR="00F1746D" w:rsidRDefault="00F174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94CED" w14:textId="1047C497" w:rsidR="00F1746D" w:rsidRPr="00ED4849" w:rsidRDefault="00F1746D" w:rsidP="00450B19">
    <w:pPr>
      <w:pStyle w:val="Header"/>
      <w:jc w:val="center"/>
      <w:rPr>
        <w:rFonts w:ascii="Times New Roman" w:hAnsi="Times New Roman"/>
        <w:b/>
        <w:sz w:val="32"/>
        <w:szCs w:val="32"/>
      </w:rPr>
    </w:pPr>
    <w:r w:rsidRPr="00ED4849">
      <w:rPr>
        <w:rFonts w:ascii="Times New Roman" w:hAnsi="Times New Roman"/>
        <w:b/>
        <w:sz w:val="32"/>
        <w:szCs w:val="32"/>
      </w:rPr>
      <w:t>CERTIFICATION REGARDING CIVIL RIGHTS</w:t>
    </w:r>
    <w:r>
      <w:rPr>
        <w:rFonts w:ascii="Times New Roman" w:hAnsi="Times New Roman"/>
        <w:b/>
        <w:sz w:val="32"/>
        <w:szCs w:val="32"/>
      </w:rPr>
      <w:t>;</w:t>
    </w:r>
    <w:r w:rsidRPr="00ED4849">
      <w:rPr>
        <w:rFonts w:ascii="Times New Roman" w:hAnsi="Times New Roman"/>
        <w:b/>
        <w:sz w:val="32"/>
        <w:szCs w:val="32"/>
      </w:rPr>
      <w:t xml:space="preserve"> DEBARMENT AND SUSPENSION</w:t>
    </w:r>
    <w:r>
      <w:rPr>
        <w:rFonts w:ascii="Times New Roman" w:hAnsi="Times New Roman"/>
        <w:b/>
        <w:sz w:val="32"/>
        <w:szCs w:val="32"/>
      </w:rPr>
      <w:t xml:space="preserve">; </w:t>
    </w:r>
    <w:r w:rsidRPr="00ED4849">
      <w:rPr>
        <w:rFonts w:ascii="Times New Roman" w:hAnsi="Times New Roman"/>
        <w:b/>
        <w:sz w:val="32"/>
        <w:szCs w:val="32"/>
      </w:rPr>
      <w:t>STANDARD ASSURANCES</w:t>
    </w:r>
  </w:p>
  <w:p w14:paraId="692F42E9" w14:textId="77777777" w:rsidR="00F1746D" w:rsidRDefault="00F17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C3D32"/>
    <w:multiLevelType w:val="hybridMultilevel"/>
    <w:tmpl w:val="85DE3876"/>
    <w:lvl w:ilvl="0" w:tplc="84B0BBE0">
      <w:start w:val="1"/>
      <w:numFmt w:val="lowerRoman"/>
      <w:lvlText w:val="%1."/>
      <w:lvlJc w:val="right"/>
      <w:pPr>
        <w:ind w:left="1080" w:hanging="360"/>
      </w:pPr>
      <w:rPr>
        <w:sz w:val="28"/>
        <w:szCs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DFD2537"/>
    <w:multiLevelType w:val="multilevel"/>
    <w:tmpl w:val="CA48C572"/>
    <w:lvl w:ilvl="0">
      <w:start w:val="1"/>
      <w:numFmt w:val="lowerLetter"/>
      <w:lvlText w:val="(%1)"/>
      <w:lvlJc w:val="left"/>
      <w:pPr>
        <w:tabs>
          <w:tab w:val="decimal" w:pos="360"/>
        </w:tabs>
        <w:ind w:left="720"/>
      </w:pPr>
      <w:rPr>
        <w:rFonts w:ascii="Times New Roman" w:hAnsi="Times New Roman"/>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346CF4"/>
    <w:multiLevelType w:val="hybridMultilevel"/>
    <w:tmpl w:val="A770E4BC"/>
    <w:lvl w:ilvl="0" w:tplc="0409001B">
      <w:start w:val="1"/>
      <w:numFmt w:val="lowerRoman"/>
      <w:lvlText w:val="%1."/>
      <w:lvlJc w:val="right"/>
      <w:pPr>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C1A0A9E"/>
    <w:multiLevelType w:val="hybridMultilevel"/>
    <w:tmpl w:val="E6D06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546A88"/>
    <w:multiLevelType w:val="multilevel"/>
    <w:tmpl w:val="47143D48"/>
    <w:lvl w:ilvl="0">
      <w:start w:val="1"/>
      <w:numFmt w:val="lowerLetter"/>
      <w:lvlText w:val="(%1)"/>
      <w:lvlJc w:val="left"/>
      <w:pPr>
        <w:tabs>
          <w:tab w:val="decimal" w:pos="288"/>
        </w:tabs>
        <w:ind w:left="720"/>
      </w:pPr>
      <w:rPr>
        <w:rFonts w:ascii="Times New Roman" w:hAnsi="Times New Roman"/>
        <w:strike w:val="0"/>
        <w:color w:val="000000"/>
        <w:spacing w:val="7"/>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E00947"/>
    <w:multiLevelType w:val="multilevel"/>
    <w:tmpl w:val="ED126A1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610B2BB7"/>
    <w:multiLevelType w:val="multilevel"/>
    <w:tmpl w:val="47143D48"/>
    <w:lvl w:ilvl="0">
      <w:start w:val="1"/>
      <w:numFmt w:val="lowerLetter"/>
      <w:lvlText w:val="(%1)"/>
      <w:lvlJc w:val="left"/>
      <w:pPr>
        <w:tabs>
          <w:tab w:val="decimal" w:pos="288"/>
        </w:tabs>
        <w:ind w:left="720"/>
      </w:pPr>
      <w:rPr>
        <w:rFonts w:ascii="Times New Roman" w:hAnsi="Times New Roman"/>
        <w:strike w:val="0"/>
        <w:color w:val="000000"/>
        <w:spacing w:val="7"/>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22858C9"/>
    <w:multiLevelType w:val="hybridMultilevel"/>
    <w:tmpl w:val="F80A4B74"/>
    <w:lvl w:ilvl="0" w:tplc="2294EA16">
      <w:start w:val="1"/>
      <w:numFmt w:val="lowerRoman"/>
      <w:lvlText w:val="%1."/>
      <w:lvlJc w:val="right"/>
      <w:pPr>
        <w:ind w:left="1080" w:hanging="360"/>
      </w:pPr>
      <w:rPr>
        <w:sz w:val="28"/>
        <w:szCs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3E43005"/>
    <w:multiLevelType w:val="multilevel"/>
    <w:tmpl w:val="47143D48"/>
    <w:lvl w:ilvl="0">
      <w:start w:val="1"/>
      <w:numFmt w:val="lowerLetter"/>
      <w:lvlText w:val="(%1)"/>
      <w:lvlJc w:val="left"/>
      <w:pPr>
        <w:tabs>
          <w:tab w:val="decimal" w:pos="288"/>
        </w:tabs>
        <w:ind w:left="720"/>
      </w:pPr>
      <w:rPr>
        <w:rFonts w:ascii="Times New Roman" w:hAnsi="Times New Roman"/>
        <w:strike w:val="0"/>
        <w:color w:val="000000"/>
        <w:spacing w:val="7"/>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4F766B4"/>
    <w:multiLevelType w:val="multilevel"/>
    <w:tmpl w:val="ED126A1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78E95ACF"/>
    <w:multiLevelType w:val="multilevel"/>
    <w:tmpl w:val="47143D48"/>
    <w:lvl w:ilvl="0">
      <w:start w:val="1"/>
      <w:numFmt w:val="lowerLetter"/>
      <w:lvlText w:val="(%1)"/>
      <w:lvlJc w:val="left"/>
      <w:pPr>
        <w:tabs>
          <w:tab w:val="decimal" w:pos="288"/>
        </w:tabs>
        <w:ind w:left="720"/>
      </w:pPr>
      <w:rPr>
        <w:rFonts w:ascii="Times New Roman" w:hAnsi="Times New Roman"/>
        <w:strike w:val="0"/>
        <w:color w:val="000000"/>
        <w:spacing w:val="7"/>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3"/>
  </w:num>
  <w:num w:numId="4">
    <w:abstractNumId w:val="0"/>
  </w:num>
  <w:num w:numId="5">
    <w:abstractNumId w:val="5"/>
  </w:num>
  <w:num w:numId="6">
    <w:abstractNumId w:val="10"/>
  </w:num>
  <w:num w:numId="7">
    <w:abstractNumId w:val="9"/>
  </w:num>
  <w:num w:numId="8">
    <w:abstractNumId w:val="8"/>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3071"/>
    <w:rsid w:val="000079DD"/>
    <w:rsid w:val="00013071"/>
    <w:rsid w:val="00034567"/>
    <w:rsid w:val="00066242"/>
    <w:rsid w:val="000A0156"/>
    <w:rsid w:val="000C745D"/>
    <w:rsid w:val="000D2A41"/>
    <w:rsid w:val="000F0C2E"/>
    <w:rsid w:val="0014379D"/>
    <w:rsid w:val="001668F3"/>
    <w:rsid w:val="00171E29"/>
    <w:rsid w:val="001A55C0"/>
    <w:rsid w:val="00215F70"/>
    <w:rsid w:val="002209BC"/>
    <w:rsid w:val="00220B4B"/>
    <w:rsid w:val="00250BD0"/>
    <w:rsid w:val="00274BDA"/>
    <w:rsid w:val="002B3A24"/>
    <w:rsid w:val="002E6A2B"/>
    <w:rsid w:val="00317CF1"/>
    <w:rsid w:val="003B4965"/>
    <w:rsid w:val="003D4D27"/>
    <w:rsid w:val="004148E7"/>
    <w:rsid w:val="004249C9"/>
    <w:rsid w:val="00450B19"/>
    <w:rsid w:val="0046568E"/>
    <w:rsid w:val="004D34B2"/>
    <w:rsid w:val="00521CDF"/>
    <w:rsid w:val="005470FA"/>
    <w:rsid w:val="00576F57"/>
    <w:rsid w:val="0058586C"/>
    <w:rsid w:val="005C09CC"/>
    <w:rsid w:val="00606D48"/>
    <w:rsid w:val="006442AC"/>
    <w:rsid w:val="006850D8"/>
    <w:rsid w:val="006A1F32"/>
    <w:rsid w:val="006A4029"/>
    <w:rsid w:val="006A6AAB"/>
    <w:rsid w:val="0070463E"/>
    <w:rsid w:val="00707F07"/>
    <w:rsid w:val="007D7911"/>
    <w:rsid w:val="0080028B"/>
    <w:rsid w:val="00812907"/>
    <w:rsid w:val="00845DDD"/>
    <w:rsid w:val="00870F13"/>
    <w:rsid w:val="009C2166"/>
    <w:rsid w:val="00A045FE"/>
    <w:rsid w:val="00A3026D"/>
    <w:rsid w:val="00A9356F"/>
    <w:rsid w:val="00AB3AC2"/>
    <w:rsid w:val="00B04F7F"/>
    <w:rsid w:val="00B0649B"/>
    <w:rsid w:val="00B118CF"/>
    <w:rsid w:val="00B27A10"/>
    <w:rsid w:val="00B57A8A"/>
    <w:rsid w:val="00B7398F"/>
    <w:rsid w:val="00B74426"/>
    <w:rsid w:val="00BB23ED"/>
    <w:rsid w:val="00BC05A4"/>
    <w:rsid w:val="00BE7E2B"/>
    <w:rsid w:val="00C40918"/>
    <w:rsid w:val="00C40A37"/>
    <w:rsid w:val="00C42F86"/>
    <w:rsid w:val="00C5178A"/>
    <w:rsid w:val="00CB28F1"/>
    <w:rsid w:val="00CC5698"/>
    <w:rsid w:val="00CF3132"/>
    <w:rsid w:val="00D05C75"/>
    <w:rsid w:val="00D32B35"/>
    <w:rsid w:val="00D735E4"/>
    <w:rsid w:val="00D871B2"/>
    <w:rsid w:val="00D87303"/>
    <w:rsid w:val="00D924FB"/>
    <w:rsid w:val="00DA6311"/>
    <w:rsid w:val="00DC3AD9"/>
    <w:rsid w:val="00E214C0"/>
    <w:rsid w:val="00E52CE3"/>
    <w:rsid w:val="00E64B9D"/>
    <w:rsid w:val="00EC63F4"/>
    <w:rsid w:val="00ED4849"/>
    <w:rsid w:val="00EF1087"/>
    <w:rsid w:val="00F1746D"/>
    <w:rsid w:val="00F562CB"/>
    <w:rsid w:val="00F92FDB"/>
    <w:rsid w:val="00FC4CC3"/>
    <w:rsid w:val="00FE5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7C1D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8F3"/>
    <w:pPr>
      <w:ind w:left="720"/>
      <w:contextualSpacing/>
    </w:pPr>
  </w:style>
  <w:style w:type="paragraph" w:styleId="Header">
    <w:name w:val="header"/>
    <w:basedOn w:val="Normal"/>
    <w:link w:val="HeaderChar"/>
    <w:uiPriority w:val="99"/>
    <w:unhideWhenUsed/>
    <w:rsid w:val="001668F3"/>
    <w:pPr>
      <w:tabs>
        <w:tab w:val="center" w:pos="4320"/>
        <w:tab w:val="right" w:pos="8640"/>
      </w:tabs>
    </w:pPr>
  </w:style>
  <w:style w:type="character" w:customStyle="1" w:styleId="HeaderChar">
    <w:name w:val="Header Char"/>
    <w:basedOn w:val="DefaultParagraphFont"/>
    <w:link w:val="Header"/>
    <w:uiPriority w:val="99"/>
    <w:rsid w:val="001668F3"/>
  </w:style>
  <w:style w:type="paragraph" w:styleId="Footer">
    <w:name w:val="footer"/>
    <w:basedOn w:val="Normal"/>
    <w:link w:val="FooterChar"/>
    <w:uiPriority w:val="99"/>
    <w:unhideWhenUsed/>
    <w:rsid w:val="001668F3"/>
    <w:pPr>
      <w:tabs>
        <w:tab w:val="center" w:pos="4320"/>
        <w:tab w:val="right" w:pos="8640"/>
      </w:tabs>
    </w:pPr>
  </w:style>
  <w:style w:type="character" w:customStyle="1" w:styleId="FooterChar">
    <w:name w:val="Footer Char"/>
    <w:basedOn w:val="DefaultParagraphFont"/>
    <w:link w:val="Footer"/>
    <w:uiPriority w:val="99"/>
    <w:rsid w:val="001668F3"/>
  </w:style>
  <w:style w:type="character" w:styleId="PageNumber">
    <w:name w:val="page number"/>
    <w:basedOn w:val="DefaultParagraphFont"/>
    <w:uiPriority w:val="99"/>
    <w:semiHidden/>
    <w:unhideWhenUsed/>
    <w:rsid w:val="00450B19"/>
  </w:style>
  <w:style w:type="table" w:styleId="TableGrid">
    <w:name w:val="Table Grid"/>
    <w:basedOn w:val="TableNormal"/>
    <w:uiPriority w:val="59"/>
    <w:rsid w:val="00FE5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1220D765689046859ADE71BC5D0B1D"/>
        <w:category>
          <w:name w:val="General"/>
          <w:gallery w:val="placeholder"/>
        </w:category>
        <w:types>
          <w:type w:val="bbPlcHdr"/>
        </w:types>
        <w:behaviors>
          <w:behavior w:val="content"/>
        </w:behaviors>
        <w:guid w:val="{1B040694-045C-8B45-BFFA-A8999170FBEA}"/>
      </w:docPartPr>
      <w:docPartBody>
        <w:p w:rsidR="00EA058A" w:rsidRDefault="00EA058A" w:rsidP="00EA058A">
          <w:pPr>
            <w:pStyle w:val="521220D765689046859ADE71BC5D0B1D"/>
          </w:pPr>
          <w:r>
            <w:t>[Type text]</w:t>
          </w:r>
        </w:p>
      </w:docPartBody>
    </w:docPart>
    <w:docPart>
      <w:docPartPr>
        <w:name w:val="4B3FE91D48CE8846B87F48B602474150"/>
        <w:category>
          <w:name w:val="General"/>
          <w:gallery w:val="placeholder"/>
        </w:category>
        <w:types>
          <w:type w:val="bbPlcHdr"/>
        </w:types>
        <w:behaviors>
          <w:behavior w:val="content"/>
        </w:behaviors>
        <w:guid w:val="{87C1E6AA-00BF-5C42-A284-07C56A75E07B}"/>
      </w:docPartPr>
      <w:docPartBody>
        <w:p w:rsidR="00EA058A" w:rsidRDefault="00EA058A" w:rsidP="00EA058A">
          <w:pPr>
            <w:pStyle w:val="4B3FE91D48CE8846B87F48B602474150"/>
          </w:pPr>
          <w:r>
            <w:t>[Type text]</w:t>
          </w:r>
        </w:p>
      </w:docPartBody>
    </w:docPart>
    <w:docPart>
      <w:docPartPr>
        <w:name w:val="4A21D3AB375DFF4283C1DB78CAE9ED75"/>
        <w:category>
          <w:name w:val="General"/>
          <w:gallery w:val="placeholder"/>
        </w:category>
        <w:types>
          <w:type w:val="bbPlcHdr"/>
        </w:types>
        <w:behaviors>
          <w:behavior w:val="content"/>
        </w:behaviors>
        <w:guid w:val="{245FD062-7BA8-5847-A2B5-76EB7C7AD154}"/>
      </w:docPartPr>
      <w:docPartBody>
        <w:p w:rsidR="00EA058A" w:rsidRDefault="00EA058A" w:rsidP="00EA058A">
          <w:pPr>
            <w:pStyle w:val="4A21D3AB375DFF4283C1DB78CAE9ED7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058A"/>
    <w:rsid w:val="0003720A"/>
    <w:rsid w:val="00134AEC"/>
    <w:rsid w:val="00234DB2"/>
    <w:rsid w:val="002A1964"/>
    <w:rsid w:val="00323775"/>
    <w:rsid w:val="00551580"/>
    <w:rsid w:val="005875AD"/>
    <w:rsid w:val="00600ED7"/>
    <w:rsid w:val="006866C8"/>
    <w:rsid w:val="006C49F8"/>
    <w:rsid w:val="00935262"/>
    <w:rsid w:val="00AC6AD3"/>
    <w:rsid w:val="00B211D5"/>
    <w:rsid w:val="00B32BAD"/>
    <w:rsid w:val="00BA0CE7"/>
    <w:rsid w:val="00CB136E"/>
    <w:rsid w:val="00E2710B"/>
    <w:rsid w:val="00E8094A"/>
    <w:rsid w:val="00EA058A"/>
    <w:rsid w:val="00F56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1220D765689046859ADE71BC5D0B1D">
    <w:name w:val="521220D765689046859ADE71BC5D0B1D"/>
    <w:rsid w:val="00EA058A"/>
  </w:style>
  <w:style w:type="paragraph" w:customStyle="1" w:styleId="4B3FE91D48CE8846B87F48B602474150">
    <w:name w:val="4B3FE91D48CE8846B87F48B602474150"/>
    <w:rsid w:val="00EA058A"/>
  </w:style>
  <w:style w:type="paragraph" w:customStyle="1" w:styleId="4A21D3AB375DFF4283C1DB78CAE9ED75">
    <w:name w:val="4A21D3AB375DFF4283C1DB78CAE9ED75"/>
    <w:rsid w:val="00EA058A"/>
  </w:style>
  <w:style w:type="paragraph" w:customStyle="1" w:styleId="963C24671F56174BA8AF662EDC2E08CB">
    <w:name w:val="963C24671F56174BA8AF662EDC2E08CB"/>
    <w:rsid w:val="00EA058A"/>
  </w:style>
  <w:style w:type="paragraph" w:customStyle="1" w:styleId="019BB005F43B5741BE30B5A540758243">
    <w:name w:val="019BB005F43B5741BE30B5A540758243"/>
    <w:rsid w:val="00EA058A"/>
  </w:style>
  <w:style w:type="paragraph" w:customStyle="1" w:styleId="1BC981B391B2F645A1EB98D9DB41CD04">
    <w:name w:val="1BC981B391B2F645A1EB98D9DB41CD04"/>
    <w:rsid w:val="00EA05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Alabama Public Library Service</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34</cp:revision>
  <cp:lastPrinted>2020-11-17T22:32:00Z</cp:lastPrinted>
  <dcterms:created xsi:type="dcterms:W3CDTF">2015-08-26T17:50:00Z</dcterms:created>
  <dcterms:modified xsi:type="dcterms:W3CDTF">2021-04-21T19:06:00Z</dcterms:modified>
</cp:coreProperties>
</file>