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D522" w14:textId="74B47F57" w:rsidR="002F7177" w:rsidRDefault="002F7177" w:rsidP="002F7177">
      <w:pPr>
        <w:jc w:val="center"/>
        <w:rPr>
          <w:rStyle w:val="normalchar"/>
          <w:rFonts w:asciiTheme="minorHAnsi" w:hAnsiTheme="minorHAnsi" w:cstheme="minorHAnsi"/>
          <w:b/>
          <w:bCs/>
          <w:u w:val="single"/>
        </w:rPr>
      </w:pPr>
      <w:r w:rsidRPr="002F7177">
        <w:rPr>
          <w:rStyle w:val="normalchar"/>
          <w:rFonts w:asciiTheme="minorHAnsi" w:hAnsiTheme="minorHAnsi" w:cstheme="minorHAnsi"/>
          <w:b/>
          <w:bCs/>
          <w:u w:val="single"/>
        </w:rPr>
        <w:t xml:space="preserve">MBLC </w:t>
      </w:r>
      <w:r w:rsidR="009A0AF6">
        <w:rPr>
          <w:rStyle w:val="normalchar"/>
          <w:rFonts w:asciiTheme="minorHAnsi" w:hAnsiTheme="minorHAnsi" w:cstheme="minorHAnsi"/>
          <w:b/>
          <w:bCs/>
          <w:u w:val="single"/>
        </w:rPr>
        <w:t xml:space="preserve">LSTA Grant </w:t>
      </w:r>
      <w:r w:rsidRPr="002F7177">
        <w:rPr>
          <w:rStyle w:val="normalchar"/>
          <w:rFonts w:asciiTheme="minorHAnsi" w:hAnsiTheme="minorHAnsi" w:cstheme="minorHAnsi"/>
          <w:b/>
          <w:bCs/>
          <w:u w:val="single"/>
        </w:rPr>
        <w:t>Agreement</w:t>
      </w:r>
    </w:p>
    <w:p w14:paraId="212DA371" w14:textId="77777777" w:rsidR="002F7177" w:rsidRPr="002F7177" w:rsidRDefault="002F7177" w:rsidP="002F7177">
      <w:pPr>
        <w:jc w:val="center"/>
        <w:rPr>
          <w:rStyle w:val="normalchar"/>
          <w:rFonts w:asciiTheme="minorHAnsi" w:hAnsiTheme="minorHAnsi" w:cstheme="minorHAnsi"/>
          <w:b/>
          <w:bCs/>
          <w:u w:val="single"/>
        </w:rPr>
      </w:pPr>
    </w:p>
    <w:p w14:paraId="7B2D28ED" w14:textId="2B117045" w:rsidR="00BE50A4" w:rsidRPr="00706C6B" w:rsidRDefault="00BE50A4" w:rsidP="00BE50A4">
      <w:pPr>
        <w:rPr>
          <w:rStyle w:val="normalchar"/>
          <w:rFonts w:asciiTheme="minorHAnsi" w:hAnsiTheme="minorHAnsi" w:cstheme="minorHAnsi"/>
        </w:rPr>
      </w:pPr>
      <w:r w:rsidRPr="00706C6B">
        <w:rPr>
          <w:rStyle w:val="normalchar"/>
          <w:rFonts w:asciiTheme="minorHAnsi" w:hAnsiTheme="minorHAnsi" w:cstheme="minorHAnsi"/>
        </w:rPr>
        <w:t xml:space="preserve">The [name of library], hereinafter referred to as “The Library” agrees to accept the allocation of [$amount] in Federal funds under the State Plan for the Library Services and Technology Act (LSTA) </w:t>
      </w:r>
      <w:r w:rsidR="00667C89" w:rsidRPr="00667C89">
        <w:rPr>
          <w:rStyle w:val="normalchar"/>
          <w:rFonts w:asciiTheme="minorHAnsi" w:hAnsiTheme="minorHAnsi" w:cstheme="minorHAnsi"/>
        </w:rPr>
        <w:t>for</w:t>
      </w:r>
      <w:r w:rsidRPr="00667C89">
        <w:rPr>
          <w:rStyle w:val="normalchar"/>
          <w:rFonts w:asciiTheme="minorHAnsi" w:hAnsiTheme="minorHAnsi" w:cstheme="minorHAnsi"/>
        </w:rPr>
        <w:t xml:space="preserve"> the fiscal year 20XX.</w:t>
      </w:r>
      <w:r w:rsidRPr="00706C6B">
        <w:rPr>
          <w:rStyle w:val="normalchar"/>
          <w:rFonts w:asciiTheme="minorHAnsi" w:hAnsiTheme="minorHAnsi" w:cstheme="minorHAnsi"/>
        </w:rPr>
        <w:t xml:space="preserve"> This grant is funded by Massachusetts Board of Library Commissioners (MBLC) award </w:t>
      </w:r>
      <w:r w:rsidRPr="0073569F">
        <w:rPr>
          <w:rFonts w:asciiTheme="minorHAnsi" w:hAnsiTheme="minorHAnsi" w:cstheme="minorHAnsi"/>
        </w:rPr>
        <w:t>LS-</w:t>
      </w:r>
      <w:r w:rsidR="0073569F" w:rsidRPr="0073569F">
        <w:rPr>
          <w:rFonts w:asciiTheme="minorHAnsi" w:hAnsiTheme="minorHAnsi" w:cstheme="minorHAnsi"/>
        </w:rPr>
        <w:t>XXXXXX-</w:t>
      </w:r>
      <w:r w:rsidRPr="0073569F">
        <w:rPr>
          <w:rFonts w:asciiTheme="minorHAnsi" w:hAnsiTheme="minorHAnsi" w:cstheme="minorHAnsi"/>
        </w:rPr>
        <w:t>OLS-</w:t>
      </w:r>
      <w:r w:rsidR="0073569F" w:rsidRPr="0073569F">
        <w:rPr>
          <w:rFonts w:asciiTheme="minorHAnsi" w:hAnsiTheme="minorHAnsi" w:cstheme="minorHAnsi"/>
        </w:rPr>
        <w:t>XX</w:t>
      </w:r>
      <w:r w:rsidRPr="0073569F">
        <w:rPr>
          <w:rFonts w:asciiTheme="minorHAnsi" w:hAnsiTheme="minorHAnsi" w:cstheme="minorHAnsi"/>
        </w:rPr>
        <w:t>.</w:t>
      </w:r>
      <w:r w:rsidRPr="00706C6B">
        <w:rPr>
          <w:rFonts w:asciiTheme="minorHAnsi" w:hAnsiTheme="minorHAnsi" w:cstheme="minorHAnsi"/>
        </w:rPr>
        <w:t xml:space="preserve"> </w:t>
      </w:r>
      <w:r w:rsidR="002D2116">
        <w:rPr>
          <w:rFonts w:asciiTheme="minorHAnsi" w:hAnsiTheme="minorHAnsi" w:cstheme="minorHAnsi"/>
        </w:rPr>
        <w:t xml:space="preserve">The </w:t>
      </w:r>
      <w:r w:rsidR="002D2116">
        <w:rPr>
          <w:rStyle w:val="normalchar"/>
          <w:rFonts w:asciiTheme="minorHAnsi" w:hAnsiTheme="minorHAnsi" w:cstheme="minorHAnsi"/>
        </w:rPr>
        <w:t>g</w:t>
      </w:r>
      <w:r w:rsidR="00745267" w:rsidRPr="00745267">
        <w:rPr>
          <w:rStyle w:val="normalchar"/>
          <w:rFonts w:asciiTheme="minorHAnsi" w:hAnsiTheme="minorHAnsi" w:cstheme="minorHAnsi"/>
        </w:rPr>
        <w:t>rant award</w:t>
      </w:r>
      <w:r w:rsidRPr="00745267">
        <w:rPr>
          <w:rStyle w:val="normalchar"/>
          <w:rFonts w:asciiTheme="minorHAnsi" w:hAnsiTheme="minorHAnsi" w:cstheme="minorHAnsi"/>
        </w:rPr>
        <w:t xml:space="preserve"> period </w:t>
      </w:r>
      <w:r w:rsidR="00745267" w:rsidRPr="00745267">
        <w:rPr>
          <w:rStyle w:val="normalchar"/>
          <w:rFonts w:asciiTheme="minorHAnsi" w:hAnsiTheme="minorHAnsi" w:cstheme="minorHAnsi"/>
        </w:rPr>
        <w:t xml:space="preserve">start </w:t>
      </w:r>
      <w:r w:rsidR="002B0B1D">
        <w:rPr>
          <w:rStyle w:val="normalchar"/>
          <w:rFonts w:asciiTheme="minorHAnsi" w:hAnsiTheme="minorHAnsi" w:cstheme="minorHAnsi"/>
        </w:rPr>
        <w:t xml:space="preserve">date </w:t>
      </w:r>
      <w:r w:rsidR="002D2116">
        <w:rPr>
          <w:rStyle w:val="normalchar"/>
          <w:rFonts w:asciiTheme="minorHAnsi" w:hAnsiTheme="minorHAnsi" w:cstheme="minorHAnsi"/>
        </w:rPr>
        <w:t xml:space="preserve">is </w:t>
      </w:r>
      <w:r w:rsidRPr="00745267">
        <w:rPr>
          <w:rStyle w:val="normalchar"/>
          <w:rFonts w:asciiTheme="minorHAnsi" w:hAnsiTheme="minorHAnsi" w:cstheme="minorHAnsi"/>
        </w:rPr>
        <w:t xml:space="preserve">October 1, [year] </w:t>
      </w:r>
      <w:r w:rsidR="002B0B1D">
        <w:rPr>
          <w:rStyle w:val="normalchar"/>
          <w:rFonts w:asciiTheme="minorHAnsi" w:hAnsiTheme="minorHAnsi" w:cstheme="minorHAnsi"/>
        </w:rPr>
        <w:t>and the end date is</w:t>
      </w:r>
      <w:r w:rsidRPr="00745267">
        <w:rPr>
          <w:rStyle w:val="normalchar"/>
          <w:rFonts w:asciiTheme="minorHAnsi" w:hAnsiTheme="minorHAnsi" w:cstheme="minorHAnsi"/>
        </w:rPr>
        <w:t xml:space="preserve"> September 30, [year].</w:t>
      </w:r>
      <w:r w:rsidR="00745267">
        <w:rPr>
          <w:rStyle w:val="normalchar"/>
          <w:rFonts w:asciiTheme="minorHAnsi" w:hAnsiTheme="minorHAnsi" w:cstheme="minorHAnsi"/>
        </w:rPr>
        <w:t xml:space="preserve"> </w:t>
      </w:r>
    </w:p>
    <w:p w14:paraId="0E88070F" w14:textId="77777777" w:rsidR="00BE50A4" w:rsidRPr="00706C6B" w:rsidRDefault="00BE50A4" w:rsidP="00BE50A4">
      <w:pPr>
        <w:rPr>
          <w:rFonts w:asciiTheme="minorHAnsi" w:hAnsiTheme="minorHAnsi" w:cstheme="minorHAnsi"/>
        </w:rPr>
      </w:pPr>
    </w:p>
    <w:p w14:paraId="138380C6" w14:textId="77777777" w:rsidR="00BE50A4" w:rsidRPr="00706C6B" w:rsidRDefault="00BE50A4" w:rsidP="00BE50A4">
      <w:pPr>
        <w:jc w:val="center"/>
        <w:rPr>
          <w:rFonts w:asciiTheme="minorHAnsi" w:hAnsiTheme="minorHAnsi" w:cstheme="minorHAnsi"/>
        </w:rPr>
      </w:pPr>
      <w:r w:rsidRPr="00706C6B">
        <w:rPr>
          <w:rFonts w:asciiTheme="minorHAnsi" w:hAnsiTheme="minorHAnsi" w:cstheme="minorHAnsi"/>
        </w:rPr>
        <w:t>IT IS UNDERSTOOD THAT PARTICIPATION IN THIS PROGRAM INVOLVES AN AGREEMENT TO ACCEPT AND ADHERE TO THE FOLLOWING REGULATIONS AND CONDITIONS:</w:t>
      </w:r>
    </w:p>
    <w:p w14:paraId="376317D5" w14:textId="77777777" w:rsidR="008413F7" w:rsidRPr="00706C6B" w:rsidRDefault="008413F7">
      <w:pPr>
        <w:rPr>
          <w:rFonts w:asciiTheme="minorHAnsi" w:hAnsiTheme="minorHAnsi" w:cstheme="minorHAnsi"/>
        </w:rPr>
      </w:pPr>
    </w:p>
    <w:p w14:paraId="77306A42" w14:textId="5C28849A" w:rsidR="00BE50A4" w:rsidRPr="00706C6B" w:rsidRDefault="00BE50A4" w:rsidP="00BE50A4">
      <w:pPr>
        <w:pStyle w:val="ListParagraph"/>
        <w:numPr>
          <w:ilvl w:val="0"/>
          <w:numId w:val="1"/>
        </w:numPr>
        <w:tabs>
          <w:tab w:val="left" w:pos="-720"/>
        </w:tabs>
        <w:ind w:right="720"/>
        <w:rPr>
          <w:rFonts w:asciiTheme="minorHAnsi" w:hAnsiTheme="minorHAnsi" w:cstheme="minorHAnsi"/>
        </w:rPr>
      </w:pPr>
      <w:r w:rsidRPr="00706C6B">
        <w:rPr>
          <w:rFonts w:asciiTheme="minorHAnsi" w:hAnsiTheme="minorHAnsi" w:cstheme="minorHAnsi"/>
        </w:rPr>
        <w:t>Accept and administer an LSTA grant from MBLC for the project represented in the Library’s grant application, grant award letter, and any amendments thereto.</w:t>
      </w:r>
    </w:p>
    <w:p w14:paraId="18365D68" w14:textId="77777777" w:rsidR="00BE50A4" w:rsidRPr="00706C6B" w:rsidRDefault="00BE50A4" w:rsidP="00BE50A4">
      <w:pPr>
        <w:pStyle w:val="ListParagraph"/>
        <w:tabs>
          <w:tab w:val="left" w:pos="-720"/>
        </w:tabs>
        <w:ind w:right="720"/>
        <w:rPr>
          <w:rFonts w:asciiTheme="minorHAnsi" w:hAnsiTheme="minorHAnsi" w:cstheme="minorHAnsi"/>
        </w:rPr>
      </w:pPr>
    </w:p>
    <w:p w14:paraId="0323DC47" w14:textId="6F1785CB" w:rsidR="00BE50A4" w:rsidRPr="00706C6B" w:rsidRDefault="00BE50A4" w:rsidP="00BE50A4">
      <w:pPr>
        <w:pStyle w:val="ListParagraph"/>
        <w:numPr>
          <w:ilvl w:val="0"/>
          <w:numId w:val="1"/>
        </w:numPr>
        <w:tabs>
          <w:tab w:val="left" w:pos="-720"/>
        </w:tabs>
        <w:rPr>
          <w:rFonts w:asciiTheme="minorHAnsi" w:hAnsiTheme="minorHAnsi" w:cstheme="minorHAnsi"/>
        </w:rPr>
      </w:pPr>
      <w:r w:rsidRPr="00706C6B">
        <w:rPr>
          <w:rFonts w:asciiTheme="minorHAnsi" w:hAnsiTheme="minorHAnsi" w:cstheme="minorHAnsi"/>
        </w:rPr>
        <w:t>Abide by all Grant Provisions as certified in this document and the grant application; including any certifications submitted with this grant agreement such as Children’s Internet Protection Act (CIPA); Compliance and Certification Regarding Debarment and Suspension; Lobbying; Federal Debt Status; and Nondiscrimination.</w:t>
      </w:r>
    </w:p>
    <w:p w14:paraId="70D06668" w14:textId="77777777" w:rsidR="00BE50A4" w:rsidRPr="00706C6B" w:rsidRDefault="00BE50A4" w:rsidP="00BE50A4">
      <w:pPr>
        <w:pStyle w:val="ListParagraph"/>
        <w:rPr>
          <w:rFonts w:asciiTheme="minorHAnsi" w:hAnsiTheme="minorHAnsi" w:cstheme="minorHAnsi"/>
        </w:rPr>
      </w:pPr>
    </w:p>
    <w:p w14:paraId="43F5AE15" w14:textId="46ADC899" w:rsidR="00BE50A4" w:rsidRPr="00706C6B" w:rsidRDefault="00BE50A4" w:rsidP="00BE50A4">
      <w:pPr>
        <w:pStyle w:val="BodyTextIndent"/>
        <w:numPr>
          <w:ilvl w:val="0"/>
          <w:numId w:val="1"/>
        </w:numPr>
        <w:rPr>
          <w:rFonts w:asciiTheme="minorHAnsi" w:hAnsiTheme="minorHAnsi" w:cstheme="minorHAnsi"/>
          <w:sz w:val="20"/>
        </w:rPr>
      </w:pPr>
      <w:bookmarkStart w:id="0" w:name="_Hlk138937283"/>
      <w:r w:rsidRPr="00706C6B">
        <w:rPr>
          <w:rFonts w:asciiTheme="minorHAnsi" w:hAnsiTheme="minorHAnsi" w:cstheme="minorHAnsi"/>
          <w:sz w:val="20"/>
        </w:rPr>
        <w:t>Encumber and expend project funds (grant and matching):</w:t>
      </w:r>
    </w:p>
    <w:p w14:paraId="43243937" w14:textId="77777777" w:rsidR="00BE50A4" w:rsidRPr="00706C6B" w:rsidRDefault="00BE50A4" w:rsidP="00BE50A4">
      <w:pPr>
        <w:pStyle w:val="ListParagraph"/>
        <w:numPr>
          <w:ilvl w:val="0"/>
          <w:numId w:val="2"/>
        </w:numPr>
        <w:tabs>
          <w:tab w:val="left" w:pos="-720"/>
        </w:tabs>
        <w:rPr>
          <w:rFonts w:asciiTheme="minorHAnsi" w:hAnsiTheme="minorHAnsi" w:cstheme="minorHAnsi"/>
        </w:rPr>
      </w:pPr>
      <w:r w:rsidRPr="00706C6B">
        <w:rPr>
          <w:rFonts w:asciiTheme="minorHAnsi" w:hAnsiTheme="minorHAnsi" w:cstheme="minorHAnsi"/>
        </w:rPr>
        <w:t>only upon or after the effective date of this grant agreement and before its termination</w:t>
      </w:r>
    </w:p>
    <w:p w14:paraId="5FB3C7CC" w14:textId="77777777" w:rsidR="00BE50A4" w:rsidRPr="00706C6B" w:rsidRDefault="00BE50A4" w:rsidP="00BE50A4">
      <w:pPr>
        <w:pStyle w:val="ListParagraph"/>
        <w:numPr>
          <w:ilvl w:val="0"/>
          <w:numId w:val="2"/>
        </w:numPr>
        <w:tabs>
          <w:tab w:val="left" w:pos="-720"/>
        </w:tabs>
        <w:rPr>
          <w:rFonts w:asciiTheme="minorHAnsi" w:hAnsiTheme="minorHAnsi" w:cstheme="minorHAnsi"/>
        </w:rPr>
      </w:pPr>
      <w:r w:rsidRPr="00706C6B">
        <w:rPr>
          <w:rFonts w:asciiTheme="minorHAnsi" w:hAnsiTheme="minorHAnsi" w:cstheme="minorHAnsi"/>
        </w:rPr>
        <w:t>in accordance with the project budget as submitted with the project application, or as modified in the grant award letter, or as amended and approved by the MBLC; and</w:t>
      </w:r>
    </w:p>
    <w:p w14:paraId="0F04CEA1" w14:textId="77777777" w:rsidR="00BE50A4" w:rsidRPr="00706C6B" w:rsidRDefault="00BE50A4" w:rsidP="00BE50A4">
      <w:pPr>
        <w:pStyle w:val="ListParagraph"/>
        <w:numPr>
          <w:ilvl w:val="0"/>
          <w:numId w:val="2"/>
        </w:numPr>
        <w:tabs>
          <w:tab w:val="left" w:pos="-720"/>
        </w:tabs>
        <w:rPr>
          <w:rFonts w:asciiTheme="minorHAnsi" w:hAnsiTheme="minorHAnsi" w:cstheme="minorHAnsi"/>
        </w:rPr>
      </w:pPr>
      <w:r w:rsidRPr="00706C6B">
        <w:rPr>
          <w:rFonts w:asciiTheme="minorHAnsi" w:hAnsiTheme="minorHAnsi" w:cstheme="minorHAnsi"/>
        </w:rPr>
        <w:t>in accordance with all applicable local, state, and federal laws and regulations.</w:t>
      </w:r>
    </w:p>
    <w:p w14:paraId="0550CEFA" w14:textId="77777777" w:rsidR="00BE50A4" w:rsidRPr="00706C6B" w:rsidRDefault="00BE50A4" w:rsidP="00BE50A4">
      <w:pPr>
        <w:tabs>
          <w:tab w:val="left" w:pos="-720"/>
        </w:tabs>
        <w:rPr>
          <w:rFonts w:asciiTheme="minorHAnsi" w:hAnsiTheme="minorHAnsi" w:cstheme="minorHAnsi"/>
        </w:rPr>
      </w:pPr>
    </w:p>
    <w:p w14:paraId="6EF20C15" w14:textId="5AEF86A6" w:rsidR="00BE50A4" w:rsidRPr="00706C6B" w:rsidRDefault="00EB0FE8" w:rsidP="00BE50A4">
      <w:pPr>
        <w:pStyle w:val="ListParagraph"/>
        <w:numPr>
          <w:ilvl w:val="0"/>
          <w:numId w:val="1"/>
        </w:numPr>
        <w:tabs>
          <w:tab w:val="left" w:pos="-720"/>
        </w:tabs>
        <w:rPr>
          <w:rFonts w:asciiTheme="minorHAnsi" w:hAnsiTheme="minorHAnsi" w:cstheme="minorHAnsi"/>
        </w:rPr>
      </w:pPr>
      <w:r w:rsidRPr="00706C6B">
        <w:rPr>
          <w:rFonts w:asciiTheme="minorHAnsi" w:hAnsiTheme="minorHAnsi" w:cstheme="minorHAnsi"/>
        </w:rPr>
        <w:t>Expend project funds in a manner that ensures free and open competition.</w:t>
      </w:r>
    </w:p>
    <w:p w14:paraId="1CCAFA97" w14:textId="77777777" w:rsidR="00EB0FE8" w:rsidRPr="00706C6B" w:rsidRDefault="00EB0FE8" w:rsidP="00EB0FE8">
      <w:pPr>
        <w:tabs>
          <w:tab w:val="left" w:pos="-720"/>
        </w:tabs>
        <w:rPr>
          <w:rFonts w:asciiTheme="minorHAnsi" w:hAnsiTheme="minorHAnsi" w:cstheme="minorHAnsi"/>
        </w:rPr>
      </w:pPr>
    </w:p>
    <w:p w14:paraId="2A27B43C" w14:textId="1B5934E9" w:rsidR="00EB0FE8" w:rsidRPr="00706C6B" w:rsidRDefault="00EB0FE8" w:rsidP="00EB0FE8">
      <w:pPr>
        <w:pStyle w:val="ListParagraph"/>
        <w:numPr>
          <w:ilvl w:val="0"/>
          <w:numId w:val="1"/>
        </w:numPr>
        <w:tabs>
          <w:tab w:val="left" w:pos="-720"/>
        </w:tabs>
        <w:rPr>
          <w:rFonts w:asciiTheme="minorHAnsi" w:hAnsiTheme="minorHAnsi" w:cstheme="minorHAnsi"/>
        </w:rPr>
      </w:pPr>
      <w:r w:rsidRPr="00706C6B">
        <w:rPr>
          <w:rFonts w:asciiTheme="minorHAnsi" w:hAnsiTheme="minorHAnsi" w:cstheme="minorHAnsi"/>
        </w:rPr>
        <w:t>Request prior written approval from the MBLC for any equipment with a per unit price above $5,000. This applies to equipment included in the approved grant application. If fair market value at the time of surplus or disposal exceeds $5,000, disposal must be cleared with MBLC.</w:t>
      </w:r>
    </w:p>
    <w:p w14:paraId="67024B6F" w14:textId="77777777" w:rsidR="00EB0FE8" w:rsidRPr="00706C6B" w:rsidRDefault="00EB0FE8" w:rsidP="00EB0FE8">
      <w:pPr>
        <w:pStyle w:val="ListParagraph"/>
        <w:rPr>
          <w:rFonts w:asciiTheme="minorHAnsi" w:hAnsiTheme="minorHAnsi" w:cstheme="minorHAnsi"/>
        </w:rPr>
      </w:pPr>
    </w:p>
    <w:p w14:paraId="03846C77" w14:textId="34B614B0" w:rsidR="00EB0FE8" w:rsidRPr="00706C6B" w:rsidRDefault="00EB0FE8" w:rsidP="00EB0FE8">
      <w:pPr>
        <w:pStyle w:val="ListParagraph"/>
        <w:numPr>
          <w:ilvl w:val="0"/>
          <w:numId w:val="1"/>
        </w:numPr>
        <w:tabs>
          <w:tab w:val="left" w:pos="-720"/>
        </w:tabs>
        <w:rPr>
          <w:rFonts w:asciiTheme="minorHAnsi" w:hAnsiTheme="minorHAnsi" w:cstheme="minorHAnsi"/>
        </w:rPr>
      </w:pPr>
      <w:r w:rsidRPr="00706C6B">
        <w:rPr>
          <w:rFonts w:asciiTheme="minorHAnsi" w:hAnsiTheme="minorHAnsi" w:cstheme="minorHAnsi"/>
        </w:rPr>
        <w:t>Request prior written approval from the MBLC for any subcontracting or assignment to any subgrantee or assignee.  Neither the Library nor any subgrantee or assignee is relieved of the duties and responsibilities of this agreement.  Subgrantees and assignees agree to abide by the terms of this agreement and must provide all information necessary for the Library to comply with the terms of this agreement.</w:t>
      </w:r>
    </w:p>
    <w:p w14:paraId="60D2E3A0" w14:textId="77777777" w:rsidR="00EB0FE8" w:rsidRPr="00706C6B" w:rsidRDefault="00EB0FE8" w:rsidP="00EB0FE8">
      <w:pPr>
        <w:pStyle w:val="ListParagraph"/>
        <w:rPr>
          <w:rFonts w:asciiTheme="minorHAnsi" w:hAnsiTheme="minorHAnsi" w:cstheme="minorHAnsi"/>
        </w:rPr>
      </w:pPr>
    </w:p>
    <w:p w14:paraId="023BDF47" w14:textId="19B773FD" w:rsidR="00EB0FE8" w:rsidRPr="00706C6B" w:rsidRDefault="00EB0FE8" w:rsidP="00EB0FE8">
      <w:pPr>
        <w:pStyle w:val="ListParagraph"/>
        <w:numPr>
          <w:ilvl w:val="0"/>
          <w:numId w:val="1"/>
        </w:numPr>
        <w:tabs>
          <w:tab w:val="left" w:pos="-720"/>
        </w:tabs>
        <w:rPr>
          <w:rFonts w:asciiTheme="minorHAnsi" w:hAnsiTheme="minorHAnsi" w:cstheme="minorHAnsi"/>
        </w:rPr>
      </w:pPr>
      <w:r w:rsidRPr="00706C6B">
        <w:rPr>
          <w:rFonts w:asciiTheme="minorHAnsi" w:hAnsiTheme="minorHAnsi" w:cstheme="minorHAnsi"/>
        </w:rPr>
        <w:t xml:space="preserve">Acknowledge the Institute of Museum and Library Services and the MBLC in all related publications and activities in conjunction with the use of grant funds as follows: “This publication/activity/program/etc. </w:t>
      </w:r>
      <w:bookmarkStart w:id="1" w:name="_Hlk137714242"/>
      <w:r w:rsidRPr="00706C6B">
        <w:rPr>
          <w:rFonts w:asciiTheme="minorHAnsi" w:hAnsiTheme="minorHAnsi" w:cstheme="minorHAnsi"/>
        </w:rPr>
        <w:t>was supported by grant funds from the Institute of Museum and Library Services as administered by the Massachusetts Board of Library Commissioners.”</w:t>
      </w:r>
      <w:bookmarkEnd w:id="1"/>
      <w:r w:rsidRPr="00706C6B">
        <w:rPr>
          <w:rFonts w:asciiTheme="minorHAnsi" w:hAnsiTheme="minorHAnsi" w:cstheme="minorHAnsi"/>
        </w:rPr>
        <w:t xml:space="preserve"> Submit an electronic copy of any publications or materials produced under the grant to the MBLC.</w:t>
      </w:r>
    </w:p>
    <w:p w14:paraId="07884C2A" w14:textId="77777777" w:rsidR="00EB0FE8" w:rsidRPr="00706C6B" w:rsidRDefault="00EB0FE8" w:rsidP="00EB0FE8">
      <w:pPr>
        <w:pStyle w:val="ListParagraph"/>
        <w:rPr>
          <w:rFonts w:asciiTheme="minorHAnsi" w:hAnsiTheme="minorHAnsi" w:cstheme="minorHAnsi"/>
        </w:rPr>
      </w:pPr>
    </w:p>
    <w:p w14:paraId="2493C167" w14:textId="68989D01" w:rsidR="00EB0FE8" w:rsidRPr="00706C6B" w:rsidRDefault="00EB0FE8" w:rsidP="00EB0FE8">
      <w:pPr>
        <w:pStyle w:val="ListParagraph"/>
        <w:numPr>
          <w:ilvl w:val="0"/>
          <w:numId w:val="1"/>
        </w:numPr>
        <w:tabs>
          <w:tab w:val="left" w:pos="-720"/>
        </w:tabs>
        <w:rPr>
          <w:rFonts w:asciiTheme="minorHAnsi" w:hAnsiTheme="minorHAnsi" w:cstheme="minorHAnsi"/>
        </w:rPr>
      </w:pPr>
      <w:r w:rsidRPr="00706C6B">
        <w:rPr>
          <w:rFonts w:asciiTheme="minorHAnsi" w:hAnsiTheme="minorHAnsi" w:cstheme="minorHAnsi"/>
        </w:rPr>
        <w:t>Provide library services resulting from the grant to all members of the community served, in compliance with all Federal statutes relating to non-discrimination on the basis of race, color, national origin, sex, handicap, or age.</w:t>
      </w:r>
    </w:p>
    <w:p w14:paraId="6FBCC478" w14:textId="77777777" w:rsidR="00EB0FE8" w:rsidRPr="00706C6B" w:rsidRDefault="00EB0FE8" w:rsidP="00EB0FE8">
      <w:pPr>
        <w:pStyle w:val="ListParagraph"/>
        <w:rPr>
          <w:rFonts w:asciiTheme="minorHAnsi" w:hAnsiTheme="minorHAnsi" w:cstheme="minorHAnsi"/>
        </w:rPr>
      </w:pPr>
    </w:p>
    <w:p w14:paraId="70532FED" w14:textId="6461ADF6" w:rsidR="00EB0FE8" w:rsidRPr="00706C6B" w:rsidRDefault="00EB0FE8" w:rsidP="00EB0FE8">
      <w:pPr>
        <w:pStyle w:val="ListParagraph"/>
        <w:numPr>
          <w:ilvl w:val="0"/>
          <w:numId w:val="1"/>
        </w:numPr>
        <w:tabs>
          <w:tab w:val="left" w:pos="-720"/>
        </w:tabs>
        <w:rPr>
          <w:rFonts w:asciiTheme="minorHAnsi" w:hAnsiTheme="minorHAnsi" w:cstheme="minorHAnsi"/>
        </w:rPr>
      </w:pPr>
      <w:r w:rsidRPr="00706C6B">
        <w:rPr>
          <w:rFonts w:asciiTheme="minorHAnsi" w:hAnsiTheme="minorHAnsi" w:cstheme="minorHAnsi"/>
        </w:rPr>
        <w:t>Regularly inform the MBLC on the progress of project activities as defined in the grant application.</w:t>
      </w:r>
    </w:p>
    <w:p w14:paraId="118A8DAC" w14:textId="77777777" w:rsidR="00EB0FE8" w:rsidRPr="00706C6B" w:rsidRDefault="00EB0FE8" w:rsidP="00EB0FE8">
      <w:pPr>
        <w:pStyle w:val="ListParagraph"/>
        <w:rPr>
          <w:rFonts w:asciiTheme="minorHAnsi" w:hAnsiTheme="minorHAnsi" w:cstheme="minorHAnsi"/>
        </w:rPr>
      </w:pPr>
    </w:p>
    <w:p w14:paraId="2CA4D7EA" w14:textId="76CFCF1A" w:rsidR="00EB0FE8" w:rsidRPr="00706C6B" w:rsidRDefault="00EB0FE8" w:rsidP="00EB0FE8">
      <w:pPr>
        <w:pStyle w:val="ListParagraph"/>
        <w:numPr>
          <w:ilvl w:val="0"/>
          <w:numId w:val="1"/>
        </w:numPr>
        <w:tabs>
          <w:tab w:val="left" w:pos="-720"/>
        </w:tabs>
        <w:rPr>
          <w:rFonts w:asciiTheme="minorHAnsi" w:hAnsiTheme="minorHAnsi" w:cstheme="minorHAnsi"/>
        </w:rPr>
      </w:pPr>
      <w:r w:rsidRPr="00706C6B">
        <w:rPr>
          <w:rFonts w:asciiTheme="minorHAnsi" w:hAnsiTheme="minorHAnsi" w:cstheme="minorHAnsi"/>
        </w:rPr>
        <w:t xml:space="preserve">Submit all financial and performance reports to the MBLC by </w:t>
      </w:r>
      <w:r w:rsidRPr="00706C6B">
        <w:rPr>
          <w:rFonts w:asciiTheme="minorHAnsi" w:hAnsiTheme="minorHAnsi" w:cstheme="minorHAnsi"/>
          <w:bCs/>
        </w:rPr>
        <w:t>the required deadlines</w:t>
      </w:r>
      <w:r w:rsidRPr="00706C6B">
        <w:rPr>
          <w:rFonts w:asciiTheme="minorHAnsi" w:hAnsiTheme="minorHAnsi" w:cstheme="minorHAnsi"/>
        </w:rPr>
        <w:t xml:space="preserve"> providing a description of project expenditures, details of project activities, and other elements required by the MBLC. Reports must be submitted through the grant management software.</w:t>
      </w:r>
    </w:p>
    <w:p w14:paraId="382D2D11" w14:textId="77777777" w:rsidR="00EB0FE8" w:rsidRPr="00706C6B" w:rsidRDefault="00EB0FE8" w:rsidP="00EB0FE8">
      <w:pPr>
        <w:pStyle w:val="ListParagraph"/>
        <w:rPr>
          <w:rFonts w:asciiTheme="minorHAnsi" w:hAnsiTheme="minorHAnsi" w:cstheme="minorHAnsi"/>
        </w:rPr>
      </w:pPr>
    </w:p>
    <w:p w14:paraId="17D2F310" w14:textId="416E98D5" w:rsidR="00EB0FE8" w:rsidRPr="00706C6B" w:rsidRDefault="00EB0FE8" w:rsidP="00EB0FE8">
      <w:pPr>
        <w:pStyle w:val="ListParagraph"/>
        <w:numPr>
          <w:ilvl w:val="0"/>
          <w:numId w:val="1"/>
        </w:numPr>
        <w:tabs>
          <w:tab w:val="left" w:pos="-720"/>
        </w:tabs>
        <w:rPr>
          <w:rFonts w:asciiTheme="minorHAnsi" w:hAnsiTheme="minorHAnsi" w:cstheme="minorHAnsi"/>
        </w:rPr>
      </w:pPr>
      <w:r w:rsidRPr="005E0BC1">
        <w:rPr>
          <w:rFonts w:asciiTheme="minorHAnsi" w:hAnsiTheme="minorHAnsi" w:cstheme="minorHAnsi"/>
        </w:rPr>
        <w:t>Complete all project expenditures by September 30 of each funding year</w:t>
      </w:r>
      <w:r w:rsidRPr="005E0BC1">
        <w:rPr>
          <w:rFonts w:asciiTheme="minorHAnsi" w:hAnsiTheme="minorHAnsi" w:cstheme="minorHAnsi"/>
          <w:b/>
          <w:bCs/>
        </w:rPr>
        <w:t xml:space="preserve"> </w:t>
      </w:r>
      <w:r w:rsidRPr="005E0BC1">
        <w:rPr>
          <w:rFonts w:asciiTheme="minorHAnsi" w:hAnsiTheme="minorHAnsi" w:cstheme="minorHAnsi"/>
        </w:rPr>
        <w:t>or</w:t>
      </w:r>
      <w:r w:rsidRPr="00706C6B">
        <w:rPr>
          <w:rFonts w:asciiTheme="minorHAnsi" w:hAnsiTheme="minorHAnsi" w:cstheme="minorHAnsi"/>
        </w:rPr>
        <w:t xml:space="preserve"> by the termination date of this agreement as amended by mutual consent.</w:t>
      </w:r>
    </w:p>
    <w:p w14:paraId="0A9ABE9D" w14:textId="77777777" w:rsidR="00EB0FE8" w:rsidRPr="00706C6B" w:rsidRDefault="00EB0FE8" w:rsidP="00EB0FE8">
      <w:pPr>
        <w:pStyle w:val="ListParagraph"/>
        <w:rPr>
          <w:rFonts w:asciiTheme="minorHAnsi" w:hAnsiTheme="minorHAnsi" w:cstheme="minorHAnsi"/>
        </w:rPr>
      </w:pPr>
    </w:p>
    <w:p w14:paraId="106D2FA1" w14:textId="5C4ADF5F" w:rsidR="00EB0FE8" w:rsidRPr="005E0BC1" w:rsidRDefault="00EB0FE8" w:rsidP="00EB0FE8">
      <w:pPr>
        <w:pStyle w:val="ListParagraph"/>
        <w:numPr>
          <w:ilvl w:val="0"/>
          <w:numId w:val="1"/>
        </w:numPr>
        <w:tabs>
          <w:tab w:val="left" w:pos="-720"/>
        </w:tabs>
        <w:rPr>
          <w:rFonts w:asciiTheme="minorHAnsi" w:hAnsiTheme="minorHAnsi" w:cstheme="minorHAnsi"/>
        </w:rPr>
      </w:pPr>
      <w:r w:rsidRPr="005E0BC1">
        <w:rPr>
          <w:rFonts w:asciiTheme="minorHAnsi" w:hAnsiTheme="minorHAnsi" w:cstheme="minorHAnsi"/>
        </w:rPr>
        <w:t>Only approved, awarded expenditures are allowable. If MBLC requ</w:t>
      </w:r>
      <w:r w:rsidR="00680E7A" w:rsidRPr="005E0BC1">
        <w:rPr>
          <w:rFonts w:asciiTheme="minorHAnsi" w:hAnsiTheme="minorHAnsi" w:cstheme="minorHAnsi"/>
        </w:rPr>
        <w:t>ires</w:t>
      </w:r>
      <w:r w:rsidRPr="005E0BC1">
        <w:rPr>
          <w:rFonts w:asciiTheme="minorHAnsi" w:hAnsiTheme="minorHAnsi" w:cstheme="minorHAnsi"/>
        </w:rPr>
        <w:t xml:space="preserve"> any funding returned, the Library will send the full amount requested by the required deadline.</w:t>
      </w:r>
    </w:p>
    <w:p w14:paraId="00C21769" w14:textId="77777777" w:rsidR="00EB0FE8" w:rsidRPr="00706C6B" w:rsidRDefault="00EB0FE8" w:rsidP="00EB0FE8">
      <w:pPr>
        <w:pStyle w:val="ListParagraph"/>
        <w:rPr>
          <w:rFonts w:asciiTheme="minorHAnsi" w:hAnsiTheme="minorHAnsi" w:cstheme="minorHAnsi"/>
        </w:rPr>
      </w:pPr>
    </w:p>
    <w:p w14:paraId="4BD18857" w14:textId="1B0EA65E" w:rsidR="00EB0FE8" w:rsidRPr="00706C6B" w:rsidRDefault="00EB0FE8" w:rsidP="00EB0FE8">
      <w:pPr>
        <w:pStyle w:val="ListParagraph"/>
        <w:numPr>
          <w:ilvl w:val="0"/>
          <w:numId w:val="1"/>
        </w:numPr>
        <w:tabs>
          <w:tab w:val="left" w:pos="-720"/>
        </w:tabs>
        <w:rPr>
          <w:rFonts w:asciiTheme="minorHAnsi" w:hAnsiTheme="minorHAnsi" w:cstheme="minorHAnsi"/>
        </w:rPr>
      </w:pPr>
      <w:r w:rsidRPr="00706C6B">
        <w:rPr>
          <w:rFonts w:asciiTheme="minorHAnsi" w:hAnsiTheme="minorHAnsi" w:cstheme="minorHAnsi"/>
        </w:rPr>
        <w:t>Maintain adequate financial records to ensure complete reporting, and retain programmatic, financial, and audit records relating to the grant for a minimum of three years from the due date of the final grant report, or until all audit exceptions have been resolved, whichever is longer. Provide access upon request to the MBLC, Office of the State Auditor, Institute of Museum and Library Services and the Comptroller General or their designees, to all records and documents related to the award, including audit work papers in possession of any auditor of the Library.</w:t>
      </w:r>
    </w:p>
    <w:p w14:paraId="2162755F" w14:textId="77777777" w:rsidR="00EB0FE8" w:rsidRPr="00706C6B" w:rsidRDefault="00EB0FE8" w:rsidP="00EB0FE8">
      <w:pPr>
        <w:pStyle w:val="ListParagraph"/>
        <w:rPr>
          <w:rFonts w:asciiTheme="minorHAnsi" w:hAnsiTheme="minorHAnsi" w:cstheme="minorHAnsi"/>
        </w:rPr>
      </w:pPr>
    </w:p>
    <w:p w14:paraId="75629E37" w14:textId="1E40F1E6" w:rsidR="00EB0FE8" w:rsidRPr="00706C6B" w:rsidRDefault="00EB0FE8" w:rsidP="00EB0FE8">
      <w:pPr>
        <w:pStyle w:val="ListParagraph"/>
        <w:numPr>
          <w:ilvl w:val="0"/>
          <w:numId w:val="1"/>
        </w:numPr>
        <w:tabs>
          <w:tab w:val="left" w:pos="-720"/>
        </w:tabs>
        <w:rPr>
          <w:rFonts w:asciiTheme="minorHAnsi" w:hAnsiTheme="minorHAnsi" w:cstheme="minorHAnsi"/>
        </w:rPr>
      </w:pPr>
      <w:r w:rsidRPr="00706C6B">
        <w:rPr>
          <w:rFonts w:asciiTheme="minorHAnsi" w:hAnsiTheme="minorHAnsi" w:cstheme="minorHAnsi"/>
        </w:rPr>
        <w:t xml:space="preserve">Ensure that grant funds are audited in compliance with state and federal audit requirements for local governments and public authorities, institutions of higher education, and non-profit organizations, and, as applicable, according to the standards of </w:t>
      </w:r>
      <w:r w:rsidRPr="006D335F">
        <w:rPr>
          <w:rFonts w:asciiTheme="minorHAnsi" w:hAnsiTheme="minorHAnsi" w:cstheme="minorHAnsi"/>
        </w:rPr>
        <w:t>2 CFR 200, Subpart F - Audit Requirements,</w:t>
      </w:r>
      <w:r w:rsidRPr="00706C6B">
        <w:rPr>
          <w:rFonts w:asciiTheme="minorHAnsi" w:hAnsiTheme="minorHAnsi" w:cstheme="minorHAnsi"/>
        </w:rPr>
        <w:t xml:space="preserve"> as supplied by the Executive Office of the President, Office of Management and Budget, Washington, DC.  Any audit findings related to the LSTA funds will be shared with MBLC.</w:t>
      </w:r>
    </w:p>
    <w:p w14:paraId="7539B691" w14:textId="77777777" w:rsidR="00EB0FE8" w:rsidRPr="00706C6B" w:rsidRDefault="00EB0FE8" w:rsidP="00EB0FE8">
      <w:pPr>
        <w:pStyle w:val="ListParagraph"/>
        <w:rPr>
          <w:rFonts w:asciiTheme="minorHAnsi" w:hAnsiTheme="minorHAnsi" w:cstheme="minorHAnsi"/>
        </w:rPr>
      </w:pPr>
    </w:p>
    <w:p w14:paraId="0D5A0B82" w14:textId="68AE0180" w:rsidR="00EB0FE8" w:rsidRPr="00706C6B" w:rsidRDefault="00EB0FE8" w:rsidP="00EB0FE8">
      <w:pPr>
        <w:pStyle w:val="ListParagraph"/>
        <w:numPr>
          <w:ilvl w:val="0"/>
          <w:numId w:val="1"/>
        </w:numPr>
        <w:shd w:val="clear" w:color="auto" w:fill="FFFFFF"/>
        <w:spacing w:before="100" w:beforeAutospacing="1" w:after="100" w:afterAutospacing="1"/>
        <w:rPr>
          <w:rFonts w:asciiTheme="minorHAnsi" w:hAnsiTheme="minorHAnsi" w:cstheme="minorHAnsi"/>
          <w:color w:val="212121"/>
        </w:rPr>
      </w:pPr>
      <w:r w:rsidRPr="00706C6B">
        <w:rPr>
          <w:rFonts w:asciiTheme="minorHAnsi" w:hAnsiTheme="minorHAnsi" w:cstheme="minorHAnsi"/>
          <w:color w:val="212121"/>
        </w:rPr>
        <w:t xml:space="preserve">This Agreement may be suspended or terminated upon the recommendation of the </w:t>
      </w:r>
      <w:r w:rsidR="00D111F8">
        <w:rPr>
          <w:rFonts w:asciiTheme="minorHAnsi" w:hAnsiTheme="minorHAnsi" w:cstheme="minorHAnsi"/>
          <w:color w:val="212121"/>
        </w:rPr>
        <w:t xml:space="preserve">MBLC </w:t>
      </w:r>
      <w:r w:rsidRPr="00706C6B">
        <w:rPr>
          <w:rFonts w:asciiTheme="minorHAnsi" w:hAnsiTheme="minorHAnsi" w:cstheme="minorHAnsi"/>
          <w:color w:val="212121"/>
        </w:rPr>
        <w:t xml:space="preserve">Project Consultant and the approval of the Director of the MBLC if there is failure to comply materially with the terms of the grant. New obligations incurred during any period of suspension will not be allowed unless specifically authorized by the Project Consultant.  </w:t>
      </w:r>
    </w:p>
    <w:p w14:paraId="5631167F" w14:textId="16F9A9B9" w:rsidR="00EB0FE8" w:rsidRPr="00706C6B" w:rsidRDefault="00EB0FE8" w:rsidP="00EB0FE8">
      <w:pPr>
        <w:shd w:val="clear" w:color="auto" w:fill="FFFFFF"/>
        <w:spacing w:before="100" w:beforeAutospacing="1" w:after="100" w:afterAutospacing="1"/>
        <w:rPr>
          <w:rFonts w:asciiTheme="minorHAnsi" w:hAnsiTheme="minorHAnsi" w:cstheme="minorHAnsi"/>
        </w:rPr>
      </w:pPr>
      <w:r w:rsidRPr="00706C6B">
        <w:rPr>
          <w:rFonts w:asciiTheme="minorHAnsi" w:hAnsiTheme="minorHAnsi" w:cstheme="minorHAnsi"/>
          <w:color w:val="212121"/>
        </w:rPr>
        <w:t xml:space="preserve">By signing below, you are certifying that you will adhere to all applicable statutes, codes, and regulations pertaining to this grant. </w:t>
      </w:r>
      <w:r w:rsidRPr="00706C6B">
        <w:rPr>
          <w:rFonts w:asciiTheme="minorHAnsi" w:hAnsiTheme="minorHAnsi" w:cstheme="minorHAnsi"/>
          <w:bCs/>
        </w:rPr>
        <w:t>This agreement</w:t>
      </w:r>
      <w:r w:rsidRPr="00706C6B">
        <w:rPr>
          <w:rFonts w:asciiTheme="minorHAnsi" w:hAnsiTheme="minorHAnsi" w:cstheme="minorHAnsi"/>
        </w:rPr>
        <w:t xml:space="preserve"> is in effect upon signing by all parties</w:t>
      </w:r>
      <w:r w:rsidRPr="005E0BC1">
        <w:rPr>
          <w:rFonts w:asciiTheme="minorHAnsi" w:hAnsiTheme="minorHAnsi" w:cstheme="minorHAnsi"/>
        </w:rPr>
        <w:t xml:space="preserve">. Returning signed agreements signifies accepting the grant award; awards not accepted by </w:t>
      </w:r>
      <w:r w:rsidR="005E0BC1" w:rsidRPr="005E0BC1">
        <w:rPr>
          <w:rFonts w:asciiTheme="minorHAnsi" w:hAnsiTheme="minorHAnsi" w:cstheme="minorHAnsi"/>
          <w:bCs/>
        </w:rPr>
        <w:t>September 30</w:t>
      </w:r>
      <w:r w:rsidRPr="005E0BC1">
        <w:rPr>
          <w:rFonts w:asciiTheme="minorHAnsi" w:hAnsiTheme="minorHAnsi" w:cstheme="minorHAnsi"/>
          <w:b/>
        </w:rPr>
        <w:t>,</w:t>
      </w:r>
      <w:r w:rsidRPr="005E0BC1">
        <w:rPr>
          <w:rFonts w:asciiTheme="minorHAnsi" w:hAnsiTheme="minorHAnsi" w:cstheme="minorHAnsi"/>
        </w:rPr>
        <w:t xml:space="preserve"> </w:t>
      </w:r>
      <w:r w:rsidR="005E0BC1">
        <w:rPr>
          <w:rFonts w:asciiTheme="minorHAnsi" w:hAnsiTheme="minorHAnsi" w:cstheme="minorHAnsi"/>
          <w:bCs/>
        </w:rPr>
        <w:t>[year]</w:t>
      </w:r>
      <w:r w:rsidRPr="005E0BC1">
        <w:rPr>
          <w:rFonts w:asciiTheme="minorHAnsi" w:hAnsiTheme="minorHAnsi" w:cstheme="minorHAnsi"/>
          <w:bCs/>
        </w:rPr>
        <w:t xml:space="preserve"> </w:t>
      </w:r>
      <w:r w:rsidRPr="005E0BC1">
        <w:rPr>
          <w:rFonts w:asciiTheme="minorHAnsi" w:hAnsiTheme="minorHAnsi" w:cstheme="minorHAnsi"/>
        </w:rPr>
        <w:t>may be withdrawn.</w:t>
      </w:r>
    </w:p>
    <w:tbl>
      <w:tblPr>
        <w:tblW w:w="0" w:type="auto"/>
        <w:tblLook w:val="04A0" w:firstRow="1" w:lastRow="0" w:firstColumn="1" w:lastColumn="0" w:noHBand="0" w:noVBand="1"/>
      </w:tblPr>
      <w:tblGrid>
        <w:gridCol w:w="4002"/>
        <w:gridCol w:w="4500"/>
      </w:tblGrid>
      <w:tr w:rsidR="00706C6B" w:rsidRPr="00706C6B" w14:paraId="01851C12" w14:textId="77777777" w:rsidTr="004177C2">
        <w:trPr>
          <w:trHeight w:val="294"/>
        </w:trPr>
        <w:tc>
          <w:tcPr>
            <w:tcW w:w="3858" w:type="dxa"/>
            <w:tcBorders>
              <w:top w:val="nil"/>
              <w:left w:val="nil"/>
              <w:bottom w:val="nil"/>
              <w:right w:val="single" w:sz="4" w:space="0" w:color="auto"/>
            </w:tcBorders>
            <w:shd w:val="clear" w:color="auto" w:fill="auto"/>
            <w:vAlign w:val="center"/>
            <w:hideMark/>
          </w:tcPr>
          <w:p w14:paraId="3CE0BFAF" w14:textId="77777777" w:rsidR="00706C6B" w:rsidRPr="00706C6B" w:rsidRDefault="00706C6B" w:rsidP="004177C2">
            <w:pPr>
              <w:rPr>
                <w:rFonts w:asciiTheme="minorHAnsi" w:hAnsiTheme="minorHAnsi" w:cstheme="minorHAnsi"/>
              </w:rPr>
            </w:pPr>
            <w:r w:rsidRPr="00706C6B">
              <w:rPr>
                <w:rFonts w:asciiTheme="minorHAnsi" w:hAnsiTheme="minorHAnsi" w:cstheme="minorHAnsi"/>
                <w:u w:val="single"/>
              </w:rPr>
              <w:t>AUTHORIZING SIGNATURE FOR THE CONTRACTOR:</w:t>
            </w:r>
          </w:p>
        </w:tc>
        <w:tc>
          <w:tcPr>
            <w:tcW w:w="4290" w:type="dxa"/>
            <w:tcBorders>
              <w:top w:val="nil"/>
              <w:left w:val="single" w:sz="4" w:space="0" w:color="auto"/>
              <w:bottom w:val="nil"/>
              <w:right w:val="nil"/>
            </w:tcBorders>
            <w:shd w:val="clear" w:color="auto" w:fill="auto"/>
            <w:vAlign w:val="center"/>
            <w:hideMark/>
          </w:tcPr>
          <w:p w14:paraId="1526833B" w14:textId="77777777" w:rsidR="00706C6B" w:rsidRPr="00706C6B" w:rsidRDefault="00706C6B" w:rsidP="004177C2">
            <w:pPr>
              <w:rPr>
                <w:rFonts w:asciiTheme="minorHAnsi" w:hAnsiTheme="minorHAnsi" w:cstheme="minorHAnsi"/>
              </w:rPr>
            </w:pPr>
            <w:r w:rsidRPr="00706C6B">
              <w:rPr>
                <w:rFonts w:asciiTheme="minorHAnsi" w:hAnsiTheme="minorHAnsi" w:cstheme="minorHAnsi"/>
                <w:u w:val="single"/>
              </w:rPr>
              <w:t>AUTHORIZING SIGNATURE FOR THE DEPARTMENT</w:t>
            </w:r>
            <w:r w:rsidRPr="00706C6B">
              <w:rPr>
                <w:rFonts w:asciiTheme="minorHAnsi" w:hAnsiTheme="minorHAnsi" w:cstheme="minorHAnsi"/>
              </w:rPr>
              <w:t>:</w:t>
            </w:r>
          </w:p>
        </w:tc>
      </w:tr>
      <w:tr w:rsidR="00706C6B" w:rsidRPr="00706C6B" w14:paraId="7F79124D" w14:textId="77777777" w:rsidTr="004177C2">
        <w:trPr>
          <w:trHeight w:val="728"/>
        </w:trPr>
        <w:tc>
          <w:tcPr>
            <w:tcW w:w="3858" w:type="dxa"/>
            <w:tcBorders>
              <w:top w:val="nil"/>
              <w:left w:val="nil"/>
              <w:bottom w:val="nil"/>
              <w:right w:val="single" w:sz="4" w:space="0" w:color="auto"/>
            </w:tcBorders>
            <w:shd w:val="clear" w:color="auto" w:fill="auto"/>
          </w:tcPr>
          <w:p w14:paraId="6A928367" w14:textId="77777777" w:rsidR="00706C6B" w:rsidRPr="00706C6B" w:rsidRDefault="00706C6B" w:rsidP="004177C2">
            <w:pPr>
              <w:rPr>
                <w:rFonts w:asciiTheme="minorHAnsi" w:hAnsiTheme="minorHAnsi" w:cstheme="minorHAnsi"/>
              </w:rPr>
            </w:pPr>
          </w:p>
          <w:p w14:paraId="11C7EE59" w14:textId="77777777" w:rsidR="00706C6B" w:rsidRPr="00706C6B" w:rsidRDefault="00706C6B" w:rsidP="004177C2">
            <w:pPr>
              <w:rPr>
                <w:rFonts w:asciiTheme="minorHAnsi" w:hAnsiTheme="minorHAnsi" w:cstheme="minorHAnsi"/>
              </w:rPr>
            </w:pPr>
            <w:r w:rsidRPr="00706C6B">
              <w:rPr>
                <w:rFonts w:asciiTheme="minorHAnsi" w:hAnsiTheme="minorHAnsi" w:cstheme="minorHAnsi"/>
              </w:rPr>
              <w:t>______________________________________</w:t>
            </w:r>
          </w:p>
          <w:p w14:paraId="3E0F88CD" w14:textId="77777777" w:rsidR="00706C6B" w:rsidRPr="00706C6B" w:rsidRDefault="00706C6B" w:rsidP="004177C2">
            <w:pPr>
              <w:rPr>
                <w:rFonts w:asciiTheme="minorHAnsi" w:hAnsiTheme="minorHAnsi" w:cstheme="minorHAnsi"/>
              </w:rPr>
            </w:pPr>
            <w:r w:rsidRPr="00706C6B">
              <w:rPr>
                <w:rFonts w:asciiTheme="minorHAnsi" w:hAnsiTheme="minorHAnsi" w:cstheme="minorHAnsi"/>
              </w:rPr>
              <w:t>Authorized Signatory</w:t>
            </w:r>
          </w:p>
        </w:tc>
        <w:tc>
          <w:tcPr>
            <w:tcW w:w="4290" w:type="dxa"/>
            <w:tcBorders>
              <w:top w:val="nil"/>
              <w:left w:val="single" w:sz="4" w:space="0" w:color="auto"/>
              <w:bottom w:val="nil"/>
              <w:right w:val="nil"/>
            </w:tcBorders>
            <w:shd w:val="clear" w:color="auto" w:fill="auto"/>
            <w:vAlign w:val="bottom"/>
          </w:tcPr>
          <w:p w14:paraId="74FFEA59" w14:textId="77777777" w:rsidR="00706C6B" w:rsidRPr="00706C6B" w:rsidRDefault="00706C6B" w:rsidP="004177C2">
            <w:pPr>
              <w:rPr>
                <w:rFonts w:asciiTheme="minorHAnsi" w:hAnsiTheme="minorHAnsi" w:cstheme="minorHAnsi"/>
              </w:rPr>
            </w:pPr>
          </w:p>
          <w:p w14:paraId="18CE5C49" w14:textId="77777777" w:rsidR="00706C6B" w:rsidRPr="00706C6B" w:rsidRDefault="00706C6B" w:rsidP="004177C2">
            <w:pPr>
              <w:rPr>
                <w:rFonts w:asciiTheme="minorHAnsi" w:hAnsiTheme="minorHAnsi" w:cstheme="minorHAnsi"/>
              </w:rPr>
            </w:pPr>
            <w:r w:rsidRPr="00706C6B">
              <w:rPr>
                <w:rFonts w:asciiTheme="minorHAnsi" w:hAnsiTheme="minorHAnsi" w:cstheme="minorHAnsi"/>
              </w:rPr>
              <w:t>___________________________________________</w:t>
            </w:r>
          </w:p>
          <w:p w14:paraId="3FB70B0D" w14:textId="77777777" w:rsidR="00706C6B" w:rsidRPr="00706C6B" w:rsidRDefault="00706C6B" w:rsidP="004177C2">
            <w:pPr>
              <w:rPr>
                <w:rFonts w:asciiTheme="minorHAnsi" w:hAnsiTheme="minorHAnsi" w:cstheme="minorHAnsi"/>
              </w:rPr>
            </w:pPr>
            <w:r w:rsidRPr="00706C6B">
              <w:rPr>
                <w:rFonts w:asciiTheme="minorHAnsi" w:hAnsiTheme="minorHAnsi" w:cstheme="minorHAnsi"/>
              </w:rPr>
              <w:t>Director, Board of Library Commissioners</w:t>
            </w:r>
          </w:p>
          <w:p w14:paraId="6C2FC3D7" w14:textId="77777777" w:rsidR="00706C6B" w:rsidRPr="00706C6B" w:rsidRDefault="00706C6B" w:rsidP="004177C2">
            <w:pPr>
              <w:rPr>
                <w:rFonts w:asciiTheme="minorHAnsi" w:hAnsiTheme="minorHAnsi" w:cstheme="minorHAnsi"/>
              </w:rPr>
            </w:pPr>
          </w:p>
        </w:tc>
      </w:tr>
      <w:tr w:rsidR="00706C6B" w:rsidRPr="00706C6B" w14:paraId="7D9E7846" w14:textId="77777777" w:rsidTr="004177C2">
        <w:trPr>
          <w:trHeight w:val="551"/>
        </w:trPr>
        <w:tc>
          <w:tcPr>
            <w:tcW w:w="3858" w:type="dxa"/>
            <w:tcBorders>
              <w:top w:val="nil"/>
              <w:left w:val="nil"/>
              <w:bottom w:val="nil"/>
              <w:right w:val="single" w:sz="4" w:space="0" w:color="auto"/>
            </w:tcBorders>
            <w:shd w:val="clear" w:color="auto" w:fill="auto"/>
            <w:vAlign w:val="bottom"/>
          </w:tcPr>
          <w:p w14:paraId="62C01645" w14:textId="77777777" w:rsidR="00706C6B" w:rsidRPr="00706C6B" w:rsidRDefault="00706C6B" w:rsidP="004177C2">
            <w:pPr>
              <w:rPr>
                <w:rFonts w:asciiTheme="minorHAnsi" w:hAnsiTheme="minorHAnsi" w:cstheme="minorHAnsi"/>
              </w:rPr>
            </w:pPr>
            <w:r w:rsidRPr="00706C6B">
              <w:rPr>
                <w:rFonts w:asciiTheme="minorHAnsi" w:hAnsiTheme="minorHAnsi" w:cstheme="minorHAnsi"/>
              </w:rPr>
              <w:t>_________________________________</w:t>
            </w:r>
          </w:p>
          <w:p w14:paraId="7E235078" w14:textId="77777777" w:rsidR="00706C6B" w:rsidRPr="00706C6B" w:rsidRDefault="00706C6B" w:rsidP="004177C2">
            <w:pPr>
              <w:rPr>
                <w:rFonts w:asciiTheme="minorHAnsi" w:hAnsiTheme="minorHAnsi" w:cstheme="minorHAnsi"/>
              </w:rPr>
            </w:pPr>
            <w:r w:rsidRPr="00706C6B">
              <w:rPr>
                <w:rFonts w:asciiTheme="minorHAnsi" w:hAnsiTheme="minorHAnsi" w:cstheme="minorHAnsi"/>
              </w:rPr>
              <w:t>Date</w:t>
            </w:r>
          </w:p>
          <w:p w14:paraId="2BD31204" w14:textId="77777777" w:rsidR="00706C6B" w:rsidRPr="00706C6B" w:rsidRDefault="00706C6B" w:rsidP="004177C2">
            <w:pPr>
              <w:rPr>
                <w:rFonts w:asciiTheme="minorHAnsi" w:hAnsiTheme="minorHAnsi" w:cstheme="minorHAnsi"/>
              </w:rPr>
            </w:pPr>
          </w:p>
        </w:tc>
        <w:tc>
          <w:tcPr>
            <w:tcW w:w="4290" w:type="dxa"/>
            <w:tcBorders>
              <w:top w:val="nil"/>
              <w:left w:val="single" w:sz="4" w:space="0" w:color="auto"/>
              <w:bottom w:val="nil"/>
              <w:right w:val="nil"/>
            </w:tcBorders>
            <w:shd w:val="clear" w:color="auto" w:fill="auto"/>
            <w:vAlign w:val="bottom"/>
          </w:tcPr>
          <w:p w14:paraId="5B66F832" w14:textId="77777777" w:rsidR="00706C6B" w:rsidRPr="00706C6B" w:rsidRDefault="00706C6B" w:rsidP="004177C2">
            <w:pPr>
              <w:rPr>
                <w:rFonts w:asciiTheme="minorHAnsi" w:hAnsiTheme="minorHAnsi" w:cstheme="minorHAnsi"/>
              </w:rPr>
            </w:pPr>
            <w:r w:rsidRPr="00706C6B">
              <w:rPr>
                <w:rFonts w:asciiTheme="minorHAnsi" w:hAnsiTheme="minorHAnsi" w:cstheme="minorHAnsi"/>
              </w:rPr>
              <w:t>_________________________________</w:t>
            </w:r>
          </w:p>
          <w:p w14:paraId="184C80B7" w14:textId="77777777" w:rsidR="00706C6B" w:rsidRPr="00706C6B" w:rsidRDefault="00706C6B" w:rsidP="004177C2">
            <w:pPr>
              <w:rPr>
                <w:rFonts w:asciiTheme="minorHAnsi" w:hAnsiTheme="minorHAnsi" w:cstheme="minorHAnsi"/>
              </w:rPr>
            </w:pPr>
            <w:r w:rsidRPr="00706C6B">
              <w:rPr>
                <w:rFonts w:asciiTheme="minorHAnsi" w:hAnsiTheme="minorHAnsi" w:cstheme="minorHAnsi"/>
              </w:rPr>
              <w:t>Date</w:t>
            </w:r>
          </w:p>
          <w:p w14:paraId="49F2AB32" w14:textId="77777777" w:rsidR="00706C6B" w:rsidRPr="00706C6B" w:rsidRDefault="00706C6B" w:rsidP="004177C2">
            <w:pPr>
              <w:rPr>
                <w:rFonts w:asciiTheme="minorHAnsi" w:hAnsiTheme="minorHAnsi" w:cstheme="minorHAnsi"/>
              </w:rPr>
            </w:pPr>
          </w:p>
        </w:tc>
      </w:tr>
    </w:tbl>
    <w:tbl>
      <w:tblPr>
        <w:tblpPr w:leftFromText="180" w:rightFromText="180" w:vertAnchor="text" w:horzAnchor="margin" w:tblpY="1604"/>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15"/>
      </w:tblGrid>
      <w:tr w:rsidR="00500DD7" w:rsidRPr="004A15C4" w14:paraId="3A832344" w14:textId="77777777" w:rsidTr="004177C2">
        <w:trPr>
          <w:trHeight w:val="13580"/>
        </w:trPr>
        <w:tc>
          <w:tcPr>
            <w:tcW w:w="5040" w:type="dxa"/>
          </w:tcPr>
          <w:p w14:paraId="61C5F6C9"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lastRenderedPageBreak/>
              <w:t xml:space="preserve">GRANT PROVISIONS </w:t>
            </w:r>
          </w:p>
          <w:p w14:paraId="029970DD"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The following state and federal provisions apply to the LSTA grant program. Libraries awarded grants must agree to comply with these provisions.</w:t>
            </w:r>
          </w:p>
          <w:p w14:paraId="538B7AB7" w14:textId="77777777" w:rsidR="00500DD7" w:rsidRPr="004A15C4" w:rsidRDefault="00500DD7" w:rsidP="004177C2">
            <w:pPr>
              <w:rPr>
                <w:rFonts w:asciiTheme="minorHAnsi" w:hAnsiTheme="minorHAnsi" w:cstheme="minorHAnsi"/>
                <w:sz w:val="16"/>
                <w:szCs w:val="16"/>
              </w:rPr>
            </w:pPr>
          </w:p>
          <w:p w14:paraId="28EFB3AC"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1.   Grant Agreement and Timing of Expenditures</w:t>
            </w:r>
          </w:p>
          <w:p w14:paraId="0ECC9B43"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 xml:space="preserve">Official notification of the grant award must be received from the MBLC and a grant agreement (formal agreement between the grantee and the MBLC) signed by both the representatives of the library and the MBLC </w:t>
            </w:r>
            <w:r w:rsidRPr="004A15C4">
              <w:rPr>
                <w:rFonts w:asciiTheme="minorHAnsi" w:hAnsiTheme="minorHAnsi" w:cstheme="minorHAnsi"/>
                <w:i/>
                <w:sz w:val="16"/>
                <w:szCs w:val="16"/>
              </w:rPr>
              <w:t>before</w:t>
            </w:r>
            <w:r w:rsidRPr="004A15C4">
              <w:rPr>
                <w:rFonts w:asciiTheme="minorHAnsi" w:hAnsiTheme="minorHAnsi" w:cstheme="minorHAnsi"/>
                <w:sz w:val="16"/>
                <w:szCs w:val="16"/>
              </w:rPr>
              <w:t xml:space="preserve"> any funds may be encumbered or expended for the project.</w:t>
            </w:r>
          </w:p>
          <w:p w14:paraId="5A6D21A5" w14:textId="77777777" w:rsidR="00500DD7" w:rsidRPr="004A15C4" w:rsidRDefault="00500DD7" w:rsidP="004177C2">
            <w:pPr>
              <w:rPr>
                <w:rFonts w:asciiTheme="minorHAnsi" w:hAnsiTheme="minorHAnsi" w:cstheme="minorHAnsi"/>
                <w:sz w:val="16"/>
                <w:szCs w:val="16"/>
              </w:rPr>
            </w:pPr>
          </w:p>
          <w:p w14:paraId="27B09BA6"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u w:val="single"/>
              </w:rPr>
              <w:t>2.   Allowable and Unallowable Costs</w:t>
            </w:r>
          </w:p>
          <w:p w14:paraId="3D4FE794"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Grantees must carry out the grant project according to the approved grant application, and all federal funds must be expended solely for the purpose for which a grant was awarded. The following costs are unallowable and may not be proposed as grant project costs: bad debts, contingencies, contributions and donations, entertainment, fines, and penalties, under recovery of costs under grant agreements (excess costs from one grant agreement are not chargeable to another grant agreement).</w:t>
            </w:r>
          </w:p>
          <w:p w14:paraId="3D73DC0D" w14:textId="77777777" w:rsidR="00500DD7" w:rsidRPr="004A15C4" w:rsidRDefault="00500DD7" w:rsidP="004177C2">
            <w:pPr>
              <w:rPr>
                <w:rFonts w:asciiTheme="minorHAnsi" w:hAnsiTheme="minorHAnsi" w:cstheme="minorHAnsi"/>
                <w:sz w:val="16"/>
                <w:szCs w:val="16"/>
              </w:rPr>
            </w:pPr>
          </w:p>
          <w:p w14:paraId="20CDBCE9"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3.   Legal and Regulatory Compliance</w:t>
            </w:r>
          </w:p>
          <w:p w14:paraId="0FD4F67D"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Grantees must expend grant funds in accordance with all applicable local, state, and federal laws and regulations.</w:t>
            </w:r>
          </w:p>
          <w:p w14:paraId="7800C397" w14:textId="77777777" w:rsidR="00500DD7" w:rsidRPr="004A15C4" w:rsidRDefault="00500DD7" w:rsidP="004177C2">
            <w:pPr>
              <w:rPr>
                <w:rFonts w:asciiTheme="minorHAnsi" w:hAnsiTheme="minorHAnsi" w:cstheme="minorHAnsi"/>
                <w:sz w:val="16"/>
                <w:szCs w:val="16"/>
              </w:rPr>
            </w:pPr>
          </w:p>
          <w:p w14:paraId="505C822C"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u w:val="single"/>
              </w:rPr>
              <w:t>4.   Budget Revisions and Programmatic Changes</w:t>
            </w:r>
          </w:p>
          <w:p w14:paraId="07FAB7D1"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Grantees must not deviate from the approved budget and plan for carrying out the grant project as contained in the approved grant application unless prior written approval is obtained from the MBLC.</w:t>
            </w:r>
          </w:p>
          <w:p w14:paraId="386A7AA2" w14:textId="77777777" w:rsidR="00500DD7" w:rsidRPr="004A15C4" w:rsidRDefault="00500DD7" w:rsidP="004177C2">
            <w:pPr>
              <w:rPr>
                <w:rFonts w:asciiTheme="minorHAnsi" w:hAnsiTheme="minorHAnsi" w:cstheme="minorHAnsi"/>
                <w:sz w:val="16"/>
                <w:szCs w:val="16"/>
              </w:rPr>
            </w:pPr>
          </w:p>
          <w:p w14:paraId="67EF6B0C"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5.   Records Retention</w:t>
            </w:r>
          </w:p>
          <w:p w14:paraId="66EA8F29"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Grantees must maintain adequate records to ensure complete reporting and retain programmatic and financial records relating to the grant for a minimum of three years from the due date of the final grant report, or until all audit exceptions have been resolved, whichever is longer.</w:t>
            </w:r>
          </w:p>
          <w:p w14:paraId="4F831600" w14:textId="77777777" w:rsidR="00500DD7" w:rsidRPr="004A15C4" w:rsidRDefault="00500DD7" w:rsidP="004177C2">
            <w:pPr>
              <w:rPr>
                <w:rFonts w:asciiTheme="minorHAnsi" w:hAnsiTheme="minorHAnsi" w:cstheme="minorHAnsi"/>
                <w:sz w:val="16"/>
                <w:szCs w:val="16"/>
              </w:rPr>
            </w:pPr>
          </w:p>
          <w:p w14:paraId="72EFCC5F"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6.   Free and Open Competition</w:t>
            </w:r>
          </w:p>
          <w:p w14:paraId="74805890"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 xml:space="preserve">Purchases made from grant funds must be carried out to ensure free and open competition to the extent possible.  </w:t>
            </w:r>
          </w:p>
          <w:p w14:paraId="7AD2767C" w14:textId="77777777" w:rsidR="00500DD7" w:rsidRPr="004A15C4" w:rsidRDefault="00500DD7" w:rsidP="004177C2">
            <w:pPr>
              <w:rPr>
                <w:rFonts w:asciiTheme="minorHAnsi" w:hAnsiTheme="minorHAnsi" w:cstheme="minorHAnsi"/>
                <w:sz w:val="16"/>
                <w:szCs w:val="16"/>
              </w:rPr>
            </w:pPr>
          </w:p>
          <w:p w14:paraId="77185BB8"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7.   Equipment Purchases and Inventory</w:t>
            </w:r>
          </w:p>
          <w:p w14:paraId="7C83989A"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Equipment with a per unit price above $5,000 requires advance written approval from the MBLC. This applies to equipment included in the approved grant application. If fair market value at the time of surplus or disposal exceeds $5,000, disposal must be cleared with the MBLC.</w:t>
            </w:r>
          </w:p>
          <w:p w14:paraId="5F824866" w14:textId="77777777" w:rsidR="00500DD7" w:rsidRPr="004A15C4" w:rsidRDefault="00500DD7" w:rsidP="004177C2">
            <w:pPr>
              <w:rPr>
                <w:rFonts w:asciiTheme="minorHAnsi" w:hAnsiTheme="minorHAnsi" w:cstheme="minorHAnsi"/>
                <w:sz w:val="16"/>
                <w:szCs w:val="16"/>
              </w:rPr>
            </w:pPr>
          </w:p>
          <w:p w14:paraId="24206605"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8.   Debarment &amp; Suspension</w:t>
            </w:r>
          </w:p>
          <w:p w14:paraId="09F6960D"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 xml:space="preserve">Transactions for the purposes of this grant will not knowingly be made with parties who have been debarred or suspended from receiving Federal financial assistance under Federal programs and activities (Debarment and Suspension Certification). See Excluded Parties List System at </w:t>
            </w:r>
            <w:hyperlink r:id="rId8" w:history="1">
              <w:r w:rsidRPr="00E971B9">
                <w:rPr>
                  <w:rStyle w:val="Hyperlink"/>
                  <w:rFonts w:asciiTheme="minorHAnsi" w:hAnsiTheme="minorHAnsi" w:cstheme="minorHAnsi"/>
                  <w:color w:val="auto"/>
                  <w:sz w:val="16"/>
                  <w:szCs w:val="16"/>
                </w:rPr>
                <w:t>https://www.sam.gov</w:t>
              </w:r>
            </w:hyperlink>
            <w:r w:rsidRPr="00E971B9">
              <w:rPr>
                <w:rFonts w:asciiTheme="minorHAnsi" w:hAnsiTheme="minorHAnsi" w:cstheme="minorHAnsi"/>
                <w:sz w:val="16"/>
                <w:szCs w:val="16"/>
              </w:rPr>
              <w:t xml:space="preserve"> .</w:t>
            </w:r>
          </w:p>
          <w:p w14:paraId="53E72818" w14:textId="77777777" w:rsidR="00500DD7" w:rsidRPr="004A15C4" w:rsidRDefault="00500DD7" w:rsidP="004177C2">
            <w:pPr>
              <w:rPr>
                <w:rFonts w:asciiTheme="minorHAnsi" w:hAnsiTheme="minorHAnsi" w:cstheme="minorHAnsi"/>
                <w:sz w:val="16"/>
                <w:szCs w:val="16"/>
              </w:rPr>
            </w:pPr>
          </w:p>
          <w:p w14:paraId="65FA0379"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9.   Trafficking in Persons</w:t>
            </w:r>
          </w:p>
          <w:p w14:paraId="4364223B"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bCs/>
                <w:sz w:val="16"/>
                <w:szCs w:val="16"/>
              </w:rPr>
              <w:t>Grantees must c</w:t>
            </w:r>
            <w:r w:rsidRPr="004A15C4">
              <w:rPr>
                <w:rFonts w:asciiTheme="minorHAnsi" w:hAnsiTheme="minorHAnsi" w:cstheme="minorHAnsi"/>
                <w:sz w:val="16"/>
                <w:szCs w:val="16"/>
              </w:rPr>
              <w:t>omply with 22 U.S.C. § 7104(g) which prohibits engaging in trafficking in persons, procuring a commercial sex act, or using forced labor.</w:t>
            </w:r>
          </w:p>
          <w:p w14:paraId="73821323" w14:textId="77777777" w:rsidR="00500DD7" w:rsidRPr="004A15C4" w:rsidRDefault="00500DD7" w:rsidP="004177C2">
            <w:pPr>
              <w:rPr>
                <w:rFonts w:asciiTheme="minorHAnsi" w:hAnsiTheme="minorHAnsi" w:cstheme="minorHAnsi"/>
                <w:sz w:val="16"/>
                <w:szCs w:val="16"/>
              </w:rPr>
            </w:pPr>
          </w:p>
        </w:tc>
        <w:tc>
          <w:tcPr>
            <w:tcW w:w="5215" w:type="dxa"/>
          </w:tcPr>
          <w:p w14:paraId="60252085" w14:textId="77777777" w:rsidR="00500DD7" w:rsidRPr="004A15C4" w:rsidRDefault="00500DD7" w:rsidP="004177C2">
            <w:pPr>
              <w:rPr>
                <w:rFonts w:asciiTheme="minorHAnsi" w:hAnsiTheme="minorHAnsi" w:cstheme="minorHAnsi"/>
                <w:sz w:val="16"/>
                <w:szCs w:val="16"/>
              </w:rPr>
            </w:pPr>
          </w:p>
          <w:p w14:paraId="0B5D836F"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u w:val="single"/>
              </w:rPr>
              <w:t>10.   Publicizing &amp; Acknowledging Funds</w:t>
            </w:r>
          </w:p>
          <w:p w14:paraId="1D87E922"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 xml:space="preserve">Grantees are required to credit IMLS/LSTA in all related publications and activities in conjunction with the use of grant funds. Grantees should publicize grant-supported activities in available and appropriate media. The following statement must be used when meeting these requirements: “This publication/ activity/program was supported by grant funds from the Institute of Museum and Library Services under the provisions of the federal Library Services and Technology Act as administered by the Massachusetts Board of Library Commissioners.” Copies of any publications or materials produced under the grant must be submitted to the MBLC.  </w:t>
            </w:r>
          </w:p>
          <w:p w14:paraId="02076C7C"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IMLS logos are available at</w:t>
            </w:r>
          </w:p>
          <w:p w14:paraId="71D98E30" w14:textId="77777777" w:rsidR="00500DD7" w:rsidRPr="004A15C4" w:rsidRDefault="00000000" w:rsidP="004177C2">
            <w:pPr>
              <w:rPr>
                <w:rStyle w:val="Hyperlink"/>
                <w:rFonts w:asciiTheme="minorHAnsi" w:hAnsiTheme="minorHAnsi" w:cstheme="minorHAnsi"/>
                <w:color w:val="auto"/>
                <w:sz w:val="16"/>
                <w:szCs w:val="16"/>
              </w:rPr>
            </w:pPr>
            <w:hyperlink r:id="rId9" w:history="1">
              <w:r w:rsidR="00500DD7" w:rsidRPr="004A15C4">
                <w:rPr>
                  <w:rStyle w:val="Hyperlink"/>
                  <w:rFonts w:asciiTheme="minorHAnsi" w:hAnsiTheme="minorHAnsi" w:cstheme="minorHAnsi"/>
                  <w:color w:val="auto"/>
                  <w:sz w:val="16"/>
                  <w:szCs w:val="16"/>
                </w:rPr>
                <w:t>http://www.imls.gov/recipients/imls_acknowledgement.aspx</w:t>
              </w:r>
            </w:hyperlink>
          </w:p>
          <w:p w14:paraId="4230A9AC" w14:textId="77777777" w:rsidR="00500DD7" w:rsidRPr="00937774" w:rsidRDefault="00500DD7" w:rsidP="004177C2">
            <w:pPr>
              <w:rPr>
                <w:rStyle w:val="Hyperlink"/>
                <w:rFonts w:asciiTheme="minorHAnsi" w:hAnsiTheme="minorHAnsi" w:cstheme="minorHAnsi"/>
                <w:color w:val="auto"/>
                <w:sz w:val="16"/>
                <w:szCs w:val="16"/>
                <w:u w:val="none"/>
              </w:rPr>
            </w:pPr>
            <w:r w:rsidRPr="00937774">
              <w:rPr>
                <w:rStyle w:val="Hyperlink"/>
                <w:rFonts w:asciiTheme="minorHAnsi" w:hAnsiTheme="minorHAnsi" w:cstheme="minorHAnsi"/>
                <w:color w:val="auto"/>
                <w:sz w:val="16"/>
                <w:szCs w:val="16"/>
                <w:u w:val="none"/>
              </w:rPr>
              <w:t>MBLC logos are available at</w:t>
            </w:r>
          </w:p>
          <w:p w14:paraId="5FE9FAFB"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https://guides.mblc.state.ma.us/mblc-brand-guide/logo</w:t>
            </w:r>
          </w:p>
          <w:p w14:paraId="2E4E64AC" w14:textId="77777777" w:rsidR="00500DD7" w:rsidRPr="004A15C4" w:rsidRDefault="00500DD7" w:rsidP="004177C2">
            <w:pPr>
              <w:rPr>
                <w:rFonts w:asciiTheme="minorHAnsi" w:hAnsiTheme="minorHAnsi" w:cstheme="minorHAnsi"/>
                <w:sz w:val="16"/>
                <w:szCs w:val="16"/>
                <w:u w:val="single"/>
              </w:rPr>
            </w:pPr>
          </w:p>
          <w:p w14:paraId="1078ED22"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11.   Lobbying</w:t>
            </w:r>
          </w:p>
          <w:p w14:paraId="0A2DF23E"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 xml:space="preserve">Grantees are prohibited by federal law from using grant funds to pay costs associated with lobbying Congress or the public for purposes of influencing elections, legislation, or the award of any federal funds. Grantees receiving an award of over $100,000 must file a certification regarding lobbying. </w:t>
            </w:r>
          </w:p>
          <w:p w14:paraId="1FB2F38A" w14:textId="77777777" w:rsidR="00500DD7" w:rsidRPr="004A15C4" w:rsidRDefault="00500DD7" w:rsidP="004177C2">
            <w:pPr>
              <w:rPr>
                <w:rFonts w:asciiTheme="minorHAnsi" w:hAnsiTheme="minorHAnsi" w:cstheme="minorHAnsi"/>
                <w:sz w:val="16"/>
                <w:szCs w:val="16"/>
              </w:rPr>
            </w:pPr>
          </w:p>
          <w:p w14:paraId="2F35C5C2"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12.   Non-discrimination</w:t>
            </w:r>
          </w:p>
          <w:p w14:paraId="3CF06809"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 xml:space="preserve">All library services provided as a result of federal grant funds must be available without discrimination to all members of the community served. Participation may not be denied on the basis of race, color, national origin, handicap, age, or sex. Relevant legislation includes but is not limited to the following: Title VI of the Civil Rights Act of 1964 (42 U.S.C. 2000d through 2000d-4); Title IX of the Education Amendments of 1972 (20 U.S.C. 1681-1683); Section 504 of the Rehabilitation Act of 1973 (29 U.S.C. 794); The Age Discrimination Act (42 U.S.C. 6101 </w:t>
            </w:r>
            <w:r w:rsidRPr="004A15C4">
              <w:rPr>
                <w:rFonts w:asciiTheme="minorHAnsi" w:hAnsiTheme="minorHAnsi" w:cstheme="minorHAnsi"/>
                <w:i/>
                <w:iCs/>
                <w:sz w:val="16"/>
                <w:szCs w:val="16"/>
              </w:rPr>
              <w:t>et. seq)</w:t>
            </w:r>
            <w:r w:rsidRPr="004A15C4">
              <w:rPr>
                <w:rFonts w:asciiTheme="minorHAnsi" w:hAnsiTheme="minorHAnsi" w:cstheme="minorHAnsi"/>
                <w:sz w:val="16"/>
                <w:szCs w:val="16"/>
              </w:rPr>
              <w:t>; 45 CFR 1110 - Nondiscrimination in federally assisted programs; 45 CFR 1170 - Nondiscrimination on the basis of handicap in federally assisted programs and activities; 45 CFR 1181 - Enforcement of nondiscrimination on the basis of handicap in programs or activities conducted by the Institute of Museum and Library Services.</w:t>
            </w:r>
          </w:p>
          <w:p w14:paraId="6DD402D3" w14:textId="77777777" w:rsidR="00500DD7" w:rsidRPr="004A15C4" w:rsidRDefault="00500DD7" w:rsidP="004177C2">
            <w:pPr>
              <w:rPr>
                <w:rFonts w:asciiTheme="minorHAnsi" w:hAnsiTheme="minorHAnsi" w:cstheme="minorHAnsi"/>
                <w:sz w:val="16"/>
                <w:szCs w:val="16"/>
              </w:rPr>
            </w:pPr>
          </w:p>
          <w:p w14:paraId="797D4585" w14:textId="77777777" w:rsidR="00500DD7" w:rsidRPr="004A15C4" w:rsidRDefault="00500DD7" w:rsidP="004177C2">
            <w:pPr>
              <w:rPr>
                <w:rFonts w:asciiTheme="minorHAnsi" w:hAnsiTheme="minorHAnsi" w:cstheme="minorHAnsi"/>
                <w:sz w:val="16"/>
                <w:szCs w:val="16"/>
                <w:u w:val="single"/>
              </w:rPr>
            </w:pPr>
            <w:r w:rsidRPr="004A15C4">
              <w:rPr>
                <w:rFonts w:asciiTheme="minorHAnsi" w:hAnsiTheme="minorHAnsi" w:cstheme="minorHAnsi"/>
                <w:sz w:val="16"/>
                <w:szCs w:val="16"/>
                <w:u w:val="single"/>
              </w:rPr>
              <w:t>13.   Audit and Financial Reporting Requirements</w:t>
            </w:r>
          </w:p>
          <w:p w14:paraId="55E0FCAC"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LSTA grants must be audited in compliance with federal and state audit requirements for local governments and public authorities, institutions of higher education, and non-profit organizations. The following source document outlines the standards and requirements:</w:t>
            </w:r>
          </w:p>
          <w:p w14:paraId="334A27FB"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 xml:space="preserve">United States Office of Management and Budget (OMB) 2 CFR 200, Subpart F - Audit Requirements </w:t>
            </w:r>
          </w:p>
          <w:p w14:paraId="3EEC8553" w14:textId="77777777" w:rsidR="00500DD7" w:rsidRPr="004A15C4" w:rsidRDefault="00500DD7" w:rsidP="004177C2">
            <w:pPr>
              <w:rPr>
                <w:rFonts w:asciiTheme="minorHAnsi" w:hAnsiTheme="minorHAnsi" w:cstheme="minorHAnsi"/>
                <w:sz w:val="16"/>
                <w:szCs w:val="16"/>
              </w:rPr>
            </w:pPr>
          </w:p>
          <w:p w14:paraId="12C3A363"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LEGAL REFERENCES:</w:t>
            </w:r>
          </w:p>
          <w:p w14:paraId="765FC575"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2 CFR 200 Uniform Administrative Requirements, Cost Principles, and Audit Requirements for Federal Awards [address grants and cooperative agreements pertaining to institutions of higher education, states, local governments, Indian tribes, and nonprofit organizations]</w:t>
            </w:r>
          </w:p>
          <w:p w14:paraId="5327180F"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 xml:space="preserve">2 CFR Part 3185 - </w:t>
            </w:r>
            <w:proofErr w:type="spellStart"/>
            <w:r w:rsidRPr="004A15C4">
              <w:rPr>
                <w:rFonts w:asciiTheme="minorHAnsi" w:hAnsiTheme="minorHAnsi" w:cstheme="minorHAnsi"/>
                <w:sz w:val="16"/>
                <w:szCs w:val="16"/>
              </w:rPr>
              <w:t>Nonprocurement</w:t>
            </w:r>
            <w:proofErr w:type="spellEnd"/>
            <w:r w:rsidRPr="004A15C4">
              <w:rPr>
                <w:rFonts w:asciiTheme="minorHAnsi" w:hAnsiTheme="minorHAnsi" w:cstheme="minorHAnsi"/>
                <w:sz w:val="16"/>
                <w:szCs w:val="16"/>
              </w:rPr>
              <w:t xml:space="preserve"> debarment and suspension</w:t>
            </w:r>
          </w:p>
          <w:p w14:paraId="1DD2C959" w14:textId="77777777" w:rsidR="00500DD7" w:rsidRPr="004A15C4" w:rsidRDefault="00500DD7" w:rsidP="004177C2">
            <w:pPr>
              <w:rPr>
                <w:rFonts w:asciiTheme="minorHAnsi" w:hAnsiTheme="minorHAnsi" w:cstheme="minorHAnsi"/>
                <w:sz w:val="16"/>
                <w:szCs w:val="16"/>
              </w:rPr>
            </w:pPr>
            <w:r w:rsidRPr="004A15C4">
              <w:rPr>
                <w:rFonts w:asciiTheme="minorHAnsi" w:hAnsiTheme="minorHAnsi" w:cstheme="minorHAnsi"/>
                <w:sz w:val="16"/>
                <w:szCs w:val="16"/>
              </w:rPr>
              <w:t>2 CFR 3186 - Requirements for drug-free workplace</w:t>
            </w:r>
          </w:p>
        </w:tc>
      </w:tr>
    </w:tbl>
    <w:p w14:paraId="4DEDF51A" w14:textId="77777777" w:rsidR="00706C6B" w:rsidRPr="00AE3BAF" w:rsidRDefault="00706C6B" w:rsidP="00EB0FE8">
      <w:pPr>
        <w:shd w:val="clear" w:color="auto" w:fill="FFFFFF"/>
        <w:spacing w:before="100" w:beforeAutospacing="1" w:after="100" w:afterAutospacing="1"/>
        <w:rPr>
          <w:rFonts w:asciiTheme="minorHAnsi" w:hAnsiTheme="minorHAnsi" w:cstheme="minorHAnsi"/>
          <w:color w:val="212121"/>
        </w:rPr>
      </w:pPr>
    </w:p>
    <w:p w14:paraId="09C4E4B4" w14:textId="77777777" w:rsidR="00EB0FE8" w:rsidRPr="00EB0FE8" w:rsidRDefault="00EB0FE8" w:rsidP="00EB0FE8">
      <w:pPr>
        <w:tabs>
          <w:tab w:val="left" w:pos="-720"/>
        </w:tabs>
        <w:rPr>
          <w:sz w:val="22"/>
          <w:szCs w:val="22"/>
        </w:rPr>
      </w:pPr>
    </w:p>
    <w:p w14:paraId="123F7E05" w14:textId="77777777" w:rsidR="00EB0FE8" w:rsidRPr="00EB0FE8" w:rsidRDefault="00EB0FE8" w:rsidP="00EB0FE8">
      <w:pPr>
        <w:tabs>
          <w:tab w:val="left" w:pos="-720"/>
        </w:tabs>
        <w:ind w:left="360"/>
        <w:rPr>
          <w:sz w:val="22"/>
          <w:szCs w:val="22"/>
        </w:rPr>
      </w:pPr>
    </w:p>
    <w:bookmarkEnd w:id="0"/>
    <w:p w14:paraId="01D583DD" w14:textId="77777777" w:rsidR="00BE50A4" w:rsidRDefault="00BE50A4" w:rsidP="004A15C4"/>
    <w:p w14:paraId="3931EC8E" w14:textId="77777777" w:rsidR="00500DD7" w:rsidRDefault="00500DD7" w:rsidP="004A15C4"/>
    <w:p w14:paraId="455394A1" w14:textId="4738DE28" w:rsidR="00500DD7" w:rsidRPr="0055117D" w:rsidRDefault="002F7D40" w:rsidP="002F7D40">
      <w:pPr>
        <w:jc w:val="center"/>
        <w:rPr>
          <w:rFonts w:asciiTheme="minorHAnsi" w:hAnsiTheme="minorHAnsi" w:cstheme="minorHAnsi"/>
          <w:b/>
          <w:bCs/>
        </w:rPr>
      </w:pPr>
      <w:r w:rsidRPr="002535E5">
        <w:rPr>
          <w:rFonts w:asciiTheme="minorHAnsi" w:hAnsiTheme="minorHAnsi" w:cstheme="minorHAnsi"/>
          <w:b/>
          <w:bCs/>
        </w:rPr>
        <w:lastRenderedPageBreak/>
        <w:t>Assurances and Certification for LSTA Grant</w:t>
      </w:r>
    </w:p>
    <w:p w14:paraId="73CE68E1" w14:textId="77777777" w:rsidR="00C65A20" w:rsidRPr="0055117D" w:rsidRDefault="00C65A20" w:rsidP="002F7D40">
      <w:pPr>
        <w:jc w:val="center"/>
        <w:rPr>
          <w:rFonts w:asciiTheme="minorHAnsi" w:hAnsiTheme="minorHAnsi" w:cstheme="minorHAnsi"/>
          <w:b/>
          <w:bCs/>
        </w:rPr>
      </w:pPr>
    </w:p>
    <w:p w14:paraId="495E73DA" w14:textId="34721B0F" w:rsidR="002F7D40" w:rsidRPr="0055117D" w:rsidRDefault="002F7D40" w:rsidP="002F7D40">
      <w:pPr>
        <w:rPr>
          <w:rFonts w:asciiTheme="minorHAnsi" w:hAnsiTheme="minorHAnsi" w:cstheme="minorHAnsi"/>
        </w:rPr>
      </w:pPr>
      <w:r w:rsidRPr="0055117D">
        <w:rPr>
          <w:rFonts w:asciiTheme="minorHAnsi" w:hAnsiTheme="minorHAnsi" w:cstheme="minorHAnsi"/>
        </w:rPr>
        <w:t>MBLC is required to obtain from all applicants certifications, including those regarding Nondiscrimination, Debarment and Suspension, Federal Debt Status, and Drug-Free Workplace. All applicants must comply with applicable statues and regulations including but not limited to those cited below and must provide this signed Statement of Assurances and Certifications.</w:t>
      </w:r>
    </w:p>
    <w:p w14:paraId="23C5C6F2" w14:textId="77777777" w:rsidR="00AD06B3" w:rsidRPr="0055117D" w:rsidRDefault="00AD06B3" w:rsidP="002F7D40">
      <w:pPr>
        <w:rPr>
          <w:rFonts w:asciiTheme="minorHAnsi" w:hAnsiTheme="minorHAnsi" w:cstheme="minorHAnsi"/>
        </w:rPr>
      </w:pPr>
    </w:p>
    <w:p w14:paraId="22EDA8A3" w14:textId="13F555C4" w:rsidR="002F7D40" w:rsidRPr="0055117D" w:rsidRDefault="002F7D40" w:rsidP="002F7D40">
      <w:pPr>
        <w:rPr>
          <w:rFonts w:asciiTheme="minorHAnsi" w:hAnsiTheme="minorHAnsi" w:cstheme="minorHAnsi"/>
        </w:rPr>
      </w:pPr>
      <w:r w:rsidRPr="0055117D">
        <w:rPr>
          <w:rFonts w:asciiTheme="minorHAnsi" w:hAnsiTheme="minorHAnsi" w:cstheme="minorHAnsi"/>
        </w:rPr>
        <w:t>The undersigned authorized representative, on behalf of the Library, assures and certifies that, should an LSTA award be made, the Library will comply with the statutes outlined below and all related IMLS regulations. These assurances are given in connection with any and all LSTA financial assistance from MBLC after the date this form is signed but may include payments after this date for financial assistance approved prior to this date. These assurances shall obligate the applicant for the period during which the LSTA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of these assurances, which are binding on the applicant, its successors, transferees, and assignees, and on the authorized representative whose signature appears on the application form.</w:t>
      </w:r>
    </w:p>
    <w:p w14:paraId="514413C0" w14:textId="77777777" w:rsidR="00C65A20" w:rsidRPr="0055117D" w:rsidRDefault="00C65A20" w:rsidP="002F7D40">
      <w:pPr>
        <w:rPr>
          <w:rFonts w:asciiTheme="minorHAnsi" w:hAnsiTheme="minorHAnsi" w:cstheme="minorHAnsi"/>
        </w:rPr>
      </w:pPr>
    </w:p>
    <w:p w14:paraId="536F8D24" w14:textId="293E8C71" w:rsidR="00492BB0" w:rsidRPr="0055117D" w:rsidRDefault="00492BB0" w:rsidP="00492BB0">
      <w:pPr>
        <w:rPr>
          <w:rFonts w:asciiTheme="minorHAnsi" w:hAnsiTheme="minorHAnsi" w:cstheme="minorHAnsi"/>
          <w:b/>
          <w:bCs/>
        </w:rPr>
      </w:pPr>
      <w:r w:rsidRPr="0055117D">
        <w:rPr>
          <w:rFonts w:asciiTheme="minorHAnsi" w:hAnsiTheme="minorHAnsi" w:cstheme="minorHAnsi"/>
          <w:b/>
          <w:bCs/>
        </w:rPr>
        <w:t xml:space="preserve">A. </w:t>
      </w:r>
      <w:r w:rsidR="00C65A20" w:rsidRPr="0055117D">
        <w:rPr>
          <w:rFonts w:asciiTheme="minorHAnsi" w:hAnsiTheme="minorHAnsi" w:cstheme="minorHAnsi"/>
          <w:b/>
          <w:bCs/>
        </w:rPr>
        <w:t>Nondiscrimination</w:t>
      </w:r>
    </w:p>
    <w:p w14:paraId="7119BEBA" w14:textId="77777777" w:rsidR="00492BB0" w:rsidRPr="0055117D" w:rsidRDefault="00492BB0" w:rsidP="00492BB0">
      <w:pPr>
        <w:rPr>
          <w:rFonts w:asciiTheme="minorHAnsi" w:hAnsiTheme="minorHAnsi" w:cstheme="minorHAnsi"/>
          <w:b/>
          <w:bCs/>
        </w:rPr>
      </w:pPr>
    </w:p>
    <w:p w14:paraId="164FA015" w14:textId="4260587E" w:rsidR="00492BB0" w:rsidRPr="0055117D" w:rsidRDefault="00492BB0" w:rsidP="00492BB0">
      <w:pPr>
        <w:rPr>
          <w:rFonts w:asciiTheme="minorHAnsi" w:hAnsiTheme="minorHAnsi" w:cstheme="minorHAnsi"/>
        </w:rPr>
      </w:pPr>
      <w:r w:rsidRPr="0055117D">
        <w:rPr>
          <w:rFonts w:asciiTheme="minorHAnsi" w:hAnsiTheme="minorHAnsi" w:cstheme="minorHAnsi"/>
        </w:rPr>
        <w:t>The authorized representative, on behalf of the Library, assures and certifies that, should an LSTA award be made, the Library will comply with the statutes and their implementing regulations:</w:t>
      </w:r>
    </w:p>
    <w:p w14:paraId="78635464" w14:textId="77777777" w:rsidR="00AD06B3" w:rsidRPr="0055117D" w:rsidRDefault="00AD06B3" w:rsidP="00492BB0">
      <w:pPr>
        <w:rPr>
          <w:rFonts w:asciiTheme="minorHAnsi" w:hAnsiTheme="minorHAnsi" w:cstheme="minorHAnsi"/>
        </w:rPr>
      </w:pPr>
    </w:p>
    <w:p w14:paraId="0EEE2389" w14:textId="53589450" w:rsidR="00492BB0" w:rsidRPr="0055117D" w:rsidRDefault="00831E00" w:rsidP="00492BB0">
      <w:pPr>
        <w:pStyle w:val="ListParagraph"/>
        <w:numPr>
          <w:ilvl w:val="0"/>
          <w:numId w:val="9"/>
        </w:numPr>
        <w:rPr>
          <w:rFonts w:asciiTheme="minorHAnsi" w:hAnsiTheme="minorHAnsi" w:cstheme="minorHAnsi"/>
        </w:rPr>
      </w:pPr>
      <w:r w:rsidRPr="0055117D">
        <w:rPr>
          <w:rFonts w:asciiTheme="minorHAnsi" w:hAnsiTheme="minorHAnsi" w:cstheme="minorHAnsi"/>
        </w:rPr>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Registrar 17679, April 10, 2003</w:t>
      </w:r>
      <w:proofErr w:type="gramStart"/>
      <w:r w:rsidRPr="0055117D">
        <w:rPr>
          <w:rFonts w:asciiTheme="minorHAnsi" w:hAnsiTheme="minorHAnsi" w:cstheme="minorHAnsi"/>
        </w:rPr>
        <w:t>);</w:t>
      </w:r>
      <w:proofErr w:type="gramEnd"/>
    </w:p>
    <w:p w14:paraId="2A634719" w14:textId="04EFF77A" w:rsidR="00AB5696" w:rsidRPr="0055117D" w:rsidRDefault="00CF1710" w:rsidP="00492BB0">
      <w:pPr>
        <w:pStyle w:val="ListParagraph"/>
        <w:numPr>
          <w:ilvl w:val="0"/>
          <w:numId w:val="9"/>
        </w:numPr>
        <w:rPr>
          <w:rFonts w:asciiTheme="minorHAnsi" w:hAnsiTheme="minorHAnsi" w:cstheme="minorHAnsi"/>
        </w:rPr>
      </w:pPr>
      <w:r w:rsidRPr="0055117D">
        <w:rPr>
          <w:rFonts w:asciiTheme="minorHAnsi" w:hAnsiTheme="minorHAnsi" w:cstheme="minorHAnsi"/>
        </w:rPr>
        <w:t>Section 504 of the Rehabilitation Act of 1973, as amended (29 U.S.C. § 701 et seq., including §794), which prohibits discrimination on the basis of disability (note: IMLS applies the regulations in 45 C.F.R. part 1181 in determining compliance with Section 504 as it applies to recipients of Federal assistance);</w:t>
      </w:r>
    </w:p>
    <w:p w14:paraId="60FF86F4" w14:textId="07BFF730" w:rsidR="00CF1710" w:rsidRPr="0055117D" w:rsidRDefault="00C26AB2" w:rsidP="00492BB0">
      <w:pPr>
        <w:pStyle w:val="ListParagraph"/>
        <w:numPr>
          <w:ilvl w:val="0"/>
          <w:numId w:val="9"/>
        </w:numPr>
        <w:rPr>
          <w:rFonts w:asciiTheme="minorHAnsi" w:hAnsiTheme="minorHAnsi" w:cstheme="minorHAnsi"/>
        </w:rPr>
      </w:pPr>
      <w:r w:rsidRPr="0055117D">
        <w:rPr>
          <w:rFonts w:asciiTheme="minorHAnsi" w:hAnsiTheme="minorHAnsi" w:cstheme="minorHAnsi"/>
        </w:rPr>
        <w:t>Title IX of the Education Amendments of 1972, as amended (20 U.S.C. §§ 1681-1689), which prohibits discrimination on the basis of sex in education programs;</w:t>
      </w:r>
    </w:p>
    <w:p w14:paraId="7EE253D4" w14:textId="33F52F3E" w:rsidR="00C26AB2" w:rsidRPr="0055117D" w:rsidRDefault="00C26AB2" w:rsidP="00492BB0">
      <w:pPr>
        <w:pStyle w:val="ListParagraph"/>
        <w:numPr>
          <w:ilvl w:val="0"/>
          <w:numId w:val="9"/>
        </w:numPr>
        <w:rPr>
          <w:rFonts w:asciiTheme="minorHAnsi" w:hAnsiTheme="minorHAnsi" w:cstheme="minorHAnsi"/>
        </w:rPr>
      </w:pPr>
      <w:r w:rsidRPr="0055117D">
        <w:rPr>
          <w:rFonts w:asciiTheme="minorHAnsi" w:hAnsiTheme="minorHAnsi" w:cstheme="minorHAnsi"/>
        </w:rPr>
        <w:t xml:space="preserve">The Age Discrimination in Employment Act of 1975, as amended (42 U.S.C. </w:t>
      </w:r>
      <w:r w:rsidR="00A92B4A" w:rsidRPr="0055117D">
        <w:rPr>
          <w:rFonts w:asciiTheme="minorHAnsi" w:hAnsiTheme="minorHAnsi" w:cstheme="minorHAnsi"/>
        </w:rPr>
        <w:t>§ 6101 et seq.), which prohibits discrimination on the basis of age; and</w:t>
      </w:r>
    </w:p>
    <w:p w14:paraId="192359F2" w14:textId="5F877C48" w:rsidR="00A92B4A" w:rsidRPr="0055117D" w:rsidRDefault="00A92B4A" w:rsidP="00492BB0">
      <w:pPr>
        <w:pStyle w:val="ListParagraph"/>
        <w:numPr>
          <w:ilvl w:val="0"/>
          <w:numId w:val="9"/>
        </w:numPr>
        <w:rPr>
          <w:rFonts w:asciiTheme="minorHAnsi" w:hAnsiTheme="minorHAnsi" w:cstheme="minorHAnsi"/>
        </w:rPr>
      </w:pPr>
      <w:r w:rsidRPr="0055117D">
        <w:rPr>
          <w:rFonts w:asciiTheme="minorHAnsi" w:hAnsiTheme="minorHAnsi" w:cstheme="minorHAnsi"/>
        </w:rPr>
        <w:t>The requirements of any other nondiscrimination statute(s) which may apply to the application.</w:t>
      </w:r>
    </w:p>
    <w:p w14:paraId="04DE4DA9" w14:textId="77777777" w:rsidR="00A92B4A" w:rsidRPr="0055117D" w:rsidRDefault="00A92B4A" w:rsidP="00A92B4A">
      <w:pPr>
        <w:rPr>
          <w:rFonts w:asciiTheme="minorHAnsi" w:hAnsiTheme="minorHAnsi" w:cstheme="minorHAnsi"/>
        </w:rPr>
      </w:pPr>
    </w:p>
    <w:p w14:paraId="5C69715D" w14:textId="068CBDEC" w:rsidR="00AB56F0" w:rsidRDefault="00AB56F0" w:rsidP="00A92B4A">
      <w:pPr>
        <w:rPr>
          <w:rFonts w:asciiTheme="minorHAnsi" w:hAnsiTheme="minorHAnsi" w:cstheme="minorHAnsi"/>
        </w:rPr>
      </w:pPr>
      <w:r>
        <w:rPr>
          <w:rFonts w:asciiTheme="minorHAnsi" w:hAnsiTheme="minorHAnsi" w:cstheme="minorHAnsi"/>
          <w:b/>
          <w:bCs/>
        </w:rPr>
        <w:t>B. Internet Safety</w:t>
      </w:r>
    </w:p>
    <w:p w14:paraId="2BB8EB33" w14:textId="77777777" w:rsidR="00AB56F0" w:rsidRDefault="00AB56F0" w:rsidP="00A92B4A">
      <w:pPr>
        <w:rPr>
          <w:rFonts w:asciiTheme="minorHAnsi" w:hAnsiTheme="minorHAnsi" w:cstheme="minorHAnsi"/>
        </w:rPr>
      </w:pPr>
    </w:p>
    <w:p w14:paraId="265885B7" w14:textId="0C2383F9" w:rsidR="00AB56F0" w:rsidRDefault="00AB56F0" w:rsidP="00A92B4A">
      <w:pPr>
        <w:rPr>
          <w:rFonts w:asciiTheme="minorHAnsi" w:hAnsiTheme="minorHAnsi" w:cstheme="minorHAnsi"/>
        </w:rPr>
      </w:pPr>
      <w:r>
        <w:rPr>
          <w:rFonts w:asciiTheme="minorHAnsi" w:hAnsiTheme="minorHAnsi" w:cstheme="minorHAnsi"/>
        </w:rPr>
        <w:t>The Library will comply with the requirements of Section 9134 (f)(1) of the Library Services and Technology Act</w:t>
      </w:r>
      <w:r w:rsidR="001D60C2">
        <w:rPr>
          <w:rFonts w:asciiTheme="minorHAnsi" w:hAnsiTheme="minorHAnsi" w:cstheme="minorHAnsi"/>
        </w:rPr>
        <w:t>, as applicable.</w:t>
      </w:r>
    </w:p>
    <w:p w14:paraId="3BD1F9EA" w14:textId="77777777" w:rsidR="00AB56F0" w:rsidRPr="00AB56F0" w:rsidRDefault="00AB56F0" w:rsidP="00A92B4A">
      <w:pPr>
        <w:rPr>
          <w:rFonts w:asciiTheme="minorHAnsi" w:hAnsiTheme="minorHAnsi" w:cstheme="minorHAnsi"/>
        </w:rPr>
      </w:pPr>
    </w:p>
    <w:p w14:paraId="799BA0E8" w14:textId="453BCAAC" w:rsidR="00A92B4A" w:rsidRPr="0055117D" w:rsidRDefault="00AB56F0" w:rsidP="00A92B4A">
      <w:pPr>
        <w:rPr>
          <w:rFonts w:asciiTheme="minorHAnsi" w:hAnsiTheme="minorHAnsi" w:cstheme="minorHAnsi"/>
        </w:rPr>
      </w:pPr>
      <w:r>
        <w:rPr>
          <w:rFonts w:asciiTheme="minorHAnsi" w:hAnsiTheme="minorHAnsi" w:cstheme="minorHAnsi"/>
          <w:b/>
          <w:bCs/>
        </w:rPr>
        <w:t>C</w:t>
      </w:r>
      <w:r w:rsidR="00A92B4A" w:rsidRPr="0055117D">
        <w:rPr>
          <w:rFonts w:asciiTheme="minorHAnsi" w:hAnsiTheme="minorHAnsi" w:cstheme="minorHAnsi"/>
          <w:b/>
          <w:bCs/>
        </w:rPr>
        <w:t>. Debarment and Suspension</w:t>
      </w:r>
    </w:p>
    <w:p w14:paraId="638FD785" w14:textId="77777777" w:rsidR="00A92B4A" w:rsidRPr="0055117D" w:rsidRDefault="00A92B4A" w:rsidP="00A92B4A">
      <w:pPr>
        <w:rPr>
          <w:rFonts w:asciiTheme="minorHAnsi" w:hAnsiTheme="minorHAnsi" w:cstheme="minorHAnsi"/>
        </w:rPr>
      </w:pPr>
    </w:p>
    <w:p w14:paraId="62040E7F" w14:textId="564D4716" w:rsidR="00AD06B3" w:rsidRPr="0055117D" w:rsidRDefault="00AD06B3" w:rsidP="00A92B4A">
      <w:pPr>
        <w:rPr>
          <w:rFonts w:asciiTheme="minorHAnsi" w:hAnsiTheme="minorHAnsi" w:cstheme="minorHAnsi"/>
        </w:rPr>
      </w:pPr>
      <w:r w:rsidRPr="0055117D">
        <w:rPr>
          <w:rFonts w:asciiTheme="minorHAnsi" w:hAnsiTheme="minorHAnsi" w:cstheme="minorHAnsi"/>
        </w:rPr>
        <w:t>The Library will comply with 2 C.F.R. part 3185 and 2 C.F.R. part 180, as applicable. The authorized representative, on behalf of the Library, certifies to the best of their knowledge and belief that neither the Library nor any of its principals:</w:t>
      </w:r>
    </w:p>
    <w:p w14:paraId="1FDC1ED4" w14:textId="33A57A7B" w:rsidR="00AD06B3" w:rsidRPr="0055117D" w:rsidRDefault="00AD06B3" w:rsidP="00AD06B3">
      <w:pPr>
        <w:pStyle w:val="ListParagraph"/>
        <w:numPr>
          <w:ilvl w:val="0"/>
          <w:numId w:val="10"/>
        </w:numPr>
        <w:rPr>
          <w:rFonts w:asciiTheme="minorHAnsi" w:hAnsiTheme="minorHAnsi" w:cstheme="minorHAnsi"/>
        </w:rPr>
      </w:pPr>
      <w:r w:rsidRPr="0055117D">
        <w:rPr>
          <w:rFonts w:asciiTheme="minorHAnsi" w:hAnsiTheme="minorHAnsi" w:cstheme="minorHAnsi"/>
        </w:rPr>
        <w:t>are presently excluded or disqualified;</w:t>
      </w:r>
    </w:p>
    <w:p w14:paraId="05421E2F" w14:textId="3A67BC80" w:rsidR="00AD06B3" w:rsidRPr="0055117D" w:rsidRDefault="00AD06B3" w:rsidP="00AD06B3">
      <w:pPr>
        <w:pStyle w:val="ListParagraph"/>
        <w:numPr>
          <w:ilvl w:val="0"/>
          <w:numId w:val="10"/>
        </w:numPr>
        <w:rPr>
          <w:rFonts w:asciiTheme="minorHAnsi" w:hAnsiTheme="minorHAnsi" w:cstheme="minorHAnsi"/>
        </w:rPr>
      </w:pPr>
      <w:r w:rsidRPr="0055117D">
        <w:rPr>
          <w:rFonts w:asciiTheme="minorHAnsi" w:hAnsiTheme="minorHAnsi" w:cstheme="minorHAnsi"/>
        </w:rPr>
        <w:t>have been convicted within the preceding three years of any of the offenses listed in the 2 C.F.R. § 180.800 (a) or had a civil judgment rendered against it or them for one of those offenses within that time period;</w:t>
      </w:r>
    </w:p>
    <w:p w14:paraId="6ADB0E68" w14:textId="3A7FF1AE" w:rsidR="00AD06B3" w:rsidRPr="0055117D" w:rsidRDefault="00AD06B3" w:rsidP="00AD06B3">
      <w:pPr>
        <w:pStyle w:val="ListParagraph"/>
        <w:numPr>
          <w:ilvl w:val="0"/>
          <w:numId w:val="10"/>
        </w:numPr>
        <w:rPr>
          <w:rFonts w:asciiTheme="minorHAnsi" w:hAnsiTheme="minorHAnsi" w:cstheme="minorHAnsi"/>
        </w:rPr>
      </w:pPr>
      <w:r w:rsidRPr="0055117D">
        <w:rPr>
          <w:rFonts w:asciiTheme="minorHAnsi" w:hAnsiTheme="minorHAnsi" w:cstheme="minorHAnsi"/>
        </w:rPr>
        <w:t>are presently indicted for or otherwise criminally or civilly charged by a governmental entity (Federal, State, or local) with commission of any of the offenses listed in 2 C.F.R. § 180.800 (a); or</w:t>
      </w:r>
    </w:p>
    <w:p w14:paraId="7185B91C" w14:textId="42F7DD3C" w:rsidR="00AD06B3" w:rsidRPr="0055117D" w:rsidRDefault="00AD06B3" w:rsidP="00AD06B3">
      <w:pPr>
        <w:pStyle w:val="ListParagraph"/>
        <w:numPr>
          <w:ilvl w:val="0"/>
          <w:numId w:val="10"/>
        </w:numPr>
        <w:rPr>
          <w:rFonts w:asciiTheme="minorHAnsi" w:hAnsiTheme="minorHAnsi" w:cstheme="minorHAnsi"/>
        </w:rPr>
      </w:pPr>
      <w:r w:rsidRPr="0055117D">
        <w:rPr>
          <w:rFonts w:asciiTheme="minorHAnsi" w:hAnsiTheme="minorHAnsi" w:cstheme="minorHAnsi"/>
        </w:rPr>
        <w:lastRenderedPageBreak/>
        <w:t>have had one or more public transactions (Federal, State, or local) terminated within the preceding three years for cause or default.</w:t>
      </w:r>
    </w:p>
    <w:p w14:paraId="255C638B" w14:textId="2F06A492" w:rsidR="00AD06B3" w:rsidRPr="0055117D" w:rsidRDefault="00AD06B3" w:rsidP="00AD06B3">
      <w:pPr>
        <w:rPr>
          <w:rFonts w:asciiTheme="minorHAnsi" w:hAnsiTheme="minorHAnsi" w:cstheme="minorHAnsi"/>
        </w:rPr>
      </w:pPr>
    </w:p>
    <w:p w14:paraId="4E035BCA" w14:textId="5355BC41" w:rsidR="00AD06B3" w:rsidRPr="0055117D" w:rsidRDefault="00AD06B3" w:rsidP="00AD06B3">
      <w:pPr>
        <w:rPr>
          <w:rFonts w:asciiTheme="minorHAnsi" w:hAnsiTheme="minorHAnsi" w:cstheme="minorHAnsi"/>
        </w:rPr>
      </w:pPr>
      <w:r w:rsidRPr="0055117D">
        <w:rPr>
          <w:rFonts w:asciiTheme="minorHAnsi" w:hAnsiTheme="minorHAnsi" w:cstheme="minorHAnsi"/>
        </w:rPr>
        <w:t>Where the Library is unable to certify to any of the statements in this certification, the authorized representative, on behalf of the applicant, shall attach an explanation to the application.</w:t>
      </w:r>
    </w:p>
    <w:p w14:paraId="49B47801" w14:textId="77777777" w:rsidR="00AD06B3" w:rsidRPr="0055117D" w:rsidRDefault="00AD06B3" w:rsidP="00AD06B3">
      <w:pPr>
        <w:rPr>
          <w:rFonts w:asciiTheme="minorHAnsi" w:hAnsiTheme="minorHAnsi" w:cstheme="minorHAnsi"/>
        </w:rPr>
      </w:pPr>
    </w:p>
    <w:p w14:paraId="7FC7582E" w14:textId="68F24776" w:rsidR="00AD06B3" w:rsidRPr="0055117D" w:rsidRDefault="00AB56F0" w:rsidP="00AD06B3">
      <w:pPr>
        <w:rPr>
          <w:rFonts w:asciiTheme="minorHAnsi" w:hAnsiTheme="minorHAnsi" w:cstheme="minorHAnsi"/>
        </w:rPr>
      </w:pPr>
      <w:r>
        <w:rPr>
          <w:rFonts w:asciiTheme="minorHAnsi" w:hAnsiTheme="minorHAnsi" w:cstheme="minorHAnsi"/>
          <w:b/>
          <w:bCs/>
        </w:rPr>
        <w:t>D</w:t>
      </w:r>
      <w:r w:rsidR="00AD06B3" w:rsidRPr="0055117D">
        <w:rPr>
          <w:rFonts w:asciiTheme="minorHAnsi" w:hAnsiTheme="minorHAnsi" w:cstheme="minorHAnsi"/>
          <w:b/>
          <w:bCs/>
        </w:rPr>
        <w:t>. Federal Debt Status</w:t>
      </w:r>
    </w:p>
    <w:p w14:paraId="412B99CB" w14:textId="77777777" w:rsidR="00AD06B3" w:rsidRPr="0055117D" w:rsidRDefault="00AD06B3" w:rsidP="00AD06B3">
      <w:pPr>
        <w:rPr>
          <w:rFonts w:asciiTheme="minorHAnsi" w:hAnsiTheme="minorHAnsi" w:cstheme="minorHAnsi"/>
        </w:rPr>
      </w:pPr>
    </w:p>
    <w:p w14:paraId="6A20E8F4" w14:textId="30D5A7C2" w:rsidR="00AD06B3" w:rsidRDefault="0055117D" w:rsidP="00AD06B3">
      <w:pPr>
        <w:rPr>
          <w:rFonts w:asciiTheme="minorHAnsi" w:hAnsiTheme="minorHAnsi" w:cstheme="minorHAnsi"/>
        </w:rPr>
      </w:pPr>
      <w:r>
        <w:rPr>
          <w:rFonts w:asciiTheme="minorHAnsi" w:hAnsiTheme="minorHAnsi" w:cstheme="minorHAnsi"/>
        </w:rPr>
        <w:t>The authorized representative, on behalf of the Library, certifies that to the best of their knowledge and belief that the applicant is not delinquent in the repayment of any Federal debt, including but not limited to unpaid Federal tax liability.</w:t>
      </w:r>
    </w:p>
    <w:p w14:paraId="3E4EECDA" w14:textId="77777777" w:rsidR="00B669A6" w:rsidRDefault="00B669A6" w:rsidP="00AD06B3">
      <w:pPr>
        <w:rPr>
          <w:rFonts w:asciiTheme="minorHAnsi" w:hAnsiTheme="minorHAnsi" w:cstheme="minorHAnsi"/>
        </w:rPr>
      </w:pPr>
    </w:p>
    <w:p w14:paraId="01D638F2" w14:textId="3ED9ECF9" w:rsidR="00B669A6" w:rsidRDefault="00AB56F0" w:rsidP="00AD06B3">
      <w:pPr>
        <w:rPr>
          <w:rFonts w:asciiTheme="minorHAnsi" w:hAnsiTheme="minorHAnsi" w:cstheme="minorHAnsi"/>
        </w:rPr>
      </w:pPr>
      <w:r>
        <w:rPr>
          <w:rFonts w:asciiTheme="minorHAnsi" w:hAnsiTheme="minorHAnsi" w:cstheme="minorHAnsi"/>
          <w:b/>
          <w:bCs/>
        </w:rPr>
        <w:t>E</w:t>
      </w:r>
      <w:r w:rsidR="00B669A6">
        <w:rPr>
          <w:rFonts w:asciiTheme="minorHAnsi" w:hAnsiTheme="minorHAnsi" w:cstheme="minorHAnsi"/>
          <w:b/>
          <w:bCs/>
        </w:rPr>
        <w:t>. Drug-Free Workplace</w:t>
      </w:r>
    </w:p>
    <w:p w14:paraId="5D6FA0D0" w14:textId="77777777" w:rsidR="00B669A6" w:rsidRDefault="00B669A6" w:rsidP="00AD06B3">
      <w:pPr>
        <w:rPr>
          <w:rFonts w:asciiTheme="minorHAnsi" w:hAnsiTheme="minorHAnsi" w:cstheme="minorHAnsi"/>
        </w:rPr>
      </w:pPr>
    </w:p>
    <w:p w14:paraId="280A18B0" w14:textId="7C536778" w:rsidR="00B669A6" w:rsidRDefault="00B669A6" w:rsidP="00AD06B3">
      <w:pPr>
        <w:rPr>
          <w:rFonts w:asciiTheme="minorHAnsi" w:hAnsiTheme="minorHAnsi" w:cstheme="minorHAnsi"/>
        </w:rPr>
      </w:pPr>
      <w:r>
        <w:rPr>
          <w:rFonts w:asciiTheme="minorHAnsi" w:hAnsiTheme="minorHAnsi" w:cstheme="minorHAnsi"/>
        </w:rPr>
        <w:t xml:space="preserve">The authorized representative, on behalf of the Library, certifies, as a condition of the award, that the Library will or will continue to provide a drug-free workplace by complying with the requirements in 2 C.F.R. part 3186 (Requirements for Drug-Free Workplace (Financial Assistance)). In particular, the Library must comply with drug-free workplace requirements in Subpart B of 2 C.F.R. part 3186, which adopts the </w:t>
      </w:r>
      <w:r w:rsidRPr="002535E5">
        <w:rPr>
          <w:rFonts w:asciiTheme="minorHAnsi" w:hAnsiTheme="minorHAnsi" w:cstheme="minorHAnsi"/>
        </w:rPr>
        <w:t>Governmentwide</w:t>
      </w:r>
      <w:r>
        <w:rPr>
          <w:rFonts w:asciiTheme="minorHAnsi" w:hAnsiTheme="minorHAnsi" w:cstheme="minorHAnsi"/>
        </w:rPr>
        <w:t xml:space="preserve"> implementation (2 C.F.R. part 182) of Sections 5152-5158 of the Drug-Free Workplace Act of 1988 (41 U.S.C. §§ 8101-8106).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14:paraId="15BD0E50" w14:textId="77777777" w:rsidR="00B669A6" w:rsidRDefault="00B669A6" w:rsidP="00AD06B3">
      <w:pPr>
        <w:rPr>
          <w:rFonts w:asciiTheme="minorHAnsi" w:hAnsiTheme="minorHAnsi" w:cstheme="minorHAnsi"/>
        </w:rPr>
      </w:pPr>
    </w:p>
    <w:p w14:paraId="32DD1ADE" w14:textId="3E488A44" w:rsidR="00B669A6" w:rsidRDefault="00AB56F0" w:rsidP="00AD06B3">
      <w:pPr>
        <w:rPr>
          <w:rFonts w:asciiTheme="minorHAnsi" w:hAnsiTheme="minorHAnsi" w:cstheme="minorHAnsi"/>
        </w:rPr>
      </w:pPr>
      <w:r>
        <w:rPr>
          <w:rFonts w:asciiTheme="minorHAnsi" w:hAnsiTheme="minorHAnsi" w:cstheme="minorHAnsi"/>
          <w:b/>
          <w:bCs/>
        </w:rPr>
        <w:t>F</w:t>
      </w:r>
      <w:r w:rsidR="00B669A6">
        <w:rPr>
          <w:rFonts w:asciiTheme="minorHAnsi" w:hAnsiTheme="minorHAnsi" w:cstheme="minorHAnsi"/>
          <w:b/>
          <w:bCs/>
        </w:rPr>
        <w:t>. Trafficking in Persons</w:t>
      </w:r>
    </w:p>
    <w:p w14:paraId="6FA7F11C" w14:textId="77777777" w:rsidR="00B669A6" w:rsidRDefault="00B669A6" w:rsidP="00AD06B3">
      <w:pPr>
        <w:rPr>
          <w:rFonts w:asciiTheme="minorHAnsi" w:hAnsiTheme="minorHAnsi" w:cstheme="minorHAnsi"/>
        </w:rPr>
      </w:pPr>
    </w:p>
    <w:p w14:paraId="7103407C" w14:textId="402570C5" w:rsidR="00B669A6" w:rsidRDefault="001B1CCE" w:rsidP="00AD06B3">
      <w:pPr>
        <w:rPr>
          <w:rFonts w:asciiTheme="minorHAnsi" w:hAnsiTheme="minorHAnsi" w:cstheme="minorHAnsi"/>
        </w:rPr>
      </w:pPr>
      <w:r>
        <w:rPr>
          <w:rFonts w:asciiTheme="minorHAnsi" w:hAnsiTheme="minorHAnsi" w:cstheme="minorHAnsi"/>
        </w:rPr>
        <w:t>The authorized representative, on behalf of the Library, certifies, as a condition of the award, that the applicant will comply with the trafficking in persons requirements that are set out in Appendix A.</w:t>
      </w:r>
    </w:p>
    <w:p w14:paraId="56FA4012" w14:textId="77777777" w:rsidR="001B1CCE" w:rsidRDefault="001B1CCE" w:rsidP="00AD06B3">
      <w:pPr>
        <w:rPr>
          <w:rFonts w:asciiTheme="minorHAnsi" w:hAnsiTheme="minorHAnsi" w:cstheme="minorHAnsi"/>
        </w:rPr>
      </w:pPr>
    </w:p>
    <w:p w14:paraId="0AB871BE" w14:textId="479C3023" w:rsidR="001B1CCE" w:rsidRPr="001B1CCE" w:rsidRDefault="00AB56F0" w:rsidP="00AD06B3">
      <w:pPr>
        <w:rPr>
          <w:rFonts w:asciiTheme="minorHAnsi" w:hAnsiTheme="minorHAnsi" w:cstheme="minorHAnsi"/>
          <w:b/>
          <w:bCs/>
        </w:rPr>
      </w:pPr>
      <w:r>
        <w:rPr>
          <w:rFonts w:asciiTheme="minorHAnsi" w:hAnsiTheme="minorHAnsi" w:cstheme="minorHAnsi"/>
          <w:b/>
          <w:bCs/>
        </w:rPr>
        <w:t>G</w:t>
      </w:r>
      <w:r w:rsidR="001B1CCE" w:rsidRPr="001B1CCE">
        <w:rPr>
          <w:rFonts w:asciiTheme="minorHAnsi" w:hAnsiTheme="minorHAnsi" w:cstheme="minorHAnsi"/>
          <w:b/>
          <w:bCs/>
        </w:rPr>
        <w:t>. Prohibitions Against Lobbying, Publicity, and Propaganda</w:t>
      </w:r>
    </w:p>
    <w:p w14:paraId="0A8FAE77" w14:textId="77777777" w:rsidR="001B1CCE" w:rsidRDefault="001B1CCE" w:rsidP="00AD06B3">
      <w:pPr>
        <w:rPr>
          <w:rFonts w:asciiTheme="minorHAnsi" w:hAnsiTheme="minorHAnsi" w:cstheme="minorHAnsi"/>
        </w:rPr>
      </w:pPr>
    </w:p>
    <w:p w14:paraId="30051CC9" w14:textId="345C7236" w:rsidR="001B1CCE" w:rsidRDefault="001B1CCE" w:rsidP="00AD06B3">
      <w:pPr>
        <w:rPr>
          <w:rFonts w:asciiTheme="minorHAnsi" w:hAnsiTheme="minorHAnsi" w:cstheme="minorHAnsi"/>
        </w:rPr>
      </w:pPr>
      <w:r>
        <w:rPr>
          <w:rFonts w:asciiTheme="minorHAnsi" w:hAnsiTheme="minorHAnsi" w:cstheme="minorHAnsi"/>
        </w:rPr>
        <w:t>In accordance with Federal appropriations law, no IMLS funds may be used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or designed to support or defeat any proposed or pending regulation, administrative action, or order issues by the executive branch of any State or local government. No IMLS funds may be used to pay the salary or expenses of any grant or contract recipient, or agent acting for such recipient, related to any activity designed to influence the enactment of legislation, appropriations, regulation, administrative action, or Executive order proposed or pending before the Congress or any State government, State legislature or local legislature or legislative body.</w:t>
      </w:r>
    </w:p>
    <w:p w14:paraId="75CCC55E" w14:textId="77777777" w:rsidR="001B1CCE" w:rsidRDefault="001B1CCE" w:rsidP="00AD06B3">
      <w:pPr>
        <w:rPr>
          <w:rFonts w:asciiTheme="minorHAnsi" w:hAnsiTheme="minorHAnsi" w:cstheme="minorHAnsi"/>
        </w:rPr>
      </w:pPr>
    </w:p>
    <w:p w14:paraId="1C0320C2" w14:textId="77009C28" w:rsidR="001B1CCE" w:rsidRPr="001B1CCE" w:rsidRDefault="00AB56F0" w:rsidP="00AD06B3">
      <w:pPr>
        <w:rPr>
          <w:rFonts w:asciiTheme="minorHAnsi" w:hAnsiTheme="minorHAnsi" w:cstheme="minorHAnsi"/>
          <w:b/>
          <w:bCs/>
        </w:rPr>
      </w:pPr>
      <w:r>
        <w:rPr>
          <w:rFonts w:asciiTheme="minorHAnsi" w:hAnsiTheme="minorHAnsi" w:cstheme="minorHAnsi"/>
          <w:b/>
          <w:bCs/>
        </w:rPr>
        <w:t>H</w:t>
      </w:r>
      <w:r w:rsidR="001B1CCE" w:rsidRPr="001B1CCE">
        <w:rPr>
          <w:rFonts w:asciiTheme="minorHAnsi" w:hAnsiTheme="minorHAnsi" w:cstheme="minorHAnsi"/>
          <w:b/>
          <w:bCs/>
        </w:rPr>
        <w:t>. Certification Regarding Lobbying Activities</w:t>
      </w:r>
    </w:p>
    <w:p w14:paraId="7BA6A2FA" w14:textId="77777777" w:rsidR="001B1CCE" w:rsidRDefault="001B1CCE" w:rsidP="00AD06B3">
      <w:pPr>
        <w:rPr>
          <w:rFonts w:asciiTheme="minorHAnsi" w:hAnsiTheme="minorHAnsi" w:cstheme="minorHAnsi"/>
        </w:rPr>
      </w:pPr>
    </w:p>
    <w:p w14:paraId="694F7ACD" w14:textId="1FD1B6DE" w:rsidR="001B1CCE" w:rsidRDefault="001B1CCE" w:rsidP="00AD06B3">
      <w:pPr>
        <w:rPr>
          <w:rFonts w:asciiTheme="minorHAnsi" w:hAnsiTheme="minorHAnsi" w:cstheme="minorHAnsi"/>
        </w:rPr>
      </w:pPr>
      <w:r>
        <w:rPr>
          <w:rFonts w:asciiTheme="minorHAnsi" w:hAnsiTheme="minorHAnsi" w:cstheme="minorHAnsi"/>
        </w:rPr>
        <w:t>(Applies to Applicants Requesting Funds in Excess of $100,000) (31 U.S.C. § 1352)</w:t>
      </w:r>
    </w:p>
    <w:p w14:paraId="68DC614D" w14:textId="77777777" w:rsidR="001B1CCE" w:rsidRPr="00B669A6" w:rsidRDefault="001B1CCE" w:rsidP="00AD06B3">
      <w:pPr>
        <w:rPr>
          <w:rFonts w:asciiTheme="minorHAnsi" w:hAnsiTheme="minorHAnsi" w:cstheme="minorHAnsi"/>
        </w:rPr>
      </w:pPr>
    </w:p>
    <w:p w14:paraId="1DEE1DD2" w14:textId="69571BD0" w:rsidR="00A92B4A" w:rsidRDefault="001B1CCE" w:rsidP="00A92B4A">
      <w:pPr>
        <w:rPr>
          <w:rFonts w:asciiTheme="minorHAnsi" w:hAnsiTheme="minorHAnsi" w:cstheme="minorHAnsi"/>
        </w:rPr>
      </w:pPr>
      <w:r>
        <w:rPr>
          <w:rFonts w:asciiTheme="minorHAnsi" w:hAnsiTheme="minorHAnsi" w:cstheme="minorHAnsi"/>
        </w:rPr>
        <w:t>The authorized representative certifies, to the best of their knowledge and belief, that:</w:t>
      </w:r>
    </w:p>
    <w:p w14:paraId="31BA2513" w14:textId="77777777" w:rsidR="001B1CCE" w:rsidRDefault="001B1CCE" w:rsidP="00A92B4A">
      <w:pPr>
        <w:rPr>
          <w:rFonts w:asciiTheme="minorHAnsi" w:hAnsiTheme="minorHAnsi" w:cstheme="minorHAnsi"/>
        </w:rPr>
      </w:pPr>
    </w:p>
    <w:p w14:paraId="56AFEDFB" w14:textId="61832431" w:rsidR="001B1CCE" w:rsidRDefault="00294ADD" w:rsidP="00294ADD">
      <w:pPr>
        <w:pStyle w:val="ListParagraph"/>
        <w:numPr>
          <w:ilvl w:val="0"/>
          <w:numId w:val="11"/>
        </w:numPr>
        <w:rPr>
          <w:rFonts w:asciiTheme="minorHAnsi" w:hAnsiTheme="minorHAnsi" w:cstheme="minorHAnsi"/>
        </w:rPr>
      </w:pPr>
      <w:r>
        <w:rPr>
          <w:rFonts w:asciiTheme="minorHAnsi" w:hAnsiTheme="minorHAnsi" w:cstheme="minorHAnsi"/>
        </w:rPr>
        <w:t xml:space="preserve">No Federal appropriated funds have been paid or will be paid, by on or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w:t>
      </w:r>
      <w:r>
        <w:rPr>
          <w:rFonts w:asciiTheme="minorHAnsi" w:hAnsiTheme="minorHAnsi" w:cstheme="minorHAnsi"/>
        </w:rPr>
        <w:lastRenderedPageBreak/>
        <w:t>continuation, renewal, amendment, or modification of any Federal contract, grant, loan, or cooperative agreement.</w:t>
      </w:r>
    </w:p>
    <w:p w14:paraId="2B740FD2" w14:textId="77777777" w:rsidR="0098726E" w:rsidRDefault="0098726E" w:rsidP="00294ADD">
      <w:pPr>
        <w:pStyle w:val="ListParagraph"/>
        <w:numPr>
          <w:ilvl w:val="0"/>
          <w:numId w:val="11"/>
        </w:numPr>
        <w:rPr>
          <w:rFonts w:asciiTheme="minorHAnsi" w:hAnsiTheme="minorHAnsi" w:cstheme="minorHAnsi"/>
        </w:rPr>
      </w:pPr>
      <w:r>
        <w:rPr>
          <w:rFonts w:asciiTheme="minorHAnsi" w:hAnsiTheme="minorHAnsi" w:cstheme="minorHAnsi"/>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14:paraId="372217B5" w14:textId="77777777" w:rsidR="007F2544" w:rsidRDefault="007F2544" w:rsidP="00294ADD">
      <w:pPr>
        <w:pStyle w:val="ListParagraph"/>
        <w:numPr>
          <w:ilvl w:val="0"/>
          <w:numId w:val="11"/>
        </w:numPr>
        <w:rPr>
          <w:rFonts w:asciiTheme="minorHAnsi" w:hAnsiTheme="minorHAnsi" w:cstheme="minorHAnsi"/>
        </w:rPr>
      </w:pPr>
      <w:r>
        <w:rPr>
          <w:rFonts w:asciiTheme="minorHAnsi" w:hAnsiTheme="minorHAnsi" w:cstheme="minorHAnsi"/>
        </w:rPr>
        <w:t>The authorized representative shall require that the language or this certification be included in the award documents for all subawards at all tiers (including subcontracts and contracts under grants, loans, and cooperative agreements) and that all subrecipients shall certify and disclose accordingly.</w:t>
      </w:r>
    </w:p>
    <w:p w14:paraId="641E010C" w14:textId="77777777" w:rsidR="007F2544" w:rsidRDefault="007F2544" w:rsidP="007F2544">
      <w:pPr>
        <w:rPr>
          <w:rFonts w:asciiTheme="minorHAnsi" w:hAnsiTheme="minorHAnsi" w:cstheme="minorHAnsi"/>
        </w:rPr>
      </w:pPr>
    </w:p>
    <w:p w14:paraId="2F046DF9" w14:textId="6835FC0F" w:rsidR="00294ADD" w:rsidRDefault="007F2544" w:rsidP="007F2544">
      <w:pPr>
        <w:rPr>
          <w:rFonts w:asciiTheme="minorHAnsi" w:hAnsiTheme="minorHAnsi" w:cstheme="minorHAnsi"/>
        </w:rPr>
      </w:pPr>
      <w:r>
        <w:rPr>
          <w:rFonts w:asciiTheme="minorHAnsi" w:hAnsiTheme="minorHAnsi" w:cstheme="minorHAnsi"/>
        </w:rPr>
        <w:t>This certification is a material representation of fact upon which reliance is placed when the transaction is made or entered into. Submission of this certification is a prerequisite for making and entering into the transaction imposed by 31 U.S.C. § 1352. Any person who fails to file the required certification shall be subject to a civil penalty of not less than $10,000 and not more than $100,000 for each such failure.</w:t>
      </w:r>
    </w:p>
    <w:p w14:paraId="5F821080" w14:textId="77777777" w:rsidR="007F2544" w:rsidRDefault="007F2544" w:rsidP="007F2544">
      <w:pPr>
        <w:rPr>
          <w:rFonts w:asciiTheme="minorHAnsi" w:hAnsiTheme="minorHAnsi" w:cstheme="minorHAnsi"/>
        </w:rPr>
      </w:pPr>
    </w:p>
    <w:p w14:paraId="2C8D343E" w14:textId="0592AC47" w:rsidR="007F2544" w:rsidRDefault="00AB56F0" w:rsidP="007F2544">
      <w:pPr>
        <w:rPr>
          <w:rFonts w:asciiTheme="minorHAnsi" w:hAnsiTheme="minorHAnsi" w:cstheme="minorHAnsi"/>
        </w:rPr>
      </w:pPr>
      <w:r>
        <w:rPr>
          <w:rFonts w:asciiTheme="minorHAnsi" w:hAnsiTheme="minorHAnsi" w:cstheme="minorHAnsi"/>
          <w:b/>
          <w:bCs/>
        </w:rPr>
        <w:t>I</w:t>
      </w:r>
      <w:r w:rsidR="00CC7117">
        <w:rPr>
          <w:rFonts w:asciiTheme="minorHAnsi" w:hAnsiTheme="minorHAnsi" w:cstheme="minorHAnsi"/>
          <w:b/>
          <w:bCs/>
        </w:rPr>
        <w:t>. Criminal Disclosures and Reporting on Matters Related to Recipient Integrity and Performance</w:t>
      </w:r>
    </w:p>
    <w:p w14:paraId="437DC0F7" w14:textId="77777777" w:rsidR="00CC7117" w:rsidRDefault="00CC7117" w:rsidP="007F2544">
      <w:pPr>
        <w:rPr>
          <w:rFonts w:asciiTheme="minorHAnsi" w:hAnsiTheme="minorHAnsi" w:cstheme="minorHAnsi"/>
        </w:rPr>
      </w:pPr>
    </w:p>
    <w:p w14:paraId="750018F0" w14:textId="4CE5F0F6" w:rsidR="00CC7117" w:rsidRDefault="00CC7117" w:rsidP="00CC7117">
      <w:pPr>
        <w:pStyle w:val="ListParagraph"/>
        <w:numPr>
          <w:ilvl w:val="0"/>
          <w:numId w:val="12"/>
        </w:numPr>
        <w:rPr>
          <w:rFonts w:asciiTheme="minorHAnsi" w:hAnsiTheme="minorHAnsi" w:cstheme="minorHAnsi"/>
        </w:rPr>
      </w:pPr>
      <w:r>
        <w:rPr>
          <w:rFonts w:asciiTheme="minorHAnsi" w:hAnsiTheme="minorHAnsi" w:cstheme="minorHAnsi"/>
        </w:rPr>
        <w:t>As a non-Federal entity, the Library must disclose, in a timely manner, in writing to MBLC, all violations of Federal criminal law involving fraud, bribery, or gratuity</w:t>
      </w:r>
      <w:r w:rsidR="00D57284">
        <w:rPr>
          <w:rFonts w:asciiTheme="minorHAnsi" w:hAnsiTheme="minorHAnsi" w:cstheme="minorHAnsi"/>
        </w:rPr>
        <w:t xml:space="preserve"> violations potentially affecting the Federal award. (See also 2 C.F.R. § 200.113 and 2 C.F.R. part 3185).</w:t>
      </w:r>
    </w:p>
    <w:p w14:paraId="71E9709D" w14:textId="2082028D" w:rsidR="00D57284" w:rsidRDefault="00D57284" w:rsidP="00D57284">
      <w:pPr>
        <w:pStyle w:val="ListParagraph"/>
        <w:numPr>
          <w:ilvl w:val="0"/>
          <w:numId w:val="12"/>
        </w:numPr>
        <w:rPr>
          <w:rFonts w:asciiTheme="minorHAnsi" w:hAnsiTheme="minorHAnsi" w:cstheme="minorHAnsi"/>
        </w:rPr>
      </w:pPr>
      <w:r>
        <w:rPr>
          <w:rFonts w:asciiTheme="minorHAnsi" w:hAnsiTheme="minorHAnsi" w:cstheme="minorHAnsi"/>
        </w:rPr>
        <w:t>The authorized representative, on behalf of the Library, certifies that, as part of its award and as applicable, it will comply with Award Term for Recipient Integrity and Performance Matters attached hereto as Appendix B.</w:t>
      </w:r>
    </w:p>
    <w:p w14:paraId="7E70F86D" w14:textId="77777777" w:rsidR="00D57284" w:rsidRDefault="00D57284" w:rsidP="00D57284">
      <w:pPr>
        <w:rPr>
          <w:rFonts w:asciiTheme="minorHAnsi" w:hAnsiTheme="minorHAnsi" w:cstheme="minorHAnsi"/>
        </w:rPr>
      </w:pPr>
    </w:p>
    <w:p w14:paraId="5718CD8A" w14:textId="71A75814" w:rsidR="00D57284" w:rsidRDefault="00AB56F0" w:rsidP="00D57284">
      <w:pPr>
        <w:rPr>
          <w:rFonts w:asciiTheme="minorHAnsi" w:hAnsiTheme="minorHAnsi" w:cstheme="minorHAnsi"/>
          <w:b/>
          <w:bCs/>
        </w:rPr>
      </w:pPr>
      <w:r w:rsidRPr="0055416E">
        <w:rPr>
          <w:rFonts w:asciiTheme="minorHAnsi" w:hAnsiTheme="minorHAnsi" w:cstheme="minorHAnsi"/>
          <w:b/>
          <w:bCs/>
        </w:rPr>
        <w:t>J.</w:t>
      </w:r>
      <w:r w:rsidR="00D57284" w:rsidRPr="0055416E">
        <w:rPr>
          <w:rFonts w:asciiTheme="minorHAnsi" w:hAnsiTheme="minorHAnsi" w:cstheme="minorHAnsi"/>
          <w:b/>
          <w:bCs/>
        </w:rPr>
        <w:t xml:space="preserve"> Acknowledgement of IMLS Support</w:t>
      </w:r>
    </w:p>
    <w:p w14:paraId="51F5DB28" w14:textId="77777777" w:rsidR="00D57284" w:rsidRDefault="00D57284" w:rsidP="00D57284">
      <w:pPr>
        <w:rPr>
          <w:rFonts w:asciiTheme="minorHAnsi" w:hAnsiTheme="minorHAnsi" w:cstheme="minorHAnsi"/>
          <w:b/>
          <w:bCs/>
        </w:rPr>
      </w:pPr>
    </w:p>
    <w:p w14:paraId="0202D36D" w14:textId="2BA519B5" w:rsidR="00D57284" w:rsidRPr="00FA3BBB" w:rsidRDefault="00D57284" w:rsidP="00D57284">
      <w:pPr>
        <w:rPr>
          <w:rFonts w:asciiTheme="minorHAnsi" w:hAnsiTheme="minorHAnsi" w:cstheme="minorHAnsi"/>
        </w:rPr>
      </w:pPr>
      <w:r>
        <w:rPr>
          <w:rFonts w:asciiTheme="minorHAnsi" w:hAnsiTheme="minorHAnsi" w:cstheme="minorHAnsi"/>
        </w:rPr>
        <w:t xml:space="preserve">All materials publicizing or resulting from grant activities must contain an acknowledgement of IMLS support, unless IMLS advises otherwise. This includes invitations, brochures, and signage; audio/video programming for </w:t>
      </w:r>
      <w:r w:rsidRPr="00FA3BBB">
        <w:rPr>
          <w:rFonts w:asciiTheme="minorHAnsi" w:hAnsiTheme="minorHAnsi" w:cstheme="minorHAnsi"/>
        </w:rPr>
        <w:t xml:space="preserve">radio, television, or web broadcast; and websites, social media, PowerPoint presentations, and email announcements. See </w:t>
      </w:r>
      <w:hyperlink r:id="rId10" w:history="1">
        <w:r w:rsidRPr="00FA3BBB">
          <w:rPr>
            <w:rStyle w:val="Hyperlink"/>
            <w:rFonts w:asciiTheme="minorHAnsi" w:hAnsiTheme="minorHAnsi" w:cstheme="minorHAnsi"/>
            <w:color w:val="auto"/>
          </w:rPr>
          <w:t>Grantee Communications Kit</w:t>
        </w:r>
      </w:hyperlink>
      <w:r w:rsidRPr="00FA3BBB">
        <w:rPr>
          <w:rFonts w:asciiTheme="minorHAnsi" w:hAnsiTheme="minorHAnsi" w:cstheme="minorHAnsi"/>
        </w:rPr>
        <w:t xml:space="preserve">, available at </w:t>
      </w:r>
      <w:hyperlink r:id="rId11" w:history="1">
        <w:r w:rsidRPr="00FA3BBB">
          <w:rPr>
            <w:rStyle w:val="Hyperlink"/>
            <w:rFonts w:asciiTheme="minorHAnsi" w:hAnsiTheme="minorHAnsi" w:cstheme="minorHAnsi"/>
            <w:color w:val="auto"/>
          </w:rPr>
          <w:t>www.imls.gov</w:t>
        </w:r>
      </w:hyperlink>
      <w:r w:rsidRPr="00FA3BBB">
        <w:rPr>
          <w:rFonts w:asciiTheme="minorHAnsi" w:hAnsiTheme="minorHAnsi" w:cstheme="minorHAnsi"/>
        </w:rPr>
        <w:t xml:space="preserve"> for specific questions).</w:t>
      </w:r>
    </w:p>
    <w:p w14:paraId="4DDB1239" w14:textId="77777777" w:rsidR="00D57284" w:rsidRPr="00FA3BBB" w:rsidRDefault="00D57284" w:rsidP="00D57284">
      <w:pPr>
        <w:rPr>
          <w:rFonts w:asciiTheme="minorHAnsi" w:hAnsiTheme="minorHAnsi" w:cstheme="minorHAnsi"/>
        </w:rPr>
      </w:pPr>
    </w:p>
    <w:p w14:paraId="6B71925D" w14:textId="11A17083" w:rsidR="00D57284" w:rsidRPr="00FA3BBB" w:rsidRDefault="00D57284" w:rsidP="00D57284">
      <w:pPr>
        <w:rPr>
          <w:rFonts w:asciiTheme="minorHAnsi" w:hAnsiTheme="minorHAnsi" w:cstheme="minorHAnsi"/>
        </w:rPr>
      </w:pPr>
      <w:r w:rsidRPr="00FA3BBB">
        <w:rPr>
          <w:rFonts w:asciiTheme="minorHAnsi" w:hAnsiTheme="minorHAnsi" w:cstheme="minorHAnsi"/>
        </w:rPr>
        <w:t xml:space="preserve">The type of recognition varies according to the type of activity. Please use the following guidelines for acknowledgement: </w:t>
      </w:r>
    </w:p>
    <w:p w14:paraId="5DBA025C" w14:textId="43F95EC2" w:rsidR="00D57284" w:rsidRPr="00FA3BBB" w:rsidRDefault="00D57284" w:rsidP="00D57284">
      <w:pPr>
        <w:rPr>
          <w:rFonts w:asciiTheme="minorHAnsi" w:hAnsiTheme="minorHAnsi" w:cstheme="minorHAnsi"/>
        </w:rPr>
      </w:pPr>
      <w:r w:rsidRPr="00FA3BBB">
        <w:rPr>
          <w:rFonts w:asciiTheme="minorHAnsi" w:hAnsiTheme="minorHAnsi" w:cstheme="minorHAnsi"/>
        </w:rPr>
        <w:t xml:space="preserve"> </w:t>
      </w:r>
    </w:p>
    <w:p w14:paraId="4FF6834B" w14:textId="017905B9" w:rsidR="00D57284" w:rsidRPr="00FA3BBB" w:rsidRDefault="00D57284" w:rsidP="0054462B">
      <w:pPr>
        <w:pStyle w:val="ListParagraph"/>
        <w:numPr>
          <w:ilvl w:val="0"/>
          <w:numId w:val="15"/>
        </w:numPr>
        <w:rPr>
          <w:rFonts w:asciiTheme="minorHAnsi" w:hAnsiTheme="minorHAnsi" w:cstheme="minorHAnsi"/>
        </w:rPr>
      </w:pPr>
      <w:r w:rsidRPr="00FA3BBB">
        <w:rPr>
          <w:rFonts w:asciiTheme="minorHAnsi" w:hAnsiTheme="minorHAnsi" w:cstheme="minorHAnsi"/>
        </w:rPr>
        <w:t>Written materials must include a credit line indicating IMLS as a source of support.</w:t>
      </w:r>
    </w:p>
    <w:p w14:paraId="364C0076" w14:textId="455E2844" w:rsidR="00D57284" w:rsidRPr="00FA3BBB" w:rsidRDefault="00D57284" w:rsidP="0054462B">
      <w:pPr>
        <w:pStyle w:val="ListParagraph"/>
        <w:numPr>
          <w:ilvl w:val="0"/>
          <w:numId w:val="15"/>
        </w:numPr>
        <w:rPr>
          <w:rFonts w:asciiTheme="minorHAnsi" w:hAnsiTheme="minorHAnsi" w:cstheme="minorHAnsi"/>
        </w:rPr>
      </w:pPr>
      <w:r w:rsidRPr="00FA3BBB">
        <w:rPr>
          <w:rFonts w:asciiTheme="minorHAnsi" w:hAnsiTheme="minorHAnsi" w:cstheme="minorHAnsi"/>
        </w:rPr>
        <w:t xml:space="preserve">Graphic items such as posters or brochures should include the IMLS logo (see </w:t>
      </w:r>
      <w:hyperlink r:id="rId12" w:history="1">
        <w:r w:rsidRPr="00FA3BBB">
          <w:rPr>
            <w:rStyle w:val="Hyperlink"/>
            <w:rFonts w:asciiTheme="minorHAnsi" w:hAnsiTheme="minorHAnsi" w:cstheme="minorHAnsi"/>
            <w:color w:val="auto"/>
          </w:rPr>
          <w:t>Grantee Communications Kit</w:t>
        </w:r>
      </w:hyperlink>
      <w:r w:rsidRPr="00FA3BBB">
        <w:rPr>
          <w:rFonts w:asciiTheme="minorHAnsi" w:hAnsiTheme="minorHAnsi" w:cstheme="minorHAnsi"/>
        </w:rPr>
        <w:t xml:space="preserve"> available at </w:t>
      </w:r>
      <w:hyperlink r:id="rId13" w:history="1">
        <w:r w:rsidRPr="00FA3BBB">
          <w:rPr>
            <w:rStyle w:val="Hyperlink"/>
            <w:rFonts w:asciiTheme="minorHAnsi" w:hAnsiTheme="minorHAnsi" w:cstheme="minorHAnsi"/>
            <w:color w:val="auto"/>
          </w:rPr>
          <w:t>www.imls.gov</w:t>
        </w:r>
      </w:hyperlink>
      <w:r w:rsidRPr="00FA3BBB">
        <w:rPr>
          <w:rFonts w:asciiTheme="minorHAnsi" w:hAnsiTheme="minorHAnsi" w:cstheme="minorHAnsi"/>
        </w:rPr>
        <w:t xml:space="preserve">) displayed in accordance with the </w:t>
      </w:r>
      <w:hyperlink r:id="rId14" w:history="1">
        <w:r w:rsidRPr="00FA3BBB">
          <w:rPr>
            <w:rStyle w:val="Hyperlink"/>
            <w:rFonts w:asciiTheme="minorHAnsi" w:hAnsiTheme="minorHAnsi" w:cstheme="minorHAnsi"/>
            <w:color w:val="auto"/>
          </w:rPr>
          <w:t>Logo Standards Guides</w:t>
        </w:r>
      </w:hyperlink>
      <w:r w:rsidRPr="00FA3BBB">
        <w:rPr>
          <w:rFonts w:asciiTheme="minorHAnsi" w:hAnsiTheme="minorHAnsi" w:cstheme="minorHAnsi"/>
        </w:rPr>
        <w:t>;</w:t>
      </w:r>
    </w:p>
    <w:p w14:paraId="2C58D6D3" w14:textId="73BFB0A5" w:rsidR="00D57284" w:rsidRPr="00FA3BBB" w:rsidRDefault="00D57284" w:rsidP="0054462B">
      <w:pPr>
        <w:pStyle w:val="ListParagraph"/>
        <w:numPr>
          <w:ilvl w:val="0"/>
          <w:numId w:val="15"/>
        </w:numPr>
        <w:rPr>
          <w:rFonts w:asciiTheme="minorHAnsi" w:hAnsiTheme="minorHAnsi" w:cstheme="minorHAnsi"/>
        </w:rPr>
      </w:pPr>
      <w:r w:rsidRPr="00FA3BBB">
        <w:rPr>
          <w:rFonts w:asciiTheme="minorHAnsi" w:hAnsiTheme="minorHAnsi" w:cstheme="minorHAnsi"/>
        </w:rPr>
        <w:t xml:space="preserve">Online products, digital publications, and websites should include links to the IMLS website, </w:t>
      </w:r>
      <w:hyperlink r:id="rId15" w:history="1">
        <w:r w:rsidR="0054462B" w:rsidRPr="00FA3BBB">
          <w:rPr>
            <w:rStyle w:val="Hyperlink"/>
            <w:rFonts w:asciiTheme="minorHAnsi" w:hAnsiTheme="minorHAnsi" w:cstheme="minorHAnsi"/>
            <w:color w:val="auto"/>
          </w:rPr>
          <w:t>www.imls.gov</w:t>
        </w:r>
      </w:hyperlink>
      <w:r w:rsidR="0054462B" w:rsidRPr="00FA3BBB">
        <w:rPr>
          <w:rFonts w:asciiTheme="minorHAnsi" w:hAnsiTheme="minorHAnsi" w:cstheme="minorHAnsi"/>
        </w:rPr>
        <w:t xml:space="preserve">; and </w:t>
      </w:r>
    </w:p>
    <w:p w14:paraId="481EDBD3" w14:textId="743A65E9" w:rsidR="0054462B" w:rsidRPr="0054462B" w:rsidRDefault="0054462B" w:rsidP="0054462B">
      <w:pPr>
        <w:pStyle w:val="ListParagraph"/>
        <w:numPr>
          <w:ilvl w:val="0"/>
          <w:numId w:val="15"/>
        </w:numPr>
        <w:rPr>
          <w:rFonts w:asciiTheme="minorHAnsi" w:hAnsiTheme="minorHAnsi" w:cstheme="minorHAnsi"/>
        </w:rPr>
      </w:pPr>
      <w:r w:rsidRPr="0054462B">
        <w:rPr>
          <w:rFonts w:asciiTheme="minorHAnsi" w:hAnsiTheme="minorHAnsi" w:cstheme="minorHAnsi"/>
        </w:rPr>
        <w:t>Audio/video broadcasts must include a tagline indicating IMLS as a source of support. Video broadcasts should display the IMLS logo.</w:t>
      </w:r>
    </w:p>
    <w:p w14:paraId="4F79DFA6" w14:textId="77777777" w:rsidR="0054462B" w:rsidRDefault="0054462B" w:rsidP="00D57284">
      <w:pPr>
        <w:rPr>
          <w:rFonts w:asciiTheme="minorHAnsi" w:hAnsiTheme="minorHAnsi" w:cstheme="minorHAnsi"/>
        </w:rPr>
      </w:pPr>
    </w:p>
    <w:p w14:paraId="526589BC" w14:textId="4F9F7E75" w:rsidR="0054462B" w:rsidRDefault="0054462B" w:rsidP="00D57284">
      <w:pPr>
        <w:rPr>
          <w:rFonts w:asciiTheme="minorHAnsi" w:hAnsiTheme="minorHAnsi" w:cstheme="minorHAnsi"/>
        </w:rPr>
      </w:pPr>
      <w:r>
        <w:rPr>
          <w:rFonts w:asciiTheme="minorHAnsi" w:hAnsiTheme="minorHAnsi" w:cstheme="minorHAnsi"/>
        </w:rPr>
        <w:t>In materials that contain or present substantive project content, such as an exhibition, article, catalogue, or other publication, video documentary, or online exhibition or website, the acknowledgement must also include the following statement:</w:t>
      </w:r>
    </w:p>
    <w:p w14:paraId="3C93B94A" w14:textId="77777777" w:rsidR="0054462B" w:rsidRDefault="0054462B" w:rsidP="00D57284">
      <w:pPr>
        <w:rPr>
          <w:rFonts w:asciiTheme="minorHAnsi" w:hAnsiTheme="minorHAnsi" w:cstheme="minorHAnsi"/>
        </w:rPr>
      </w:pPr>
    </w:p>
    <w:p w14:paraId="26F7DCC9" w14:textId="0C5509E1" w:rsidR="0054462B" w:rsidRDefault="0054462B" w:rsidP="0054462B">
      <w:pPr>
        <w:ind w:left="720"/>
        <w:rPr>
          <w:rFonts w:asciiTheme="minorHAnsi" w:hAnsiTheme="minorHAnsi" w:cstheme="minorHAnsi"/>
        </w:rPr>
      </w:pPr>
      <w:r>
        <w:rPr>
          <w:rFonts w:asciiTheme="minorHAnsi" w:hAnsiTheme="minorHAnsi" w:cstheme="minorHAnsi"/>
        </w:rPr>
        <w:t>“The views, findings, conclusions, or recommendations expressed in this (publication) (program) (exhibition)(website) (article) do not necessarily represent those of the Institute of Museum and Library Services.”</w:t>
      </w:r>
    </w:p>
    <w:p w14:paraId="6A5C1DEA" w14:textId="77777777" w:rsidR="0054462B" w:rsidRDefault="0054462B" w:rsidP="0054462B">
      <w:pPr>
        <w:rPr>
          <w:rFonts w:asciiTheme="minorHAnsi" w:hAnsiTheme="minorHAnsi" w:cstheme="minorHAnsi"/>
        </w:rPr>
      </w:pPr>
    </w:p>
    <w:p w14:paraId="3F8B97D0" w14:textId="53178741" w:rsidR="0054462B" w:rsidRDefault="0054462B" w:rsidP="0054462B">
      <w:pPr>
        <w:rPr>
          <w:rFonts w:asciiTheme="minorHAnsi" w:hAnsiTheme="minorHAnsi" w:cstheme="minorHAnsi"/>
        </w:rPr>
      </w:pPr>
      <w:r>
        <w:rPr>
          <w:rFonts w:asciiTheme="minorHAnsi" w:hAnsiTheme="minorHAnsi" w:cstheme="minorHAnsi"/>
        </w:rPr>
        <w:lastRenderedPageBreak/>
        <w:t>If you have any questions about whether your product requires this statement, contact the IMLS Office of Communications.</w:t>
      </w:r>
    </w:p>
    <w:p w14:paraId="48D63CB3" w14:textId="3BD1DA35" w:rsidR="0054462B" w:rsidRPr="00D57284" w:rsidRDefault="0054462B" w:rsidP="0054462B">
      <w:pPr>
        <w:ind w:left="720"/>
        <w:rPr>
          <w:rFonts w:asciiTheme="minorHAnsi" w:hAnsiTheme="minorHAnsi" w:cstheme="minorHAnsi"/>
        </w:rPr>
      </w:pPr>
    </w:p>
    <w:p w14:paraId="1A9BF73F" w14:textId="0E6E5B16" w:rsidR="00C65A20" w:rsidRPr="00556D21" w:rsidRDefault="00AB56F0" w:rsidP="00C65A20">
      <w:pPr>
        <w:rPr>
          <w:rFonts w:asciiTheme="minorHAnsi" w:hAnsiTheme="minorHAnsi" w:cstheme="minorHAnsi"/>
          <w:b/>
          <w:bCs/>
        </w:rPr>
      </w:pPr>
      <w:r>
        <w:rPr>
          <w:rFonts w:asciiTheme="minorHAnsi" w:hAnsiTheme="minorHAnsi" w:cstheme="minorHAnsi"/>
          <w:b/>
          <w:bCs/>
        </w:rPr>
        <w:t>K.</w:t>
      </w:r>
      <w:r w:rsidR="00556D21" w:rsidRPr="00556D21">
        <w:rPr>
          <w:rFonts w:asciiTheme="minorHAnsi" w:hAnsiTheme="minorHAnsi" w:cstheme="minorHAnsi"/>
          <w:b/>
          <w:bCs/>
        </w:rPr>
        <w:t xml:space="preserve"> Acknowledgement of Federal Support</w:t>
      </w:r>
    </w:p>
    <w:p w14:paraId="43999ED1" w14:textId="77777777" w:rsidR="00556D21" w:rsidRDefault="00556D21" w:rsidP="00C65A20">
      <w:pPr>
        <w:rPr>
          <w:rFonts w:asciiTheme="minorHAnsi" w:hAnsiTheme="minorHAnsi" w:cstheme="minorHAnsi"/>
        </w:rPr>
      </w:pPr>
    </w:p>
    <w:p w14:paraId="0B65B71F" w14:textId="66CDF8E0" w:rsidR="00556D21" w:rsidRDefault="00556D21" w:rsidP="00C65A20">
      <w:pPr>
        <w:rPr>
          <w:rFonts w:asciiTheme="minorHAnsi" w:hAnsiTheme="minorHAnsi" w:cstheme="minorHAnsi"/>
        </w:rPr>
      </w:pPr>
      <w:r>
        <w:rPr>
          <w:rFonts w:asciiTheme="minorHAnsi" w:hAnsiTheme="minorHAnsi" w:cstheme="minorHAnsi"/>
        </w:rPr>
        <w:t xml:space="preserve">When issuing statements, press releases, requests for proposals, bid solicitations and other documents describing projects or programs funded in whole or in part with Federal money, all grantees receiving IMLS-appropriated funding, including but not limited to State and local governments and recipients of Federal research grants, shall clearly state: </w:t>
      </w:r>
    </w:p>
    <w:p w14:paraId="330D53D4" w14:textId="77777777" w:rsidR="00556D21" w:rsidRDefault="00556D21" w:rsidP="00C65A20">
      <w:pPr>
        <w:rPr>
          <w:rFonts w:asciiTheme="minorHAnsi" w:hAnsiTheme="minorHAnsi" w:cstheme="minorHAnsi"/>
        </w:rPr>
      </w:pPr>
    </w:p>
    <w:p w14:paraId="7143E35C" w14:textId="657D43E6" w:rsidR="00556D21" w:rsidRDefault="00556D21" w:rsidP="00556D21">
      <w:pPr>
        <w:pStyle w:val="ListParagraph"/>
        <w:numPr>
          <w:ilvl w:val="0"/>
          <w:numId w:val="16"/>
        </w:numPr>
        <w:rPr>
          <w:rFonts w:asciiTheme="minorHAnsi" w:hAnsiTheme="minorHAnsi" w:cstheme="minorHAnsi"/>
        </w:rPr>
      </w:pPr>
      <w:r>
        <w:rPr>
          <w:rFonts w:asciiTheme="minorHAnsi" w:hAnsiTheme="minorHAnsi" w:cstheme="minorHAnsi"/>
        </w:rPr>
        <w:t xml:space="preserve">The percentage of the total costs of the program or project which will be financed with Federal </w:t>
      </w:r>
      <w:proofErr w:type="gramStart"/>
      <w:r>
        <w:rPr>
          <w:rFonts w:asciiTheme="minorHAnsi" w:hAnsiTheme="minorHAnsi" w:cstheme="minorHAnsi"/>
        </w:rPr>
        <w:t>money;</w:t>
      </w:r>
      <w:proofErr w:type="gramEnd"/>
    </w:p>
    <w:p w14:paraId="28A176AD" w14:textId="1090C72D" w:rsidR="00556D21" w:rsidRDefault="00556D21" w:rsidP="00556D21">
      <w:pPr>
        <w:pStyle w:val="ListParagraph"/>
        <w:numPr>
          <w:ilvl w:val="0"/>
          <w:numId w:val="16"/>
        </w:numPr>
        <w:rPr>
          <w:rFonts w:asciiTheme="minorHAnsi" w:hAnsiTheme="minorHAnsi" w:cstheme="minorHAnsi"/>
        </w:rPr>
      </w:pPr>
      <w:r>
        <w:rPr>
          <w:rFonts w:asciiTheme="minorHAnsi" w:hAnsiTheme="minorHAnsi" w:cstheme="minorHAnsi"/>
        </w:rPr>
        <w:t>The dollar amount of Federal funds for the project or program; and</w:t>
      </w:r>
    </w:p>
    <w:p w14:paraId="32F58CAD" w14:textId="2F85AAFD" w:rsidR="00556D21" w:rsidRDefault="00556D21" w:rsidP="00556D21">
      <w:pPr>
        <w:pStyle w:val="ListParagraph"/>
        <w:numPr>
          <w:ilvl w:val="0"/>
          <w:numId w:val="16"/>
        </w:numPr>
        <w:rPr>
          <w:rFonts w:asciiTheme="minorHAnsi" w:hAnsiTheme="minorHAnsi" w:cstheme="minorHAnsi"/>
        </w:rPr>
      </w:pPr>
      <w:r>
        <w:rPr>
          <w:rFonts w:asciiTheme="minorHAnsi" w:hAnsiTheme="minorHAnsi" w:cstheme="minorHAnsi"/>
        </w:rPr>
        <w:t>The percentage and dollar amount of the total costs of the project or program that will be financed by non-governmental sources.</w:t>
      </w:r>
    </w:p>
    <w:p w14:paraId="567D47E7" w14:textId="77777777" w:rsidR="00556D21" w:rsidRDefault="00556D21" w:rsidP="00556D21">
      <w:pPr>
        <w:rPr>
          <w:rFonts w:asciiTheme="minorHAnsi" w:hAnsiTheme="minorHAnsi" w:cstheme="minorHAnsi"/>
        </w:rPr>
      </w:pPr>
    </w:p>
    <w:p w14:paraId="454D4AD9" w14:textId="5177435E" w:rsidR="00556D21" w:rsidRPr="00F1266B" w:rsidRDefault="00AB56F0" w:rsidP="00556D21">
      <w:pPr>
        <w:rPr>
          <w:rFonts w:asciiTheme="minorHAnsi" w:hAnsiTheme="minorHAnsi" w:cstheme="minorHAnsi"/>
          <w:b/>
          <w:bCs/>
        </w:rPr>
      </w:pPr>
      <w:r>
        <w:rPr>
          <w:rFonts w:asciiTheme="minorHAnsi" w:hAnsiTheme="minorHAnsi" w:cstheme="minorHAnsi"/>
          <w:b/>
          <w:bCs/>
        </w:rPr>
        <w:t>L.</w:t>
      </w:r>
      <w:r w:rsidR="00F1266B" w:rsidRPr="00F1266B">
        <w:rPr>
          <w:rFonts w:asciiTheme="minorHAnsi" w:hAnsiTheme="minorHAnsi" w:cstheme="minorHAnsi"/>
          <w:b/>
          <w:bCs/>
        </w:rPr>
        <w:t xml:space="preserve"> Native American Human Remains and Associated Funerary Objects</w:t>
      </w:r>
    </w:p>
    <w:p w14:paraId="75D07EB8" w14:textId="77777777" w:rsidR="00F1266B" w:rsidRDefault="00F1266B" w:rsidP="00556D21">
      <w:pPr>
        <w:rPr>
          <w:rFonts w:asciiTheme="minorHAnsi" w:hAnsiTheme="minorHAnsi" w:cstheme="minorHAnsi"/>
        </w:rPr>
      </w:pPr>
    </w:p>
    <w:p w14:paraId="6CECC366" w14:textId="0BF6AD52" w:rsidR="00F1266B" w:rsidRDefault="00F1266B" w:rsidP="00556D21">
      <w:pPr>
        <w:rPr>
          <w:rFonts w:asciiTheme="minorHAnsi" w:hAnsiTheme="minorHAnsi" w:cstheme="minorHAnsi"/>
        </w:rPr>
      </w:pPr>
      <w:r>
        <w:rPr>
          <w:rFonts w:asciiTheme="minorHAnsi" w:hAnsiTheme="minorHAnsi" w:cstheme="minorHAnsi"/>
        </w:rPr>
        <w:t>The authorized representative, on behalf of the Library, certifies that the Library will comply with the provisions of the Native America Graves Protection and Repatriation Act of 1990 (25 U.S.C. § 3001 et seq.), which applies to any organization that controls or possesses Native American human remains, associated funerary objects and/or cultural items and which receive Federal funding, even for a purpose unrelated to the Act.</w:t>
      </w:r>
    </w:p>
    <w:p w14:paraId="403955D9" w14:textId="77777777" w:rsidR="00F1266B" w:rsidRDefault="00F1266B" w:rsidP="00556D21">
      <w:pPr>
        <w:rPr>
          <w:rFonts w:asciiTheme="minorHAnsi" w:hAnsiTheme="minorHAnsi" w:cstheme="minorHAnsi"/>
        </w:rPr>
      </w:pPr>
    </w:p>
    <w:p w14:paraId="60F10366" w14:textId="7EBD30CB" w:rsidR="00F1266B" w:rsidRPr="00F1266B" w:rsidRDefault="00AB56F0" w:rsidP="00556D21">
      <w:pPr>
        <w:rPr>
          <w:rFonts w:asciiTheme="minorHAnsi" w:hAnsiTheme="minorHAnsi" w:cstheme="minorHAnsi"/>
          <w:b/>
          <w:bCs/>
        </w:rPr>
      </w:pPr>
      <w:r>
        <w:rPr>
          <w:rFonts w:asciiTheme="minorHAnsi" w:hAnsiTheme="minorHAnsi" w:cstheme="minorHAnsi"/>
          <w:b/>
          <w:bCs/>
        </w:rPr>
        <w:t>M.</w:t>
      </w:r>
      <w:r w:rsidR="00F1266B" w:rsidRPr="00F1266B">
        <w:rPr>
          <w:rFonts w:asciiTheme="minorHAnsi" w:hAnsiTheme="minorHAnsi" w:cstheme="minorHAnsi"/>
          <w:b/>
          <w:bCs/>
        </w:rPr>
        <w:t xml:space="preserve"> General Certification</w:t>
      </w:r>
    </w:p>
    <w:p w14:paraId="785D372A" w14:textId="77777777" w:rsidR="00F1266B" w:rsidRDefault="00F1266B" w:rsidP="00556D21">
      <w:pPr>
        <w:rPr>
          <w:rFonts w:asciiTheme="minorHAnsi" w:hAnsiTheme="minorHAnsi" w:cstheme="minorHAnsi"/>
        </w:rPr>
      </w:pPr>
    </w:p>
    <w:p w14:paraId="29E8905F" w14:textId="03B5D401" w:rsidR="00F1266B" w:rsidRPr="00556D21" w:rsidRDefault="00F1266B" w:rsidP="00556D21">
      <w:pPr>
        <w:rPr>
          <w:rFonts w:asciiTheme="minorHAnsi" w:hAnsiTheme="minorHAnsi" w:cstheme="minorHAnsi"/>
        </w:rPr>
      </w:pPr>
      <w:r>
        <w:rPr>
          <w:rFonts w:asciiTheme="minorHAnsi" w:hAnsiTheme="minorHAnsi" w:cstheme="minorHAnsi"/>
        </w:rPr>
        <w:t>The authorized representative, on behalf of the Library, certifies that the Library will comply with all applicable requirements of all other Federal laws, executive orders, regulations, and policies governing this program.</w:t>
      </w:r>
    </w:p>
    <w:p w14:paraId="67200647" w14:textId="77777777" w:rsidR="00556D21" w:rsidRDefault="00556D21" w:rsidP="00C65A20">
      <w:pPr>
        <w:rPr>
          <w:rFonts w:asciiTheme="minorHAnsi" w:hAnsiTheme="minorHAnsi" w:cstheme="minorHAnsi"/>
        </w:rPr>
      </w:pPr>
    </w:p>
    <w:p w14:paraId="0F66D8F1" w14:textId="29D6BFCF" w:rsidR="00275FFF" w:rsidRDefault="00275FFF" w:rsidP="00C65A20">
      <w:pPr>
        <w:rPr>
          <w:rFonts w:asciiTheme="minorHAnsi" w:hAnsiTheme="minorHAnsi" w:cstheme="minorHAnsi"/>
        </w:rPr>
      </w:pPr>
      <w:r>
        <w:rPr>
          <w:rFonts w:asciiTheme="minorHAnsi" w:hAnsiTheme="minorHAnsi" w:cstheme="minorHAnsi"/>
        </w:rPr>
        <w:t>As the duly authorized representative of the applicant, I hereby certify that the applicant will comply with the above assurances and certifications.</w:t>
      </w:r>
    </w:p>
    <w:p w14:paraId="5EA999FD" w14:textId="77777777" w:rsidR="00275FFF" w:rsidRDefault="00275FFF" w:rsidP="00C65A20">
      <w:pPr>
        <w:rPr>
          <w:rFonts w:asciiTheme="minorHAnsi" w:hAnsiTheme="minorHAnsi" w:cstheme="minorHAnsi"/>
        </w:rPr>
      </w:pPr>
    </w:p>
    <w:p w14:paraId="3A143C99" w14:textId="77777777" w:rsidR="00275FFF" w:rsidRDefault="00275FFF" w:rsidP="00C65A20">
      <w:pPr>
        <w:rPr>
          <w:rFonts w:asciiTheme="minorHAnsi" w:hAnsiTheme="minorHAnsi" w:cstheme="minorHAnsi"/>
        </w:rPr>
      </w:pPr>
    </w:p>
    <w:tbl>
      <w:tblPr>
        <w:tblW w:w="9384" w:type="dxa"/>
        <w:tblInd w:w="108" w:type="dxa"/>
        <w:tblLook w:val="04A0" w:firstRow="1" w:lastRow="0" w:firstColumn="1" w:lastColumn="0" w:noHBand="0" w:noVBand="1"/>
      </w:tblPr>
      <w:tblGrid>
        <w:gridCol w:w="4608"/>
        <w:gridCol w:w="4776"/>
      </w:tblGrid>
      <w:tr w:rsidR="00FA4B27" w:rsidRPr="002316C1" w14:paraId="5F2C51F0" w14:textId="77777777" w:rsidTr="00315656">
        <w:trPr>
          <w:trHeight w:val="432"/>
        </w:trPr>
        <w:tc>
          <w:tcPr>
            <w:tcW w:w="4608" w:type="dxa"/>
            <w:shd w:val="clear" w:color="auto" w:fill="auto"/>
            <w:vAlign w:val="center"/>
          </w:tcPr>
          <w:p w14:paraId="5CC5E084" w14:textId="77777777" w:rsidR="00FA4B27" w:rsidRPr="002316C1" w:rsidRDefault="00FA4B27" w:rsidP="00315656">
            <w:pPr>
              <w:rPr>
                <w:rFonts w:ascii="Garamond" w:hAnsi="Garamond"/>
              </w:rPr>
            </w:pPr>
            <w:r w:rsidRPr="002316C1">
              <w:rPr>
                <w:rFonts w:ascii="Garamond" w:hAnsi="Garamond"/>
              </w:rPr>
              <w:t>Signature of Authorized Representative:</w:t>
            </w:r>
          </w:p>
        </w:tc>
        <w:tc>
          <w:tcPr>
            <w:tcW w:w="4776" w:type="dxa"/>
            <w:shd w:val="clear" w:color="auto" w:fill="auto"/>
            <w:vAlign w:val="center"/>
          </w:tcPr>
          <w:p w14:paraId="2E43193F" w14:textId="77777777" w:rsidR="00FA4B27" w:rsidRPr="002316C1" w:rsidRDefault="00FA4B27" w:rsidP="00315656">
            <w:pPr>
              <w:rPr>
                <w:rFonts w:ascii="Garamond" w:hAnsi="Garamond"/>
              </w:rPr>
            </w:pPr>
            <w:r w:rsidRPr="002316C1">
              <w:rPr>
                <w:rFonts w:ascii="Garamond" w:hAnsi="Garamond"/>
              </w:rPr>
              <w:t>_____________________________________</w:t>
            </w:r>
          </w:p>
        </w:tc>
      </w:tr>
      <w:tr w:rsidR="00FA4B27" w:rsidRPr="002316C1" w14:paraId="1C48C4ED" w14:textId="77777777" w:rsidTr="00315656">
        <w:trPr>
          <w:trHeight w:val="432"/>
        </w:trPr>
        <w:tc>
          <w:tcPr>
            <w:tcW w:w="4608" w:type="dxa"/>
            <w:shd w:val="clear" w:color="auto" w:fill="auto"/>
            <w:vAlign w:val="center"/>
          </w:tcPr>
          <w:p w14:paraId="42504C0A" w14:textId="0341E791" w:rsidR="00FA4B27" w:rsidRPr="002316C1" w:rsidRDefault="00FA4B27" w:rsidP="00315656">
            <w:pPr>
              <w:rPr>
                <w:rFonts w:ascii="Garamond" w:hAnsi="Garamond"/>
              </w:rPr>
            </w:pPr>
            <w:r>
              <w:rPr>
                <w:rFonts w:ascii="Garamond" w:hAnsi="Garamond"/>
              </w:rPr>
              <w:t>Date:</w:t>
            </w:r>
          </w:p>
        </w:tc>
        <w:tc>
          <w:tcPr>
            <w:tcW w:w="4776" w:type="dxa"/>
            <w:shd w:val="clear" w:color="auto" w:fill="auto"/>
            <w:vAlign w:val="center"/>
          </w:tcPr>
          <w:p w14:paraId="1D81EC09" w14:textId="77777777" w:rsidR="00FA4B27" w:rsidRPr="002316C1" w:rsidRDefault="00FA4B27" w:rsidP="00315656">
            <w:pPr>
              <w:rPr>
                <w:rFonts w:ascii="Garamond" w:hAnsi="Garamond"/>
              </w:rPr>
            </w:pPr>
            <w:r w:rsidRPr="002316C1">
              <w:rPr>
                <w:rFonts w:ascii="Garamond" w:hAnsi="Garamond"/>
              </w:rPr>
              <w:t>_____________________________________</w:t>
            </w:r>
          </w:p>
        </w:tc>
      </w:tr>
    </w:tbl>
    <w:p w14:paraId="642DAA9A" w14:textId="77777777" w:rsidR="00101830" w:rsidRDefault="00101830" w:rsidP="00C65A20">
      <w:pPr>
        <w:rPr>
          <w:rFonts w:asciiTheme="minorHAnsi" w:hAnsiTheme="minorHAnsi" w:cstheme="minorHAnsi"/>
        </w:rPr>
      </w:pPr>
    </w:p>
    <w:p w14:paraId="0143DDE0" w14:textId="77777777" w:rsidR="00101830" w:rsidRDefault="00101830" w:rsidP="00C65A20">
      <w:pPr>
        <w:rPr>
          <w:rFonts w:asciiTheme="minorHAnsi" w:hAnsiTheme="minorHAnsi" w:cstheme="minorHAnsi"/>
        </w:rPr>
      </w:pPr>
    </w:p>
    <w:p w14:paraId="5568CBA7" w14:textId="77777777" w:rsidR="00101830" w:rsidRDefault="00101830" w:rsidP="00C65A20">
      <w:pPr>
        <w:rPr>
          <w:rFonts w:asciiTheme="minorHAnsi" w:hAnsiTheme="minorHAnsi" w:cstheme="minorHAnsi"/>
        </w:rPr>
      </w:pPr>
    </w:p>
    <w:p w14:paraId="78254CFC" w14:textId="77777777" w:rsidR="00101830" w:rsidRDefault="00101830" w:rsidP="00C65A20">
      <w:pPr>
        <w:rPr>
          <w:rFonts w:asciiTheme="minorHAnsi" w:hAnsiTheme="minorHAnsi" w:cstheme="minorHAnsi"/>
        </w:rPr>
      </w:pPr>
    </w:p>
    <w:p w14:paraId="16CBE7B1" w14:textId="77777777" w:rsidR="00101830" w:rsidRDefault="00101830" w:rsidP="00C65A20">
      <w:pPr>
        <w:rPr>
          <w:rFonts w:asciiTheme="minorHAnsi" w:hAnsiTheme="minorHAnsi" w:cstheme="minorHAnsi"/>
        </w:rPr>
      </w:pPr>
    </w:p>
    <w:p w14:paraId="143E8F90" w14:textId="77777777" w:rsidR="00101830" w:rsidRDefault="00101830" w:rsidP="00C65A20">
      <w:pPr>
        <w:rPr>
          <w:rFonts w:asciiTheme="minorHAnsi" w:hAnsiTheme="minorHAnsi" w:cstheme="minorHAnsi"/>
        </w:rPr>
      </w:pPr>
    </w:p>
    <w:p w14:paraId="52E2C8AA" w14:textId="77777777" w:rsidR="00101830" w:rsidRDefault="00101830" w:rsidP="00C65A20">
      <w:pPr>
        <w:rPr>
          <w:rFonts w:asciiTheme="minorHAnsi" w:hAnsiTheme="minorHAnsi" w:cstheme="minorHAnsi"/>
        </w:rPr>
      </w:pPr>
    </w:p>
    <w:p w14:paraId="65ED2227" w14:textId="77777777" w:rsidR="00101830" w:rsidRDefault="00101830" w:rsidP="00C65A20">
      <w:pPr>
        <w:rPr>
          <w:rFonts w:asciiTheme="minorHAnsi" w:hAnsiTheme="minorHAnsi" w:cstheme="minorHAnsi"/>
        </w:rPr>
      </w:pPr>
    </w:p>
    <w:p w14:paraId="309B82BC" w14:textId="77777777" w:rsidR="00101830" w:rsidRDefault="00101830" w:rsidP="00C65A20">
      <w:pPr>
        <w:rPr>
          <w:rFonts w:asciiTheme="minorHAnsi" w:hAnsiTheme="minorHAnsi" w:cstheme="minorHAnsi"/>
        </w:rPr>
      </w:pPr>
    </w:p>
    <w:p w14:paraId="03165CC0" w14:textId="77777777" w:rsidR="00101830" w:rsidRDefault="00101830" w:rsidP="00C65A20">
      <w:pPr>
        <w:rPr>
          <w:rFonts w:asciiTheme="minorHAnsi" w:hAnsiTheme="minorHAnsi" w:cstheme="minorHAnsi"/>
        </w:rPr>
      </w:pPr>
    </w:p>
    <w:p w14:paraId="32A25EBD" w14:textId="77777777" w:rsidR="00101830" w:rsidRDefault="00101830" w:rsidP="00C65A20">
      <w:pPr>
        <w:rPr>
          <w:rFonts w:asciiTheme="minorHAnsi" w:hAnsiTheme="minorHAnsi" w:cstheme="minorHAnsi"/>
        </w:rPr>
      </w:pPr>
    </w:p>
    <w:p w14:paraId="56E080D2" w14:textId="77777777" w:rsidR="00101830" w:rsidRDefault="00101830" w:rsidP="00C65A20">
      <w:pPr>
        <w:rPr>
          <w:rFonts w:asciiTheme="minorHAnsi" w:hAnsiTheme="minorHAnsi" w:cstheme="minorHAnsi"/>
        </w:rPr>
      </w:pPr>
    </w:p>
    <w:p w14:paraId="0311FE14" w14:textId="77777777" w:rsidR="00101830" w:rsidRDefault="00101830" w:rsidP="00C65A20">
      <w:pPr>
        <w:rPr>
          <w:rFonts w:asciiTheme="minorHAnsi" w:hAnsiTheme="minorHAnsi" w:cstheme="minorHAnsi"/>
        </w:rPr>
      </w:pPr>
    </w:p>
    <w:p w14:paraId="7981D097" w14:textId="77777777" w:rsidR="00101830" w:rsidRDefault="00101830" w:rsidP="00C65A20">
      <w:pPr>
        <w:rPr>
          <w:rFonts w:asciiTheme="minorHAnsi" w:hAnsiTheme="minorHAnsi" w:cstheme="minorHAnsi"/>
        </w:rPr>
      </w:pPr>
    </w:p>
    <w:p w14:paraId="2BCADBFF" w14:textId="77777777" w:rsidR="00101830" w:rsidRDefault="00101830" w:rsidP="00C65A20">
      <w:pPr>
        <w:rPr>
          <w:rFonts w:asciiTheme="minorHAnsi" w:hAnsiTheme="minorHAnsi" w:cstheme="minorHAnsi"/>
        </w:rPr>
      </w:pPr>
    </w:p>
    <w:p w14:paraId="1ADE8A0F" w14:textId="77777777" w:rsidR="00101830" w:rsidRDefault="00101830" w:rsidP="00C65A20">
      <w:pPr>
        <w:rPr>
          <w:rFonts w:asciiTheme="minorHAnsi" w:hAnsiTheme="minorHAnsi" w:cstheme="minorHAnsi"/>
        </w:rPr>
      </w:pPr>
    </w:p>
    <w:p w14:paraId="01380482" w14:textId="77777777" w:rsidR="00101830" w:rsidRDefault="00101830" w:rsidP="00C65A20">
      <w:pPr>
        <w:rPr>
          <w:rFonts w:asciiTheme="minorHAnsi" w:hAnsiTheme="minorHAnsi" w:cstheme="minorHAnsi"/>
        </w:rPr>
      </w:pPr>
    </w:p>
    <w:p w14:paraId="1FBF5B0A" w14:textId="77777777" w:rsidR="00FA4B27" w:rsidRDefault="00FA4B27" w:rsidP="00FA4B27">
      <w:pPr>
        <w:rPr>
          <w:rFonts w:asciiTheme="minorHAnsi" w:hAnsiTheme="minorHAnsi" w:cstheme="minorHAnsi"/>
        </w:rPr>
      </w:pPr>
    </w:p>
    <w:p w14:paraId="7C3FF1AE" w14:textId="125D48D2" w:rsidR="00101830" w:rsidRDefault="00101830" w:rsidP="00FA4B27">
      <w:pPr>
        <w:jc w:val="center"/>
        <w:rPr>
          <w:rFonts w:asciiTheme="minorHAnsi" w:hAnsiTheme="minorHAnsi" w:cstheme="minorHAnsi"/>
          <w:b/>
          <w:bCs/>
        </w:rPr>
      </w:pPr>
      <w:r w:rsidRPr="00101830">
        <w:rPr>
          <w:rFonts w:asciiTheme="minorHAnsi" w:hAnsiTheme="minorHAnsi" w:cstheme="minorHAnsi"/>
          <w:b/>
          <w:bCs/>
        </w:rPr>
        <w:lastRenderedPageBreak/>
        <w:t>Appendix A</w:t>
      </w:r>
    </w:p>
    <w:p w14:paraId="7E88D8E7" w14:textId="77777777" w:rsidR="00101830" w:rsidRDefault="00101830" w:rsidP="00101830">
      <w:pPr>
        <w:jc w:val="center"/>
        <w:rPr>
          <w:rFonts w:asciiTheme="minorHAnsi" w:hAnsiTheme="minorHAnsi" w:cstheme="minorHAnsi"/>
          <w:b/>
          <w:bCs/>
        </w:rPr>
      </w:pPr>
    </w:p>
    <w:p w14:paraId="156258F2" w14:textId="364C0752" w:rsidR="00101830" w:rsidRDefault="00101830" w:rsidP="00101830">
      <w:pPr>
        <w:jc w:val="center"/>
        <w:rPr>
          <w:rFonts w:asciiTheme="minorHAnsi" w:hAnsiTheme="minorHAnsi" w:cstheme="minorHAnsi"/>
          <w:b/>
          <w:bCs/>
        </w:rPr>
      </w:pPr>
      <w:r>
        <w:rPr>
          <w:rFonts w:asciiTheme="minorHAnsi" w:hAnsiTheme="minorHAnsi" w:cstheme="minorHAnsi"/>
          <w:b/>
          <w:bCs/>
        </w:rPr>
        <w:t>Trafficking in Persons</w:t>
      </w:r>
    </w:p>
    <w:p w14:paraId="28809D3E" w14:textId="77777777" w:rsidR="00101830" w:rsidRDefault="00101830" w:rsidP="00101830">
      <w:pPr>
        <w:jc w:val="center"/>
        <w:rPr>
          <w:rFonts w:asciiTheme="minorHAnsi" w:hAnsiTheme="minorHAnsi" w:cstheme="minorHAnsi"/>
          <w:b/>
          <w:bCs/>
        </w:rPr>
      </w:pPr>
    </w:p>
    <w:p w14:paraId="1C7F5BB2" w14:textId="6CDD36BC" w:rsidR="00101830" w:rsidRDefault="00101830" w:rsidP="00101830">
      <w:pPr>
        <w:rPr>
          <w:rFonts w:asciiTheme="minorHAnsi" w:hAnsiTheme="minorHAnsi" w:cstheme="minorHAnsi"/>
        </w:rPr>
      </w:pPr>
      <w:r>
        <w:rPr>
          <w:rFonts w:asciiTheme="minorHAnsi" w:hAnsiTheme="minorHAnsi" w:cstheme="minorHAnsi"/>
        </w:rPr>
        <w:t>The Library must comply with Federal law pertaining to trafficking in persons. Under 22 U.S.C. §</w:t>
      </w:r>
      <w:r w:rsidR="00B973E0">
        <w:rPr>
          <w:rFonts w:asciiTheme="minorHAnsi" w:hAnsiTheme="minorHAnsi" w:cstheme="minorHAnsi"/>
        </w:rPr>
        <w:t xml:space="preserve"> 7104 (g), any grant, contract, or cooperative agreement entered into by a Federal agency under which funds are to be provided to a private entity shall include a condition that authorizes the Federal agency (IMLS) to terminate the grant, contract, or cooperative agreement, or take other authorized actions, if the grantee or any subgrantee, or any contractor or any subcontractor, engages in, or uses labor recruiters, brokers, or other agents who engage in trafficking in persons, the procurement of a commercial sex act, the use of forced labor, or acts that directly support or advance trafficking in persons. 2 C.F.R. part 175 requires IMLS to include the following award term, which is made a part of these General Terms and Conditions:</w:t>
      </w:r>
    </w:p>
    <w:p w14:paraId="29446C98" w14:textId="77777777" w:rsidR="00B973E0" w:rsidRDefault="00B973E0" w:rsidP="00101830">
      <w:pPr>
        <w:rPr>
          <w:rFonts w:asciiTheme="minorHAnsi" w:hAnsiTheme="minorHAnsi" w:cstheme="minorHAnsi"/>
        </w:rPr>
      </w:pPr>
    </w:p>
    <w:p w14:paraId="3E0269A4" w14:textId="0B715E5C" w:rsidR="00B973E0" w:rsidRPr="001F6BB8" w:rsidRDefault="001F6BB8" w:rsidP="00D46503">
      <w:pPr>
        <w:rPr>
          <w:rFonts w:asciiTheme="minorHAnsi" w:hAnsiTheme="minorHAnsi" w:cstheme="minorHAnsi"/>
          <w:i/>
          <w:iCs/>
        </w:rPr>
      </w:pPr>
      <w:r w:rsidRPr="001F6BB8">
        <w:rPr>
          <w:rFonts w:asciiTheme="minorHAnsi" w:hAnsiTheme="minorHAnsi" w:cstheme="minorHAnsi"/>
        </w:rPr>
        <w:t>a</w:t>
      </w:r>
      <w:r>
        <w:rPr>
          <w:rFonts w:asciiTheme="minorHAnsi" w:hAnsiTheme="minorHAnsi" w:cstheme="minorHAnsi"/>
          <w:i/>
          <w:iCs/>
        </w:rPr>
        <w:t xml:space="preserve">. </w:t>
      </w:r>
      <w:r w:rsidR="00B973E0" w:rsidRPr="001F6BB8">
        <w:rPr>
          <w:rFonts w:asciiTheme="minorHAnsi" w:hAnsiTheme="minorHAnsi" w:cstheme="minorHAnsi"/>
          <w:i/>
          <w:iCs/>
        </w:rPr>
        <w:t>Provisions applicable to a recipient that is a private entity.</w:t>
      </w:r>
    </w:p>
    <w:p w14:paraId="2F3C2E6E" w14:textId="28D9BD65" w:rsidR="00B973E0" w:rsidRPr="0099334F" w:rsidRDefault="0099334F" w:rsidP="00D46503">
      <w:pPr>
        <w:ind w:left="720"/>
        <w:rPr>
          <w:rFonts w:asciiTheme="minorHAnsi" w:hAnsiTheme="minorHAnsi" w:cstheme="minorHAnsi"/>
        </w:rPr>
      </w:pPr>
      <w:r>
        <w:rPr>
          <w:rFonts w:asciiTheme="minorHAnsi" w:hAnsiTheme="minorHAnsi" w:cstheme="minorHAnsi"/>
        </w:rPr>
        <w:t xml:space="preserve">1. </w:t>
      </w:r>
      <w:r w:rsidR="0054246D" w:rsidRPr="0099334F">
        <w:rPr>
          <w:rFonts w:asciiTheme="minorHAnsi" w:hAnsiTheme="minorHAnsi" w:cstheme="minorHAnsi"/>
        </w:rPr>
        <w:t>Award recipients, its employees, subrecipients under this award, and subrecipients’ employees may not</w:t>
      </w:r>
      <w:r w:rsidR="00D46503">
        <w:rPr>
          <w:rFonts w:asciiTheme="minorHAnsi" w:hAnsiTheme="minorHAnsi" w:cstheme="minorHAnsi"/>
        </w:rPr>
        <w:t xml:space="preserve"> -</w:t>
      </w:r>
    </w:p>
    <w:p w14:paraId="53EA8409" w14:textId="7B60B990" w:rsidR="0054246D" w:rsidRDefault="0054246D" w:rsidP="00BC5538">
      <w:pPr>
        <w:ind w:left="1440"/>
        <w:rPr>
          <w:rFonts w:asciiTheme="minorHAnsi" w:hAnsiTheme="minorHAnsi" w:cstheme="minorHAnsi"/>
        </w:rPr>
      </w:pPr>
      <w:r w:rsidRPr="0054246D">
        <w:rPr>
          <w:rFonts w:asciiTheme="minorHAnsi" w:hAnsiTheme="minorHAnsi" w:cstheme="minorHAnsi"/>
        </w:rPr>
        <w:t>i.</w:t>
      </w:r>
      <w:r>
        <w:rPr>
          <w:rFonts w:asciiTheme="minorHAnsi" w:hAnsiTheme="minorHAnsi" w:cstheme="minorHAnsi"/>
        </w:rPr>
        <w:t xml:space="preserve"> Engaged in severe forms of trafficking in persons during the period of time that the award is in</w:t>
      </w:r>
      <w:r w:rsidR="0099334F">
        <w:rPr>
          <w:rFonts w:asciiTheme="minorHAnsi" w:hAnsiTheme="minorHAnsi" w:cstheme="minorHAnsi"/>
        </w:rPr>
        <w:t xml:space="preserve"> </w:t>
      </w:r>
      <w:proofErr w:type="gramStart"/>
      <w:r>
        <w:rPr>
          <w:rFonts w:asciiTheme="minorHAnsi" w:hAnsiTheme="minorHAnsi" w:cstheme="minorHAnsi"/>
        </w:rPr>
        <w:t>effect;</w:t>
      </w:r>
      <w:proofErr w:type="gramEnd"/>
    </w:p>
    <w:p w14:paraId="45F6DF58" w14:textId="23B1B2FB" w:rsidR="0054246D" w:rsidRDefault="0054246D" w:rsidP="00D46503">
      <w:pPr>
        <w:ind w:left="720" w:firstLine="720"/>
        <w:rPr>
          <w:rFonts w:asciiTheme="minorHAnsi" w:hAnsiTheme="minorHAnsi" w:cstheme="minorHAnsi"/>
        </w:rPr>
      </w:pPr>
      <w:r>
        <w:rPr>
          <w:rFonts w:asciiTheme="minorHAnsi" w:hAnsiTheme="minorHAnsi" w:cstheme="minorHAnsi"/>
        </w:rPr>
        <w:t>ii. Procure a commercial sex act during the period of time that the award is in effect; or</w:t>
      </w:r>
    </w:p>
    <w:p w14:paraId="7B723D96" w14:textId="4999A056" w:rsidR="0054246D" w:rsidRDefault="0054246D" w:rsidP="00D46503">
      <w:pPr>
        <w:ind w:left="720" w:firstLine="720"/>
        <w:rPr>
          <w:rFonts w:asciiTheme="minorHAnsi" w:hAnsiTheme="minorHAnsi" w:cstheme="minorHAnsi"/>
        </w:rPr>
      </w:pPr>
      <w:r>
        <w:rPr>
          <w:rFonts w:asciiTheme="minorHAnsi" w:hAnsiTheme="minorHAnsi" w:cstheme="minorHAnsi"/>
        </w:rPr>
        <w:t>iii. Use forced labor in the performance of award or subawards under the award.</w:t>
      </w:r>
    </w:p>
    <w:p w14:paraId="2809DABC" w14:textId="48BBBCDA" w:rsidR="0054246D" w:rsidRDefault="0054246D" w:rsidP="00D46503">
      <w:pPr>
        <w:ind w:left="720"/>
        <w:rPr>
          <w:rFonts w:asciiTheme="minorHAnsi" w:hAnsiTheme="minorHAnsi" w:cstheme="minorHAnsi"/>
        </w:rPr>
      </w:pPr>
      <w:r>
        <w:rPr>
          <w:rFonts w:asciiTheme="minorHAnsi" w:hAnsiTheme="minorHAnsi" w:cstheme="minorHAnsi"/>
        </w:rPr>
        <w:t xml:space="preserve">2. IMLS as the Federal awarding agency may unilaterally terminate this award, without penalty, if the </w:t>
      </w:r>
      <w:r w:rsidR="00D41D9A">
        <w:rPr>
          <w:rFonts w:asciiTheme="minorHAnsi" w:hAnsiTheme="minorHAnsi" w:cstheme="minorHAnsi"/>
        </w:rPr>
        <w:t>r</w:t>
      </w:r>
      <w:r>
        <w:rPr>
          <w:rFonts w:asciiTheme="minorHAnsi" w:hAnsiTheme="minorHAnsi" w:cstheme="minorHAnsi"/>
        </w:rPr>
        <w:t>ecipient or subrecipient that is a private entity –</w:t>
      </w:r>
    </w:p>
    <w:p w14:paraId="2676239B" w14:textId="3CE40882" w:rsidR="0054246D" w:rsidRDefault="0054246D" w:rsidP="00D46503">
      <w:pPr>
        <w:ind w:left="720" w:firstLine="720"/>
        <w:rPr>
          <w:rFonts w:asciiTheme="minorHAnsi" w:hAnsiTheme="minorHAnsi" w:cstheme="minorHAnsi"/>
        </w:rPr>
      </w:pPr>
      <w:r>
        <w:rPr>
          <w:rFonts w:asciiTheme="minorHAnsi" w:hAnsiTheme="minorHAnsi" w:cstheme="minorHAnsi"/>
        </w:rPr>
        <w:t>i. Is determined to have violated a prohibition in paragraph a. 1 of this award term; or</w:t>
      </w:r>
    </w:p>
    <w:p w14:paraId="5FC6B03B" w14:textId="7146D78D" w:rsidR="0054246D" w:rsidRDefault="0054246D" w:rsidP="00D46503">
      <w:pPr>
        <w:ind w:left="1440"/>
        <w:rPr>
          <w:rFonts w:asciiTheme="minorHAnsi" w:hAnsiTheme="minorHAnsi" w:cstheme="minorHAnsi"/>
        </w:rPr>
      </w:pPr>
      <w:r>
        <w:rPr>
          <w:rFonts w:asciiTheme="minorHAnsi" w:hAnsiTheme="minorHAnsi" w:cstheme="minorHAnsi"/>
        </w:rPr>
        <w:t>ii. Has an employee who is determined by the agency official authorized to terminate the award     to have violated</w:t>
      </w:r>
      <w:r w:rsidR="001F6BB8">
        <w:rPr>
          <w:rFonts w:asciiTheme="minorHAnsi" w:hAnsiTheme="minorHAnsi" w:cstheme="minorHAnsi"/>
        </w:rPr>
        <w:t xml:space="preserve"> a prohibition in paragraph a. 1 of this award term through conduct that is either-</w:t>
      </w:r>
    </w:p>
    <w:p w14:paraId="2A47DB70" w14:textId="00C403E4" w:rsidR="001F6BB8" w:rsidRDefault="001F6BB8" w:rsidP="00D46503">
      <w:pPr>
        <w:ind w:left="1440" w:firstLine="720"/>
        <w:rPr>
          <w:rFonts w:asciiTheme="minorHAnsi" w:hAnsiTheme="minorHAnsi" w:cstheme="minorHAnsi"/>
        </w:rPr>
      </w:pPr>
      <w:r>
        <w:rPr>
          <w:rFonts w:asciiTheme="minorHAnsi" w:hAnsiTheme="minorHAnsi" w:cstheme="minorHAnsi"/>
        </w:rPr>
        <w:t>A. Associated with performance under this award; or</w:t>
      </w:r>
    </w:p>
    <w:p w14:paraId="7D2ADA43" w14:textId="3F653D4B" w:rsidR="001F6BB8" w:rsidRDefault="001F6BB8" w:rsidP="00D46503">
      <w:pPr>
        <w:ind w:left="2160"/>
        <w:rPr>
          <w:rFonts w:asciiTheme="minorHAnsi" w:hAnsiTheme="minorHAnsi" w:cstheme="minorHAnsi"/>
        </w:rPr>
      </w:pPr>
      <w:r>
        <w:rPr>
          <w:rFonts w:asciiTheme="minorHAnsi" w:hAnsiTheme="minorHAnsi" w:cstheme="minorHAnsi"/>
        </w:rPr>
        <w:t>B. Imputed to the recipient or the subrecipient using the standards and due process for imputing the conduct of an individual to an organization that are provided in 2 C.F.R. part 180, “</w:t>
      </w:r>
      <w:r w:rsidR="00345619">
        <w:rPr>
          <w:rFonts w:asciiTheme="minorHAnsi" w:hAnsiTheme="minorHAnsi" w:cstheme="minorHAnsi"/>
        </w:rPr>
        <w:t>O</w:t>
      </w:r>
      <w:r>
        <w:rPr>
          <w:rFonts w:asciiTheme="minorHAnsi" w:hAnsiTheme="minorHAnsi" w:cstheme="minorHAnsi"/>
        </w:rPr>
        <w:t>MB Guidelines to Agencies on Governmentwide Debarment and Suspension (</w:t>
      </w:r>
      <w:proofErr w:type="spellStart"/>
      <w:r>
        <w:rPr>
          <w:rFonts w:asciiTheme="minorHAnsi" w:hAnsiTheme="minorHAnsi" w:cstheme="minorHAnsi"/>
        </w:rPr>
        <w:t>Nonprocurement</w:t>
      </w:r>
      <w:proofErr w:type="spellEnd"/>
      <w:r>
        <w:rPr>
          <w:rFonts w:asciiTheme="minorHAnsi" w:hAnsiTheme="minorHAnsi" w:cstheme="minorHAnsi"/>
        </w:rPr>
        <w:t xml:space="preserve">),” as implemented by </w:t>
      </w:r>
      <w:r w:rsidR="00345619">
        <w:rPr>
          <w:rFonts w:asciiTheme="minorHAnsi" w:hAnsiTheme="minorHAnsi" w:cstheme="minorHAnsi"/>
        </w:rPr>
        <w:t>IMLS</w:t>
      </w:r>
      <w:r>
        <w:rPr>
          <w:rFonts w:asciiTheme="minorHAnsi" w:hAnsiTheme="minorHAnsi" w:cstheme="minorHAnsi"/>
        </w:rPr>
        <w:t xml:space="preserve"> at 2 C.F.R.  Chapter XXXI, part 3185.</w:t>
      </w:r>
    </w:p>
    <w:p w14:paraId="620F6CAF" w14:textId="77777777" w:rsidR="0099334F" w:rsidRDefault="001F6BB8" w:rsidP="00D46503">
      <w:pPr>
        <w:rPr>
          <w:rFonts w:asciiTheme="minorHAnsi" w:hAnsiTheme="minorHAnsi" w:cstheme="minorHAnsi"/>
        </w:rPr>
      </w:pPr>
      <w:r>
        <w:rPr>
          <w:rFonts w:asciiTheme="minorHAnsi" w:hAnsiTheme="minorHAnsi" w:cstheme="minorHAnsi"/>
        </w:rPr>
        <w:t xml:space="preserve">b. </w:t>
      </w:r>
      <w:r w:rsidRPr="001F6BB8">
        <w:rPr>
          <w:rFonts w:asciiTheme="minorHAnsi" w:hAnsiTheme="minorHAnsi" w:cstheme="minorHAnsi"/>
          <w:i/>
          <w:iCs/>
        </w:rPr>
        <w:t>Provision applicable to a recipient other than a private entity</w:t>
      </w:r>
    </w:p>
    <w:p w14:paraId="7178C10E" w14:textId="01A88642" w:rsidR="00C12733" w:rsidRDefault="001F6BB8" w:rsidP="00D46503">
      <w:pPr>
        <w:rPr>
          <w:rFonts w:asciiTheme="minorHAnsi" w:hAnsiTheme="minorHAnsi" w:cstheme="minorHAnsi"/>
        </w:rPr>
      </w:pPr>
      <w:r>
        <w:rPr>
          <w:rFonts w:asciiTheme="minorHAnsi" w:hAnsiTheme="minorHAnsi" w:cstheme="minorHAnsi"/>
        </w:rPr>
        <w:t>IMLS as the federal awarding agency may unilaterally terminate this award, without penalty, if a</w:t>
      </w:r>
      <w:r w:rsidR="00D46503">
        <w:rPr>
          <w:rFonts w:asciiTheme="minorHAnsi" w:hAnsiTheme="minorHAnsi" w:cstheme="minorHAnsi"/>
        </w:rPr>
        <w:t xml:space="preserve"> subrecipient</w:t>
      </w:r>
      <w:r>
        <w:rPr>
          <w:rFonts w:asciiTheme="minorHAnsi" w:hAnsiTheme="minorHAnsi" w:cstheme="minorHAnsi"/>
        </w:rPr>
        <w:t xml:space="preserve"> </w:t>
      </w:r>
      <w:r w:rsidR="00345619">
        <w:rPr>
          <w:rFonts w:asciiTheme="minorHAnsi" w:hAnsiTheme="minorHAnsi" w:cstheme="minorHAnsi"/>
        </w:rPr>
        <w:t xml:space="preserve">            </w:t>
      </w:r>
      <w:r w:rsidR="00D46503">
        <w:rPr>
          <w:rFonts w:asciiTheme="minorHAnsi" w:hAnsiTheme="minorHAnsi" w:cstheme="minorHAnsi"/>
        </w:rPr>
        <w:t>that is a private entity-</w:t>
      </w:r>
      <w:r w:rsidR="00C12733">
        <w:rPr>
          <w:rFonts w:asciiTheme="minorHAnsi" w:hAnsiTheme="minorHAnsi" w:cstheme="minorHAnsi"/>
        </w:rPr>
        <w:tab/>
      </w:r>
    </w:p>
    <w:p w14:paraId="7790BB71" w14:textId="52B128D8" w:rsidR="00345619" w:rsidRDefault="00345619" w:rsidP="00D46503">
      <w:pPr>
        <w:ind w:firstLine="720"/>
        <w:rPr>
          <w:rFonts w:asciiTheme="minorHAnsi" w:hAnsiTheme="minorHAnsi" w:cstheme="minorHAnsi"/>
        </w:rPr>
      </w:pPr>
      <w:r>
        <w:rPr>
          <w:rFonts w:asciiTheme="minorHAnsi" w:hAnsiTheme="minorHAnsi" w:cstheme="minorHAnsi"/>
        </w:rPr>
        <w:t>1. Is determined to have violated an applicable prohibition in paragraph a. 1 of this award term; or</w:t>
      </w:r>
    </w:p>
    <w:p w14:paraId="710CC36F" w14:textId="6A15F875" w:rsidR="00345619" w:rsidRDefault="00345619" w:rsidP="00D46503">
      <w:pPr>
        <w:ind w:left="720"/>
        <w:rPr>
          <w:rFonts w:asciiTheme="minorHAnsi" w:hAnsiTheme="minorHAnsi" w:cstheme="minorHAnsi"/>
        </w:rPr>
      </w:pPr>
      <w:r>
        <w:rPr>
          <w:rFonts w:asciiTheme="minorHAnsi" w:hAnsiTheme="minorHAnsi" w:cstheme="minorHAnsi"/>
        </w:rPr>
        <w:t>2. Has an employee who is determine</w:t>
      </w:r>
      <w:r w:rsidR="00BF0F00">
        <w:rPr>
          <w:rFonts w:asciiTheme="minorHAnsi" w:hAnsiTheme="minorHAnsi" w:cstheme="minorHAnsi"/>
        </w:rPr>
        <w:t>d by the agency official authorized to terminate the award to have violated an applicable prohibition in paragraph a. 1 of this award term through conduct that is either-</w:t>
      </w:r>
    </w:p>
    <w:p w14:paraId="0754421D" w14:textId="7ED40403" w:rsidR="00BF0F00" w:rsidRDefault="00BF0F00" w:rsidP="00D46503">
      <w:pPr>
        <w:ind w:left="720" w:firstLine="720"/>
        <w:rPr>
          <w:rFonts w:asciiTheme="minorHAnsi" w:hAnsiTheme="minorHAnsi" w:cstheme="minorHAnsi"/>
        </w:rPr>
      </w:pPr>
      <w:r>
        <w:rPr>
          <w:rFonts w:asciiTheme="minorHAnsi" w:hAnsiTheme="minorHAnsi" w:cstheme="minorHAnsi"/>
        </w:rPr>
        <w:t>i. Associated with the performance under this award; or</w:t>
      </w:r>
    </w:p>
    <w:p w14:paraId="5A1C1A92" w14:textId="07539B41" w:rsidR="00BF0F00" w:rsidRDefault="00BF0F00" w:rsidP="00D46503">
      <w:pPr>
        <w:ind w:left="1440"/>
        <w:rPr>
          <w:rFonts w:asciiTheme="minorHAnsi" w:hAnsiTheme="minorHAnsi" w:cstheme="minorHAnsi"/>
        </w:rPr>
      </w:pPr>
      <w:r>
        <w:rPr>
          <w:rFonts w:asciiTheme="minorHAnsi" w:hAnsiTheme="minorHAnsi" w:cstheme="minorHAnsi"/>
        </w:rPr>
        <w:t>ii Imputed to the subrecipient using the standards and due process for imputing the conduct of an individual to an organization that are provided in 2 C.F.R. part 180, “OMB Guidelines to Agencies on Govermentwide Debarment and Suspension (</w:t>
      </w:r>
      <w:proofErr w:type="spellStart"/>
      <w:r>
        <w:rPr>
          <w:rFonts w:asciiTheme="minorHAnsi" w:hAnsiTheme="minorHAnsi" w:cstheme="minorHAnsi"/>
        </w:rPr>
        <w:t>Nonprocurement</w:t>
      </w:r>
      <w:proofErr w:type="spellEnd"/>
      <w:r>
        <w:rPr>
          <w:rFonts w:asciiTheme="minorHAnsi" w:hAnsiTheme="minorHAnsi" w:cstheme="minorHAnsi"/>
        </w:rPr>
        <w:t>),” as implemented by IMLS at 2 C.F.R. part 3185.</w:t>
      </w:r>
    </w:p>
    <w:p w14:paraId="678692FB" w14:textId="77777777" w:rsidR="00A66A95" w:rsidRDefault="00BF0F00" w:rsidP="00D46503">
      <w:pPr>
        <w:rPr>
          <w:rFonts w:asciiTheme="minorHAnsi" w:hAnsiTheme="minorHAnsi" w:cstheme="minorHAnsi"/>
        </w:rPr>
      </w:pPr>
      <w:r>
        <w:rPr>
          <w:rFonts w:asciiTheme="minorHAnsi" w:hAnsiTheme="minorHAnsi" w:cstheme="minorHAnsi"/>
        </w:rPr>
        <w:t xml:space="preserve">c. </w:t>
      </w:r>
      <w:r w:rsidRPr="00A66A95">
        <w:rPr>
          <w:rFonts w:asciiTheme="minorHAnsi" w:hAnsiTheme="minorHAnsi" w:cstheme="minorHAnsi"/>
          <w:i/>
          <w:iCs/>
        </w:rPr>
        <w:t>Provisions applicable to any recipient</w:t>
      </w:r>
    </w:p>
    <w:p w14:paraId="4CF03D07" w14:textId="3FEAA19D" w:rsidR="00BF0F00" w:rsidRDefault="00BF0F00" w:rsidP="00D46503">
      <w:pPr>
        <w:ind w:left="720"/>
        <w:rPr>
          <w:rFonts w:asciiTheme="minorHAnsi" w:hAnsiTheme="minorHAnsi" w:cstheme="minorHAnsi"/>
        </w:rPr>
      </w:pPr>
      <w:r>
        <w:rPr>
          <w:rFonts w:asciiTheme="minorHAnsi" w:hAnsiTheme="minorHAnsi" w:cstheme="minorHAnsi"/>
        </w:rPr>
        <w:t>1. The State Library Administrative Agency (SLAA) must inform IMLS immediately of any information the SLAA receives from any source alleging a violation of a prohibition in paragraph a. 1 of this award term.</w:t>
      </w:r>
    </w:p>
    <w:p w14:paraId="0F7D9890" w14:textId="1F51FBED" w:rsidR="00BF0F00" w:rsidRDefault="00BF0F00" w:rsidP="00D46503">
      <w:pPr>
        <w:ind w:firstLine="720"/>
        <w:rPr>
          <w:rFonts w:asciiTheme="minorHAnsi" w:hAnsiTheme="minorHAnsi" w:cstheme="minorHAnsi"/>
        </w:rPr>
      </w:pPr>
      <w:r>
        <w:rPr>
          <w:rFonts w:asciiTheme="minorHAnsi" w:hAnsiTheme="minorHAnsi" w:cstheme="minorHAnsi"/>
        </w:rPr>
        <w:t>2.  IMLS’s right to terminate unilaterally that is described in paragraph a. 2 or b of this section:</w:t>
      </w:r>
    </w:p>
    <w:p w14:paraId="1E1C19AD" w14:textId="4B1E5AD9" w:rsidR="00BF0F00" w:rsidRDefault="00BF0F00" w:rsidP="00D46503">
      <w:pPr>
        <w:ind w:left="1440"/>
        <w:rPr>
          <w:rFonts w:asciiTheme="minorHAnsi" w:hAnsiTheme="minorHAnsi" w:cstheme="minorHAnsi"/>
        </w:rPr>
      </w:pPr>
      <w:r w:rsidRPr="00BF0F00">
        <w:rPr>
          <w:rFonts w:asciiTheme="minorHAnsi" w:hAnsiTheme="minorHAnsi" w:cstheme="minorHAnsi"/>
        </w:rPr>
        <w:t>i. Implements section 106 (g) of th</w:t>
      </w:r>
      <w:r>
        <w:rPr>
          <w:rFonts w:asciiTheme="minorHAnsi" w:hAnsiTheme="minorHAnsi" w:cstheme="minorHAnsi"/>
        </w:rPr>
        <w:t>e Trafficking Victims Protection Act of 2000 (TVPA), as amended (22 U.S.C. §7104(g)), and</w:t>
      </w:r>
    </w:p>
    <w:p w14:paraId="3F0A9199" w14:textId="40AB6F75" w:rsidR="00BF0F00" w:rsidRDefault="00BF0F00" w:rsidP="00D46503">
      <w:pPr>
        <w:ind w:left="1440"/>
        <w:rPr>
          <w:rFonts w:asciiTheme="minorHAnsi" w:hAnsiTheme="minorHAnsi" w:cstheme="minorHAnsi"/>
        </w:rPr>
      </w:pPr>
      <w:r>
        <w:rPr>
          <w:rFonts w:asciiTheme="minorHAnsi" w:hAnsiTheme="minorHAnsi" w:cstheme="minorHAnsi"/>
        </w:rPr>
        <w:t>ii. Is in addition to all other remedies for noncompliance that are available to us under this award.</w:t>
      </w:r>
    </w:p>
    <w:p w14:paraId="213B2729" w14:textId="4BEDFC58" w:rsidR="00BF0F00" w:rsidRDefault="00037559" w:rsidP="00D46503">
      <w:pPr>
        <w:ind w:left="720"/>
        <w:rPr>
          <w:rFonts w:asciiTheme="minorHAnsi" w:hAnsiTheme="minorHAnsi" w:cstheme="minorHAnsi"/>
        </w:rPr>
      </w:pPr>
      <w:r>
        <w:rPr>
          <w:rFonts w:asciiTheme="minorHAnsi" w:hAnsiTheme="minorHAnsi" w:cstheme="minorHAnsi"/>
        </w:rPr>
        <w:t>3. The SLAA must include the requirements of paragraph a.1 of this award term in any subaward the SLAA makes to a private entity.</w:t>
      </w:r>
    </w:p>
    <w:p w14:paraId="241E3802" w14:textId="6A403531" w:rsidR="00037559" w:rsidRDefault="00037559" w:rsidP="00D46503">
      <w:pPr>
        <w:rPr>
          <w:rFonts w:asciiTheme="minorHAnsi" w:hAnsiTheme="minorHAnsi" w:cstheme="minorHAnsi"/>
        </w:rPr>
      </w:pPr>
      <w:r>
        <w:rPr>
          <w:rFonts w:asciiTheme="minorHAnsi" w:hAnsiTheme="minorHAnsi" w:cstheme="minorHAnsi"/>
        </w:rPr>
        <w:t xml:space="preserve">d. </w:t>
      </w:r>
      <w:r>
        <w:rPr>
          <w:rFonts w:asciiTheme="minorHAnsi" w:hAnsiTheme="minorHAnsi" w:cstheme="minorHAnsi"/>
          <w:i/>
          <w:iCs/>
        </w:rPr>
        <w:t xml:space="preserve">Definitions. </w:t>
      </w:r>
      <w:r>
        <w:rPr>
          <w:rFonts w:asciiTheme="minorHAnsi" w:hAnsiTheme="minorHAnsi" w:cstheme="minorHAnsi"/>
        </w:rPr>
        <w:t xml:space="preserve"> For purposes of this award term:</w:t>
      </w:r>
    </w:p>
    <w:p w14:paraId="5395DDD9" w14:textId="273A6D9E" w:rsidR="00037559" w:rsidRDefault="00037559" w:rsidP="00D46503">
      <w:pPr>
        <w:ind w:firstLine="720"/>
        <w:rPr>
          <w:rFonts w:asciiTheme="minorHAnsi" w:hAnsiTheme="minorHAnsi" w:cstheme="minorHAnsi"/>
        </w:rPr>
      </w:pPr>
      <w:r>
        <w:rPr>
          <w:rFonts w:asciiTheme="minorHAnsi" w:hAnsiTheme="minorHAnsi" w:cstheme="minorHAnsi"/>
        </w:rPr>
        <w:t>1. “Employee” means either:</w:t>
      </w:r>
    </w:p>
    <w:p w14:paraId="7F97F1C5" w14:textId="43FAB4B3" w:rsidR="00037559" w:rsidRDefault="00037559" w:rsidP="00D46503">
      <w:pPr>
        <w:ind w:left="1440"/>
        <w:rPr>
          <w:rFonts w:asciiTheme="minorHAnsi" w:hAnsiTheme="minorHAnsi" w:cstheme="minorHAnsi"/>
        </w:rPr>
      </w:pPr>
      <w:r>
        <w:rPr>
          <w:rFonts w:asciiTheme="minorHAnsi" w:hAnsiTheme="minorHAnsi" w:cstheme="minorHAnsi"/>
        </w:rPr>
        <w:lastRenderedPageBreak/>
        <w:t xml:space="preserve">i. An individual employed by the SLAA or a subrecipient who is engaged in the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performance of the project or program under this award; or </w:t>
      </w:r>
    </w:p>
    <w:p w14:paraId="488BDC6E" w14:textId="66BA0495" w:rsidR="00037559" w:rsidRDefault="00037559" w:rsidP="00D46503">
      <w:pPr>
        <w:ind w:left="1440"/>
        <w:rPr>
          <w:rFonts w:asciiTheme="minorHAnsi" w:hAnsiTheme="minorHAnsi" w:cstheme="minorHAnsi"/>
        </w:rPr>
      </w:pPr>
      <w:r>
        <w:rPr>
          <w:rFonts w:asciiTheme="minorHAnsi" w:hAnsiTheme="minorHAnsi" w:cstheme="minorHAnsi"/>
        </w:rPr>
        <w:t>ii. Another person engaged in the performance of the project or program under this award and not compensated by the SLAA including, but not limited to, a volunteer or individual whose services are contributed by a third party as an in-kind contribution toward cost sharing or matching requirements.</w:t>
      </w:r>
    </w:p>
    <w:p w14:paraId="2BD3144C" w14:textId="0D5D03A6" w:rsidR="00037559" w:rsidRDefault="00037559" w:rsidP="00D46503">
      <w:pPr>
        <w:ind w:left="720"/>
        <w:rPr>
          <w:rFonts w:asciiTheme="minorHAnsi" w:hAnsiTheme="minorHAnsi" w:cstheme="minorHAnsi"/>
        </w:rPr>
      </w:pPr>
      <w:r>
        <w:rPr>
          <w:rFonts w:asciiTheme="minorHAnsi" w:hAnsiTheme="minorHAnsi" w:cstheme="minorHAnsi"/>
        </w:rPr>
        <w:t>2.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70C51022" w14:textId="2DC06E70" w:rsidR="00037559" w:rsidRDefault="00037559" w:rsidP="00D46503">
      <w:pPr>
        <w:ind w:firstLine="720"/>
        <w:rPr>
          <w:rFonts w:asciiTheme="minorHAnsi" w:hAnsiTheme="minorHAnsi" w:cstheme="minorHAnsi"/>
        </w:rPr>
      </w:pPr>
      <w:r>
        <w:rPr>
          <w:rFonts w:asciiTheme="minorHAnsi" w:hAnsiTheme="minorHAnsi" w:cstheme="minorHAnsi"/>
        </w:rPr>
        <w:t>3. “Private entity”:</w:t>
      </w:r>
    </w:p>
    <w:p w14:paraId="7C7996FA" w14:textId="5098A44F" w:rsidR="00093C1E" w:rsidRDefault="00C1086B" w:rsidP="00D46503">
      <w:pPr>
        <w:ind w:left="1440"/>
        <w:rPr>
          <w:rFonts w:asciiTheme="minorHAnsi" w:hAnsiTheme="minorHAnsi" w:cstheme="minorHAnsi"/>
        </w:rPr>
      </w:pPr>
      <w:r>
        <w:rPr>
          <w:rFonts w:asciiTheme="minorHAnsi" w:hAnsiTheme="minorHAnsi" w:cstheme="minorHAnsi"/>
        </w:rPr>
        <w:t>i. Means any entity other than a State, local government, Indian tribe, or foreign public entity, as those terms are defined at 2 C.F.R. § 175.25.</w:t>
      </w:r>
    </w:p>
    <w:p w14:paraId="756AAE2B" w14:textId="52C99308" w:rsidR="00C1086B" w:rsidRDefault="00C1086B" w:rsidP="00D46503">
      <w:pPr>
        <w:ind w:left="720" w:firstLine="720"/>
        <w:rPr>
          <w:rFonts w:asciiTheme="minorHAnsi" w:hAnsiTheme="minorHAnsi" w:cstheme="minorHAnsi"/>
        </w:rPr>
      </w:pPr>
      <w:r>
        <w:rPr>
          <w:rFonts w:asciiTheme="minorHAnsi" w:hAnsiTheme="minorHAnsi" w:cstheme="minorHAnsi"/>
        </w:rPr>
        <w:t>ii. Includes:</w:t>
      </w:r>
    </w:p>
    <w:p w14:paraId="03F3F6C5" w14:textId="3E0DB927" w:rsidR="00C1086B" w:rsidRDefault="00C1086B" w:rsidP="00D46503">
      <w:pPr>
        <w:ind w:left="2160"/>
        <w:rPr>
          <w:rFonts w:asciiTheme="minorHAnsi" w:hAnsiTheme="minorHAnsi" w:cstheme="minorHAnsi"/>
        </w:rPr>
      </w:pPr>
      <w:r>
        <w:rPr>
          <w:rFonts w:asciiTheme="minorHAnsi" w:hAnsiTheme="minorHAnsi" w:cstheme="minorHAnsi"/>
        </w:rPr>
        <w:t>A. A nonprofit organization, including any nonprofit institution of higher education, hospital, or tribal organization other than one included in the definition of Indian tribe at 2 C.F.R. § 175.25 (b).</w:t>
      </w:r>
    </w:p>
    <w:p w14:paraId="19D57B6F" w14:textId="158D96EB" w:rsidR="00C1086B" w:rsidRDefault="00C1086B" w:rsidP="00D46503">
      <w:pPr>
        <w:ind w:left="1440" w:firstLine="720"/>
        <w:rPr>
          <w:rFonts w:asciiTheme="minorHAnsi" w:hAnsiTheme="minorHAnsi" w:cstheme="minorHAnsi"/>
        </w:rPr>
      </w:pPr>
      <w:r>
        <w:rPr>
          <w:rFonts w:asciiTheme="minorHAnsi" w:hAnsiTheme="minorHAnsi" w:cstheme="minorHAnsi"/>
        </w:rPr>
        <w:t>B. A for-profit organization</w:t>
      </w:r>
    </w:p>
    <w:p w14:paraId="772E7382" w14:textId="005F5BC3" w:rsidR="00C1086B" w:rsidRPr="00037559" w:rsidRDefault="00C1086B" w:rsidP="00D46503">
      <w:pPr>
        <w:ind w:left="1440"/>
        <w:rPr>
          <w:rFonts w:asciiTheme="minorHAnsi" w:hAnsiTheme="minorHAnsi" w:cstheme="minorHAnsi"/>
        </w:rPr>
      </w:pPr>
      <w:r>
        <w:rPr>
          <w:rFonts w:asciiTheme="minorHAnsi" w:hAnsiTheme="minorHAnsi" w:cstheme="minorHAnsi"/>
        </w:rPr>
        <w:t>iii. “Severe forms of trafficking in person,” “commercial sex act,” and “coercion” have the meanings given at section 103 of the TVPA, as amended (22 U.S.C. § 7102).</w:t>
      </w:r>
    </w:p>
    <w:p w14:paraId="75AADB53" w14:textId="654FFB9D" w:rsidR="00345619" w:rsidRPr="00BF0F00" w:rsidRDefault="00345619" w:rsidP="001F6BB8">
      <w:pPr>
        <w:rPr>
          <w:rFonts w:asciiTheme="minorHAnsi" w:hAnsiTheme="minorHAnsi" w:cstheme="minorHAnsi"/>
        </w:rPr>
      </w:pPr>
    </w:p>
    <w:p w14:paraId="4BC40ACF" w14:textId="20E40EF4" w:rsidR="001F6BB8" w:rsidRDefault="00A1510D" w:rsidP="00A1510D">
      <w:pPr>
        <w:jc w:val="center"/>
        <w:rPr>
          <w:rFonts w:asciiTheme="minorHAnsi" w:hAnsiTheme="minorHAnsi" w:cstheme="minorHAnsi"/>
          <w:b/>
          <w:bCs/>
        </w:rPr>
      </w:pPr>
      <w:r w:rsidRPr="00A1510D">
        <w:rPr>
          <w:rFonts w:asciiTheme="minorHAnsi" w:hAnsiTheme="minorHAnsi" w:cstheme="minorHAnsi"/>
          <w:b/>
          <w:bCs/>
        </w:rPr>
        <w:t>Appendix B</w:t>
      </w:r>
      <w:r w:rsidR="00D11AD8">
        <w:rPr>
          <w:rStyle w:val="FootnoteReference"/>
          <w:rFonts w:asciiTheme="minorHAnsi" w:hAnsiTheme="minorHAnsi" w:cstheme="minorHAnsi"/>
          <w:b/>
          <w:bCs/>
        </w:rPr>
        <w:footnoteReference w:id="1"/>
      </w:r>
    </w:p>
    <w:p w14:paraId="653AAB1E" w14:textId="77777777" w:rsidR="00D11AD8" w:rsidRPr="00A1510D" w:rsidRDefault="00D11AD8" w:rsidP="00A1510D">
      <w:pPr>
        <w:jc w:val="center"/>
        <w:rPr>
          <w:rFonts w:asciiTheme="minorHAnsi" w:hAnsiTheme="minorHAnsi" w:cstheme="minorHAnsi"/>
          <w:b/>
          <w:bCs/>
        </w:rPr>
      </w:pPr>
    </w:p>
    <w:p w14:paraId="2DAF7499" w14:textId="24FBFA26" w:rsidR="00A1510D" w:rsidRDefault="00A1510D" w:rsidP="00A1510D">
      <w:pPr>
        <w:jc w:val="center"/>
        <w:rPr>
          <w:rFonts w:asciiTheme="minorHAnsi" w:hAnsiTheme="minorHAnsi" w:cstheme="minorHAnsi"/>
          <w:b/>
          <w:bCs/>
        </w:rPr>
      </w:pPr>
      <w:r w:rsidRPr="00A1510D">
        <w:rPr>
          <w:rFonts w:asciiTheme="minorHAnsi" w:hAnsiTheme="minorHAnsi" w:cstheme="minorHAnsi"/>
          <w:b/>
          <w:bCs/>
        </w:rPr>
        <w:t>Award Term and Condition for Recipient Integrity and Performance Matters</w:t>
      </w:r>
    </w:p>
    <w:p w14:paraId="664DC2E1" w14:textId="77777777" w:rsidR="00D11AD8" w:rsidRDefault="00D11AD8" w:rsidP="00A1510D">
      <w:pPr>
        <w:jc w:val="center"/>
        <w:rPr>
          <w:rFonts w:asciiTheme="minorHAnsi" w:hAnsiTheme="minorHAnsi" w:cstheme="minorHAnsi"/>
          <w:b/>
          <w:bCs/>
        </w:rPr>
      </w:pPr>
    </w:p>
    <w:p w14:paraId="5FE626E6" w14:textId="231051E4" w:rsidR="00D11AD8" w:rsidRDefault="00D11AD8" w:rsidP="00D11AD8">
      <w:pPr>
        <w:rPr>
          <w:rFonts w:asciiTheme="minorHAnsi" w:hAnsiTheme="minorHAnsi" w:cstheme="minorHAnsi"/>
        </w:rPr>
      </w:pPr>
      <w:r>
        <w:rPr>
          <w:rFonts w:asciiTheme="minorHAnsi" w:hAnsiTheme="minorHAnsi" w:cstheme="minorHAnsi"/>
        </w:rPr>
        <w:t>A. Reporting of Matter Related to the Recipient Integrity and Performance</w:t>
      </w:r>
    </w:p>
    <w:p w14:paraId="497658B3" w14:textId="0A5959F4" w:rsidR="00DC5D41" w:rsidRDefault="00DC5D41" w:rsidP="00DC5D41">
      <w:pPr>
        <w:ind w:firstLine="720"/>
        <w:rPr>
          <w:rFonts w:asciiTheme="minorHAnsi" w:hAnsiTheme="minorHAnsi" w:cstheme="minorHAnsi"/>
        </w:rPr>
      </w:pPr>
      <w:r>
        <w:rPr>
          <w:rFonts w:asciiTheme="minorHAnsi" w:hAnsiTheme="minorHAnsi" w:cstheme="minorHAnsi"/>
        </w:rPr>
        <w:t>1. General Reporting Requirement</w:t>
      </w:r>
    </w:p>
    <w:p w14:paraId="47C01E88" w14:textId="26213B0C" w:rsidR="00DC5D41" w:rsidRDefault="00DC5D41" w:rsidP="00D34490">
      <w:pPr>
        <w:ind w:left="1440"/>
        <w:rPr>
          <w:rFonts w:asciiTheme="minorHAnsi" w:hAnsiTheme="minorHAnsi" w:cstheme="minorHAnsi"/>
        </w:rPr>
      </w:pPr>
      <w:r>
        <w:rPr>
          <w:rFonts w:asciiTheme="minorHAnsi" w:hAnsiTheme="minorHAnsi" w:cstheme="minorHAnsi"/>
        </w:rPr>
        <w:t xml:space="preserve">If the total value of your currently active grants, cooperative agreements, and procurement contracts from all Federal awarding agencies exceeds $10,000,000 for any period of time during the period of performance of this Federal award, then you </w:t>
      </w:r>
      <w:r w:rsidR="00D34490">
        <w:rPr>
          <w:rFonts w:asciiTheme="minorHAnsi" w:hAnsiTheme="minorHAnsi" w:cstheme="minorHAnsi"/>
        </w:rPr>
        <w:t>as</w:t>
      </w:r>
      <w:r>
        <w:rPr>
          <w:rFonts w:asciiTheme="minorHAnsi" w:hAnsiTheme="minorHAnsi" w:cstheme="minorHAnsi"/>
        </w:rPr>
        <w:t xml:space="preserve"> the recipient during that period of time must maintain the currency of information about civil, criminal, or administrative proceedings described in paragraph </w:t>
      </w:r>
      <w:r w:rsidR="006D738C">
        <w:rPr>
          <w:rFonts w:asciiTheme="minorHAnsi" w:hAnsiTheme="minorHAnsi" w:cstheme="minorHAnsi"/>
        </w:rPr>
        <w:t xml:space="preserve">2 of this award term and condition in the OMS-designated integrity and performance system (SAM.gov). This is a statutory requirement under section </w:t>
      </w:r>
      <w:r w:rsidR="00D34490">
        <w:rPr>
          <w:rFonts w:asciiTheme="minorHAnsi" w:hAnsiTheme="minorHAnsi" w:cstheme="minorHAnsi"/>
        </w:rPr>
        <w:t xml:space="preserve">872 of Public Law 110-417, as amended (41 U.S.C. 2313). As required by section </w:t>
      </w:r>
      <w:r w:rsidR="006D738C">
        <w:rPr>
          <w:rFonts w:asciiTheme="minorHAnsi" w:hAnsiTheme="minorHAnsi" w:cstheme="minorHAnsi"/>
        </w:rPr>
        <w:t>3010 of Public Law 111-212, all information posted in the designated integrity and performance system on or after April 15, 2011, except past performance reviews required for Federal procurement contracts, will be publicly available.</w:t>
      </w:r>
    </w:p>
    <w:p w14:paraId="7D6FFD81" w14:textId="00370EBE" w:rsidR="006D738C" w:rsidRDefault="006D738C" w:rsidP="00DC5D41">
      <w:pPr>
        <w:ind w:firstLine="720"/>
        <w:rPr>
          <w:rFonts w:asciiTheme="minorHAnsi" w:hAnsiTheme="minorHAnsi" w:cstheme="minorHAnsi"/>
        </w:rPr>
      </w:pPr>
      <w:r>
        <w:rPr>
          <w:rFonts w:asciiTheme="minorHAnsi" w:hAnsiTheme="minorHAnsi" w:cstheme="minorHAnsi"/>
        </w:rPr>
        <w:t>2. Proceedings About Which You Must Report</w:t>
      </w:r>
    </w:p>
    <w:p w14:paraId="58CB130F" w14:textId="1859C445" w:rsidR="006D738C" w:rsidRDefault="006D738C" w:rsidP="006D738C">
      <w:pPr>
        <w:ind w:left="720" w:firstLine="720"/>
        <w:rPr>
          <w:rFonts w:asciiTheme="minorHAnsi" w:hAnsiTheme="minorHAnsi" w:cstheme="minorHAnsi"/>
        </w:rPr>
      </w:pPr>
      <w:r>
        <w:rPr>
          <w:rFonts w:asciiTheme="minorHAnsi" w:hAnsiTheme="minorHAnsi" w:cstheme="minorHAnsi"/>
        </w:rPr>
        <w:t>Submit the information required about each proceeding that:</w:t>
      </w:r>
    </w:p>
    <w:p w14:paraId="01C302CA" w14:textId="429F2750" w:rsidR="006D738C" w:rsidRDefault="006D738C" w:rsidP="006D738C">
      <w:pPr>
        <w:ind w:left="1440"/>
        <w:rPr>
          <w:rFonts w:asciiTheme="minorHAnsi" w:hAnsiTheme="minorHAnsi" w:cstheme="minorHAnsi"/>
        </w:rPr>
      </w:pPr>
      <w:r>
        <w:rPr>
          <w:rFonts w:asciiTheme="minorHAnsi" w:hAnsiTheme="minorHAnsi" w:cstheme="minorHAnsi"/>
        </w:rPr>
        <w:t>a. Is in connection with the award or performance of a grant, cooperative agreement, or procurement contract from the Federal Government.</w:t>
      </w:r>
    </w:p>
    <w:p w14:paraId="0A46D1C4" w14:textId="42F452EF" w:rsidR="006D738C" w:rsidRDefault="006D738C" w:rsidP="006D738C">
      <w:pPr>
        <w:ind w:left="1440"/>
        <w:rPr>
          <w:rFonts w:asciiTheme="minorHAnsi" w:hAnsiTheme="minorHAnsi" w:cstheme="minorHAnsi"/>
        </w:rPr>
      </w:pPr>
      <w:r>
        <w:rPr>
          <w:rFonts w:asciiTheme="minorHAnsi" w:hAnsiTheme="minorHAnsi" w:cstheme="minorHAnsi"/>
        </w:rPr>
        <w:t>b. Reached its final disposition during the most recent five-year period; and</w:t>
      </w:r>
    </w:p>
    <w:p w14:paraId="3AF9D8BF" w14:textId="0B085CC0" w:rsidR="006D738C" w:rsidRDefault="006D738C" w:rsidP="006D738C">
      <w:pPr>
        <w:ind w:left="1440"/>
        <w:rPr>
          <w:rFonts w:asciiTheme="minorHAnsi" w:hAnsiTheme="minorHAnsi" w:cstheme="minorHAnsi"/>
        </w:rPr>
      </w:pPr>
      <w:r>
        <w:rPr>
          <w:rFonts w:asciiTheme="minorHAnsi" w:hAnsiTheme="minorHAnsi" w:cstheme="minorHAnsi"/>
        </w:rPr>
        <w:t>c. Is one of the following:</w:t>
      </w:r>
    </w:p>
    <w:p w14:paraId="1C1142CE" w14:textId="564BC3AD" w:rsidR="006D738C" w:rsidRDefault="006D738C" w:rsidP="006D738C">
      <w:pPr>
        <w:ind w:left="2160"/>
        <w:rPr>
          <w:rFonts w:asciiTheme="minorHAnsi" w:hAnsiTheme="minorHAnsi" w:cstheme="minorHAnsi"/>
        </w:rPr>
      </w:pPr>
      <w:r>
        <w:rPr>
          <w:rFonts w:asciiTheme="minorHAnsi" w:hAnsiTheme="minorHAnsi" w:cstheme="minorHAnsi"/>
        </w:rPr>
        <w:t xml:space="preserve">(1.) A criminal proceeding that resulted in a conviction, as defined in paragraph 5 of this award term and </w:t>
      </w:r>
      <w:proofErr w:type="gramStart"/>
      <w:r>
        <w:rPr>
          <w:rFonts w:asciiTheme="minorHAnsi" w:hAnsiTheme="minorHAnsi" w:cstheme="minorHAnsi"/>
        </w:rPr>
        <w:t>condition;</w:t>
      </w:r>
      <w:proofErr w:type="gramEnd"/>
    </w:p>
    <w:p w14:paraId="6702FB62" w14:textId="4DA216ED" w:rsidR="006D738C" w:rsidRDefault="006D738C" w:rsidP="006D738C">
      <w:pPr>
        <w:ind w:left="2160"/>
        <w:rPr>
          <w:rFonts w:asciiTheme="minorHAnsi" w:hAnsiTheme="minorHAnsi" w:cstheme="minorHAnsi"/>
        </w:rPr>
      </w:pPr>
      <w:r>
        <w:rPr>
          <w:rFonts w:asciiTheme="minorHAnsi" w:hAnsiTheme="minorHAnsi" w:cstheme="minorHAnsi"/>
        </w:rPr>
        <w:t xml:space="preserve">(2.) A civil proceeding that resulted in a finding of fault and liability and payment of a monetary fine, penalty, reimbursement, restitution, or damages of $5,000 or </w:t>
      </w:r>
      <w:proofErr w:type="gramStart"/>
      <w:r>
        <w:rPr>
          <w:rFonts w:asciiTheme="minorHAnsi" w:hAnsiTheme="minorHAnsi" w:cstheme="minorHAnsi"/>
        </w:rPr>
        <w:t>more;</w:t>
      </w:r>
      <w:proofErr w:type="gramEnd"/>
    </w:p>
    <w:p w14:paraId="32AFF0BF" w14:textId="374367B1" w:rsidR="006D738C" w:rsidRDefault="006D738C" w:rsidP="006D738C">
      <w:pPr>
        <w:ind w:left="2160"/>
        <w:rPr>
          <w:rFonts w:asciiTheme="minorHAnsi" w:hAnsiTheme="minorHAnsi" w:cstheme="minorHAnsi"/>
        </w:rPr>
      </w:pPr>
      <w:r>
        <w:rPr>
          <w:rFonts w:asciiTheme="minorHAnsi" w:hAnsiTheme="minorHAnsi" w:cstheme="minorHAnsi"/>
        </w:rPr>
        <w:t xml:space="preserve">(3.) An administrative proceeding, as defined in paragraph 5 of this award term and condition, that resulted in a finding of fault and liability and your payment of either a </w:t>
      </w:r>
      <w:r>
        <w:rPr>
          <w:rFonts w:asciiTheme="minorHAnsi" w:hAnsiTheme="minorHAnsi" w:cstheme="minorHAnsi"/>
        </w:rPr>
        <w:lastRenderedPageBreak/>
        <w:t>monetary fine or penalty of $5,000 or more or reimbursement, restitution, or damages in excess of $100,000; or</w:t>
      </w:r>
    </w:p>
    <w:p w14:paraId="4D219D95" w14:textId="74FE5F5B" w:rsidR="006D738C" w:rsidRDefault="006D738C" w:rsidP="006D738C">
      <w:pPr>
        <w:ind w:left="2160"/>
        <w:rPr>
          <w:rFonts w:asciiTheme="minorHAnsi" w:hAnsiTheme="minorHAnsi" w:cstheme="minorHAnsi"/>
        </w:rPr>
      </w:pPr>
      <w:r>
        <w:rPr>
          <w:rFonts w:asciiTheme="minorHAnsi" w:hAnsiTheme="minorHAnsi" w:cstheme="minorHAnsi"/>
        </w:rPr>
        <w:t>(4.) Any other criminal, civil, or administrative proceeding if:</w:t>
      </w:r>
    </w:p>
    <w:p w14:paraId="66B1C21F" w14:textId="13469803" w:rsidR="0099334F" w:rsidRDefault="0099334F" w:rsidP="0099334F">
      <w:pPr>
        <w:ind w:left="2880"/>
        <w:rPr>
          <w:rFonts w:asciiTheme="minorHAnsi" w:hAnsiTheme="minorHAnsi" w:cstheme="minorHAnsi"/>
        </w:rPr>
      </w:pPr>
      <w:r>
        <w:rPr>
          <w:rFonts w:asciiTheme="minorHAnsi" w:hAnsiTheme="minorHAnsi" w:cstheme="minorHAnsi"/>
        </w:rPr>
        <w:t xml:space="preserve">(i) It could have led to an outcome described in paragraph 2.c.(1), (2), or (3) of this award term and </w:t>
      </w:r>
      <w:proofErr w:type="gramStart"/>
      <w:r>
        <w:rPr>
          <w:rFonts w:asciiTheme="minorHAnsi" w:hAnsiTheme="minorHAnsi" w:cstheme="minorHAnsi"/>
        </w:rPr>
        <w:t>condition;</w:t>
      </w:r>
      <w:proofErr w:type="gramEnd"/>
    </w:p>
    <w:p w14:paraId="0C01A90A" w14:textId="443A9F8E" w:rsidR="0099334F" w:rsidRDefault="0099334F" w:rsidP="0099334F">
      <w:pPr>
        <w:ind w:left="2880"/>
        <w:rPr>
          <w:rFonts w:asciiTheme="minorHAnsi" w:hAnsiTheme="minorHAnsi" w:cstheme="minorHAnsi"/>
        </w:rPr>
      </w:pPr>
      <w:r>
        <w:rPr>
          <w:rFonts w:asciiTheme="minorHAnsi" w:hAnsiTheme="minorHAnsi" w:cstheme="minorHAnsi"/>
        </w:rPr>
        <w:t>(ii) It had a different disposition arrived by consent or compromise with an acknowledgement of fault on your part; and</w:t>
      </w:r>
    </w:p>
    <w:p w14:paraId="02D89D24" w14:textId="412BC7E6" w:rsidR="0099334F" w:rsidRDefault="0099334F" w:rsidP="0099334F">
      <w:pPr>
        <w:ind w:left="2880"/>
        <w:rPr>
          <w:rFonts w:asciiTheme="minorHAnsi" w:hAnsiTheme="minorHAnsi" w:cstheme="minorHAnsi"/>
        </w:rPr>
      </w:pPr>
      <w:r>
        <w:rPr>
          <w:rFonts w:asciiTheme="minorHAnsi" w:hAnsiTheme="minorHAnsi" w:cstheme="minorHAnsi"/>
        </w:rPr>
        <w:t>(iii) The requirement in this award term and condition to disclose information about the proceedings does not conflict with applicable laws and regulations.</w:t>
      </w:r>
    </w:p>
    <w:p w14:paraId="74DC600C" w14:textId="577509E6" w:rsidR="0099334F" w:rsidRDefault="0099334F" w:rsidP="0099334F">
      <w:pPr>
        <w:rPr>
          <w:rFonts w:asciiTheme="minorHAnsi" w:hAnsiTheme="minorHAnsi" w:cstheme="minorHAnsi"/>
        </w:rPr>
      </w:pPr>
      <w:r>
        <w:rPr>
          <w:rFonts w:asciiTheme="minorHAnsi" w:hAnsiTheme="minorHAnsi" w:cstheme="minorHAnsi"/>
        </w:rPr>
        <w:tab/>
        <w:t>3. Reporting Procedures</w:t>
      </w:r>
    </w:p>
    <w:p w14:paraId="4BBE8825" w14:textId="4A7A54B9" w:rsidR="0099334F" w:rsidRDefault="0099334F" w:rsidP="0099334F">
      <w:pPr>
        <w:ind w:left="1440"/>
        <w:rPr>
          <w:rFonts w:asciiTheme="minorHAnsi" w:hAnsiTheme="minorHAnsi" w:cstheme="minorHAnsi"/>
        </w:rPr>
      </w:pPr>
      <w:r>
        <w:rPr>
          <w:rFonts w:asciiTheme="minorHAnsi" w:hAnsiTheme="minorHAnsi" w:cstheme="minorHAnsi"/>
        </w:rPr>
        <w:t>Enter in the SAM Entity Management area the information that SAM requires about each proceeding described in paragraph 2 of this award term and condition. You do not need to submit the information a second time under assistance awards that you received if you already provided the information through SAM because you were required to do so under Federal procurement contracts that you were awarded.</w:t>
      </w:r>
    </w:p>
    <w:p w14:paraId="5EDAE44B" w14:textId="77777777" w:rsidR="00282D19" w:rsidRDefault="00282D19" w:rsidP="00282D19">
      <w:pPr>
        <w:rPr>
          <w:rFonts w:asciiTheme="minorHAnsi" w:hAnsiTheme="minorHAnsi" w:cstheme="minorHAnsi"/>
        </w:rPr>
      </w:pPr>
    </w:p>
    <w:p w14:paraId="3B4DE468" w14:textId="1E33768E" w:rsidR="00282D19" w:rsidRDefault="00282D19" w:rsidP="00282D19">
      <w:pPr>
        <w:ind w:firstLine="720"/>
        <w:rPr>
          <w:rFonts w:asciiTheme="minorHAnsi" w:hAnsiTheme="minorHAnsi" w:cstheme="minorHAnsi"/>
        </w:rPr>
      </w:pPr>
      <w:r>
        <w:rPr>
          <w:rFonts w:asciiTheme="minorHAnsi" w:hAnsiTheme="minorHAnsi" w:cstheme="minorHAnsi"/>
        </w:rPr>
        <w:t>4. Reporting Frequency</w:t>
      </w:r>
    </w:p>
    <w:p w14:paraId="44455D69" w14:textId="71DEFE23" w:rsidR="00282D19" w:rsidRDefault="00282D19" w:rsidP="00282D19">
      <w:pPr>
        <w:ind w:left="1440"/>
        <w:rPr>
          <w:rFonts w:asciiTheme="minorHAnsi" w:hAnsiTheme="minorHAnsi" w:cstheme="minorHAnsi"/>
        </w:rPr>
      </w:pPr>
      <w:r>
        <w:rPr>
          <w:rFonts w:asciiTheme="minorHAnsi" w:hAnsiTheme="minorHAnsi" w:cstheme="minorHAnsi"/>
        </w:rPr>
        <w:t>During any period of time when you are subject to the requirement in paragraph 1 of this award term and condition, you must report proceedings information through SAM for the most recent five-year period, either to report new information about any proceeding(s) that you have not reported previously or affirm that there is not new information to report. Recipients that have Federal contract, grant, and cooperative agreement awards with a cumulative total value greater than $10,000,000 must disclose semiannually any information about the criminal, civil, and administrative proceedings.</w:t>
      </w:r>
    </w:p>
    <w:p w14:paraId="2FBD12D9" w14:textId="77777777" w:rsidR="00282D19" w:rsidRDefault="00282D19" w:rsidP="00282D19">
      <w:pPr>
        <w:rPr>
          <w:rFonts w:asciiTheme="minorHAnsi" w:hAnsiTheme="minorHAnsi" w:cstheme="minorHAnsi"/>
        </w:rPr>
      </w:pPr>
    </w:p>
    <w:p w14:paraId="31D23404" w14:textId="33E7D2C6" w:rsidR="00282D19" w:rsidRDefault="00282D19" w:rsidP="00282D19">
      <w:pPr>
        <w:rPr>
          <w:rFonts w:asciiTheme="minorHAnsi" w:hAnsiTheme="minorHAnsi" w:cstheme="minorHAnsi"/>
        </w:rPr>
      </w:pPr>
      <w:r>
        <w:rPr>
          <w:rFonts w:asciiTheme="minorHAnsi" w:hAnsiTheme="minorHAnsi" w:cstheme="minorHAnsi"/>
        </w:rPr>
        <w:tab/>
        <w:t>5. Definitions</w:t>
      </w:r>
    </w:p>
    <w:p w14:paraId="59F63D73" w14:textId="24BC10AB" w:rsidR="00282D19" w:rsidRDefault="00282D19" w:rsidP="00282D19">
      <w:pPr>
        <w:rPr>
          <w:rFonts w:asciiTheme="minorHAnsi" w:hAnsiTheme="minorHAnsi" w:cstheme="minorHAnsi"/>
        </w:rPr>
      </w:pPr>
      <w:r>
        <w:rPr>
          <w:rFonts w:asciiTheme="minorHAnsi" w:hAnsiTheme="minorHAnsi" w:cstheme="minorHAnsi"/>
        </w:rPr>
        <w:tab/>
      </w:r>
      <w:r>
        <w:rPr>
          <w:rFonts w:asciiTheme="minorHAnsi" w:hAnsiTheme="minorHAnsi" w:cstheme="minorHAnsi"/>
        </w:rPr>
        <w:tab/>
        <w:t>For the purposes of this award term and condition:</w:t>
      </w:r>
    </w:p>
    <w:p w14:paraId="487B6F03" w14:textId="7EF97DC0" w:rsidR="00282D19" w:rsidRDefault="001A57C7" w:rsidP="001A57C7">
      <w:pPr>
        <w:ind w:left="1440"/>
        <w:rPr>
          <w:rFonts w:asciiTheme="minorHAnsi" w:hAnsiTheme="minorHAnsi" w:cstheme="minorHAnsi"/>
        </w:rPr>
      </w:pPr>
      <w:r>
        <w:rPr>
          <w:rFonts w:asciiTheme="minorHAnsi" w:hAnsiTheme="minorHAnsi" w:cstheme="minorHAnsi"/>
        </w:rPr>
        <w:t xml:space="preserve">a. Administrative proceeding means a non-judicial process that is adjudicatory in nature in order to </w:t>
      </w:r>
      <w:proofErr w:type="gramStart"/>
      <w:r>
        <w:rPr>
          <w:rFonts w:asciiTheme="minorHAnsi" w:hAnsiTheme="minorHAnsi" w:cstheme="minorHAnsi"/>
        </w:rPr>
        <w:t>make a determination</w:t>
      </w:r>
      <w:proofErr w:type="gramEnd"/>
      <w:r>
        <w:rPr>
          <w:rFonts w:asciiTheme="minorHAnsi" w:hAnsiTheme="minorHAnsi" w:cstheme="minorHAnsi"/>
        </w:rPr>
        <w:t xml:space="preserve"> of fault or liability (e.g., Securities and Exchange Commission Administrative proceedings, Civilian Board of Contract Appeals proceedings, and Armed Services Board of Contract Appeals proceedings). This includes proceedings at the Federal and State level but only in connection with performance of a Federal contract or grant. It does not include audits, site visits, corrective plans, or inspection of deliverables.</w:t>
      </w:r>
    </w:p>
    <w:p w14:paraId="414251CA" w14:textId="0B2D0307" w:rsidR="001A57C7" w:rsidRDefault="001A57C7" w:rsidP="001A57C7">
      <w:pPr>
        <w:ind w:left="1440"/>
        <w:rPr>
          <w:rFonts w:asciiTheme="minorHAnsi" w:hAnsiTheme="minorHAnsi" w:cstheme="minorHAnsi"/>
        </w:rPr>
      </w:pPr>
      <w:r>
        <w:rPr>
          <w:rFonts w:asciiTheme="minorHAnsi" w:hAnsiTheme="minorHAnsi" w:cstheme="minorHAnsi"/>
        </w:rPr>
        <w:t>b. Conviction, for the purposes of this award term and condition, means a judgement or conviction of a criminal offence by any court of competent jurisdiction, whether entered upon a verdict or plea, and includes a conviction entered upon of nolo contendere.</w:t>
      </w:r>
    </w:p>
    <w:p w14:paraId="395C9E01" w14:textId="0205CA48" w:rsidR="001A57C7" w:rsidRDefault="001A57C7" w:rsidP="001A57C7">
      <w:pPr>
        <w:ind w:left="1440"/>
        <w:rPr>
          <w:rFonts w:asciiTheme="minorHAnsi" w:hAnsiTheme="minorHAnsi" w:cstheme="minorHAnsi"/>
        </w:rPr>
      </w:pPr>
      <w:r>
        <w:rPr>
          <w:rFonts w:asciiTheme="minorHAnsi" w:hAnsiTheme="minorHAnsi" w:cstheme="minorHAnsi"/>
        </w:rPr>
        <w:t xml:space="preserve">c. Total value of currently active grants, cooperative agreements, and procurement of contracts includes- </w:t>
      </w:r>
    </w:p>
    <w:p w14:paraId="015C41DE" w14:textId="74A6790A" w:rsidR="001A57C7" w:rsidRDefault="001A57C7" w:rsidP="001A57C7">
      <w:pPr>
        <w:ind w:left="2160"/>
        <w:rPr>
          <w:rFonts w:asciiTheme="minorHAnsi" w:hAnsiTheme="minorHAnsi" w:cstheme="minorHAnsi"/>
        </w:rPr>
      </w:pPr>
      <w:r>
        <w:rPr>
          <w:rFonts w:asciiTheme="minorHAnsi" w:hAnsiTheme="minorHAnsi" w:cstheme="minorHAnsi"/>
        </w:rPr>
        <w:t xml:space="preserve">(1) Only the Federal share of funding under any Federal award with a recipient cost share or match; and </w:t>
      </w:r>
    </w:p>
    <w:p w14:paraId="5A01D6C0" w14:textId="4E66EE2C" w:rsidR="001A57C7" w:rsidRPr="00D11AD8" w:rsidRDefault="001A57C7" w:rsidP="001A57C7">
      <w:pPr>
        <w:ind w:left="2160"/>
        <w:rPr>
          <w:rFonts w:asciiTheme="minorHAnsi" w:hAnsiTheme="minorHAnsi" w:cstheme="minorHAnsi"/>
        </w:rPr>
      </w:pPr>
      <w:r>
        <w:rPr>
          <w:rFonts w:asciiTheme="minorHAnsi" w:hAnsiTheme="minorHAnsi" w:cstheme="minorHAnsi"/>
        </w:rPr>
        <w:t>(2) The value of all expected funding increments under a Federal award and options, even if not yet exercised.</w:t>
      </w:r>
    </w:p>
    <w:p w14:paraId="6945AB80" w14:textId="4CE986D0" w:rsidR="00D11AD8" w:rsidRPr="00DC5D41" w:rsidRDefault="00D11AD8" w:rsidP="00DC5D41">
      <w:pPr>
        <w:rPr>
          <w:rFonts w:asciiTheme="minorHAnsi" w:hAnsiTheme="minorHAnsi" w:cstheme="minorHAnsi"/>
        </w:rPr>
      </w:pPr>
    </w:p>
    <w:sectPr w:rsidR="00D11AD8" w:rsidRPr="00DC5D41" w:rsidSect="009C04C0">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E1289" w14:textId="77777777" w:rsidR="002026B2" w:rsidRDefault="002026B2" w:rsidP="009C04C0">
      <w:r>
        <w:separator/>
      </w:r>
    </w:p>
  </w:endnote>
  <w:endnote w:type="continuationSeparator" w:id="0">
    <w:p w14:paraId="2FD25133" w14:textId="77777777" w:rsidR="002026B2" w:rsidRDefault="002026B2" w:rsidP="009C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970377"/>
      <w:docPartObj>
        <w:docPartGallery w:val="Page Numbers (Bottom of Page)"/>
        <w:docPartUnique/>
      </w:docPartObj>
    </w:sdtPr>
    <w:sdtEndPr>
      <w:rPr>
        <w:noProof/>
      </w:rPr>
    </w:sdtEndPr>
    <w:sdtContent>
      <w:p w14:paraId="1C84DB72" w14:textId="3412A50E" w:rsidR="00EC1C01" w:rsidRDefault="00EC1C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2EF50" w14:textId="354E560A" w:rsidR="000A1183" w:rsidRDefault="000A1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1B74" w14:textId="77777777" w:rsidR="002026B2" w:rsidRDefault="002026B2" w:rsidP="009C04C0">
      <w:r>
        <w:separator/>
      </w:r>
    </w:p>
  </w:footnote>
  <w:footnote w:type="continuationSeparator" w:id="0">
    <w:p w14:paraId="32FAB48D" w14:textId="77777777" w:rsidR="002026B2" w:rsidRDefault="002026B2" w:rsidP="009C04C0">
      <w:r>
        <w:continuationSeparator/>
      </w:r>
    </w:p>
  </w:footnote>
  <w:footnote w:id="1">
    <w:p w14:paraId="681E77DC" w14:textId="6620C1A5" w:rsidR="00D11AD8" w:rsidRDefault="00D11AD8">
      <w:pPr>
        <w:pStyle w:val="FootnoteText"/>
      </w:pPr>
      <w:r>
        <w:rPr>
          <w:rStyle w:val="FootnoteReference"/>
        </w:rPr>
        <w:footnoteRef/>
      </w:r>
      <w:r>
        <w:t xml:space="preserve"> Pursuant to 2 C.F.R. 200.211 (c)(1)(iii) if the total Federal award may include more than $500,000 over the period of performance, this Award Term must be included. See also 2 C.F.R. 200.113. Mandatory disclosures by non-Federal entity or applicant; Appendix XII to 2 C.F.R. part 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2340F10387664D55B750C3EF70AA0607"/>
      </w:placeholder>
      <w:temporary/>
      <w:showingPlcHdr/>
      <w15:appearance w15:val="hidden"/>
    </w:sdtPr>
    <w:sdtContent>
      <w:p w14:paraId="78E1F78D" w14:textId="77777777" w:rsidR="009C04C0" w:rsidRDefault="009C04C0">
        <w:pPr>
          <w:pStyle w:val="Header"/>
        </w:pPr>
        <w:r>
          <w:t>[Type here]</w:t>
        </w:r>
      </w:p>
    </w:sdtContent>
  </w:sdt>
  <w:p w14:paraId="751A8198" w14:textId="77777777" w:rsidR="009C04C0" w:rsidRDefault="009C0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6207" w14:textId="635ECEC8" w:rsidR="009C04C0" w:rsidRDefault="009C04C0">
    <w:pPr>
      <w:pStyle w:val="Header"/>
    </w:pPr>
    <w:r>
      <w:rPr>
        <w:noProof/>
      </w:rPr>
      <w:drawing>
        <wp:anchor distT="0" distB="0" distL="114300" distR="114300" simplePos="0" relativeHeight="251659264" behindDoc="0" locked="0" layoutInCell="1" allowOverlap="1" wp14:anchorId="472FAD5E" wp14:editId="304EE83D">
          <wp:simplePos x="0" y="0"/>
          <wp:positionH relativeFrom="margin">
            <wp:align>left</wp:align>
          </wp:positionH>
          <wp:positionV relativeFrom="paragraph">
            <wp:posOffset>-223601</wp:posOffset>
          </wp:positionV>
          <wp:extent cx="5898515" cy="1470660"/>
          <wp:effectExtent l="0" t="0" r="6985" b="0"/>
          <wp:wrapSquare wrapText="bothSides"/>
          <wp:docPr id="2"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AAA"/>
    <w:multiLevelType w:val="hybridMultilevel"/>
    <w:tmpl w:val="C608B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E5915"/>
    <w:multiLevelType w:val="hybridMultilevel"/>
    <w:tmpl w:val="12A6C076"/>
    <w:lvl w:ilvl="0" w:tplc="B55040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438D6"/>
    <w:multiLevelType w:val="hybridMultilevel"/>
    <w:tmpl w:val="AFBEAB80"/>
    <w:lvl w:ilvl="0" w:tplc="795418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1A3E91"/>
    <w:multiLevelType w:val="hybridMultilevel"/>
    <w:tmpl w:val="13F05AAE"/>
    <w:lvl w:ilvl="0" w:tplc="E1086CCA">
      <w:start w:val="8"/>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730D1C"/>
    <w:multiLevelType w:val="hybridMultilevel"/>
    <w:tmpl w:val="7416D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C5B09"/>
    <w:multiLevelType w:val="hybridMultilevel"/>
    <w:tmpl w:val="B246AEDE"/>
    <w:lvl w:ilvl="0" w:tplc="A54603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655D52"/>
    <w:multiLevelType w:val="hybridMultilevel"/>
    <w:tmpl w:val="CBF64B68"/>
    <w:lvl w:ilvl="0" w:tplc="E1086CCA">
      <w:start w:val="8"/>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B245E1"/>
    <w:multiLevelType w:val="hybridMultilevel"/>
    <w:tmpl w:val="55BA147C"/>
    <w:lvl w:ilvl="0" w:tplc="A700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D46B63"/>
    <w:multiLevelType w:val="hybridMultilevel"/>
    <w:tmpl w:val="DB3E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20BEF"/>
    <w:multiLevelType w:val="hybridMultilevel"/>
    <w:tmpl w:val="592A075C"/>
    <w:lvl w:ilvl="0" w:tplc="8D766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75CA6"/>
    <w:multiLevelType w:val="hybridMultilevel"/>
    <w:tmpl w:val="E2768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A6950"/>
    <w:multiLevelType w:val="hybridMultilevel"/>
    <w:tmpl w:val="1554AE98"/>
    <w:lvl w:ilvl="0" w:tplc="27B244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30849"/>
    <w:multiLevelType w:val="hybridMultilevel"/>
    <w:tmpl w:val="E7A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13C13"/>
    <w:multiLevelType w:val="hybridMultilevel"/>
    <w:tmpl w:val="A914E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463D85"/>
    <w:multiLevelType w:val="hybridMultilevel"/>
    <w:tmpl w:val="78A84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834B8"/>
    <w:multiLevelType w:val="hybridMultilevel"/>
    <w:tmpl w:val="C7164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C3EFB"/>
    <w:multiLevelType w:val="hybridMultilevel"/>
    <w:tmpl w:val="B434B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67153"/>
    <w:multiLevelType w:val="hybridMultilevel"/>
    <w:tmpl w:val="A05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E30139"/>
    <w:multiLevelType w:val="hybridMultilevel"/>
    <w:tmpl w:val="DC30B1B8"/>
    <w:lvl w:ilvl="0" w:tplc="FB743C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465903"/>
    <w:multiLevelType w:val="hybridMultilevel"/>
    <w:tmpl w:val="8D0A2352"/>
    <w:lvl w:ilvl="0" w:tplc="F800B1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C6230"/>
    <w:multiLevelType w:val="hybridMultilevel"/>
    <w:tmpl w:val="F9409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824382">
    <w:abstractNumId w:val="4"/>
  </w:num>
  <w:num w:numId="2" w16cid:durableId="1691372713">
    <w:abstractNumId w:val="13"/>
  </w:num>
  <w:num w:numId="3" w16cid:durableId="2051689859">
    <w:abstractNumId w:val="0"/>
  </w:num>
  <w:num w:numId="4" w16cid:durableId="263807727">
    <w:abstractNumId w:val="6"/>
  </w:num>
  <w:num w:numId="5" w16cid:durableId="616831390">
    <w:abstractNumId w:val="3"/>
  </w:num>
  <w:num w:numId="6" w16cid:durableId="1764454794">
    <w:abstractNumId w:val="10"/>
  </w:num>
  <w:num w:numId="7" w16cid:durableId="1070230653">
    <w:abstractNumId w:val="14"/>
  </w:num>
  <w:num w:numId="8" w16cid:durableId="1918174727">
    <w:abstractNumId w:val="16"/>
  </w:num>
  <w:num w:numId="9" w16cid:durableId="1229145505">
    <w:abstractNumId w:val="12"/>
  </w:num>
  <w:num w:numId="10" w16cid:durableId="906768896">
    <w:abstractNumId w:val="8"/>
  </w:num>
  <w:num w:numId="11" w16cid:durableId="998579610">
    <w:abstractNumId w:val="1"/>
  </w:num>
  <w:num w:numId="12" w16cid:durableId="2115204583">
    <w:abstractNumId w:val="19"/>
  </w:num>
  <w:num w:numId="13" w16cid:durableId="1192525056">
    <w:abstractNumId w:val="9"/>
  </w:num>
  <w:num w:numId="14" w16cid:durableId="1032270074">
    <w:abstractNumId w:val="11"/>
  </w:num>
  <w:num w:numId="15" w16cid:durableId="1903521958">
    <w:abstractNumId w:val="17"/>
  </w:num>
  <w:num w:numId="16" w16cid:durableId="1710766249">
    <w:abstractNumId w:val="15"/>
  </w:num>
  <w:num w:numId="17" w16cid:durableId="1291781683">
    <w:abstractNumId w:val="20"/>
  </w:num>
  <w:num w:numId="18" w16cid:durableId="1848783883">
    <w:abstractNumId w:val="7"/>
  </w:num>
  <w:num w:numId="19" w16cid:durableId="1032850120">
    <w:abstractNumId w:val="2"/>
  </w:num>
  <w:num w:numId="20" w16cid:durableId="997928968">
    <w:abstractNumId w:val="5"/>
  </w:num>
  <w:num w:numId="21" w16cid:durableId="1780027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A4"/>
    <w:rsid w:val="00030552"/>
    <w:rsid w:val="00037559"/>
    <w:rsid w:val="00093C1E"/>
    <w:rsid w:val="000A1183"/>
    <w:rsid w:val="00101830"/>
    <w:rsid w:val="001064B5"/>
    <w:rsid w:val="001A57C7"/>
    <w:rsid w:val="001B1CCE"/>
    <w:rsid w:val="001D60C2"/>
    <w:rsid w:val="001F6BB8"/>
    <w:rsid w:val="002026B2"/>
    <w:rsid w:val="00221E4A"/>
    <w:rsid w:val="002535E5"/>
    <w:rsid w:val="00275FFF"/>
    <w:rsid w:val="00282D19"/>
    <w:rsid w:val="00294ADD"/>
    <w:rsid w:val="002B0B1D"/>
    <w:rsid w:val="002D2116"/>
    <w:rsid w:val="002F7177"/>
    <w:rsid w:val="002F7D40"/>
    <w:rsid w:val="00345619"/>
    <w:rsid w:val="003D6931"/>
    <w:rsid w:val="00454EBF"/>
    <w:rsid w:val="004600DA"/>
    <w:rsid w:val="00492BB0"/>
    <w:rsid w:val="004A15C4"/>
    <w:rsid w:val="00500DD7"/>
    <w:rsid w:val="0054246D"/>
    <w:rsid w:val="0054462B"/>
    <w:rsid w:val="0055117D"/>
    <w:rsid w:val="0055416E"/>
    <w:rsid w:val="00556D21"/>
    <w:rsid w:val="005831A2"/>
    <w:rsid w:val="005E0BC1"/>
    <w:rsid w:val="00623A7F"/>
    <w:rsid w:val="00667C89"/>
    <w:rsid w:val="00680E7A"/>
    <w:rsid w:val="00681B7B"/>
    <w:rsid w:val="006D335F"/>
    <w:rsid w:val="006D738C"/>
    <w:rsid w:val="006F162A"/>
    <w:rsid w:val="00706C6B"/>
    <w:rsid w:val="00717801"/>
    <w:rsid w:val="0073569F"/>
    <w:rsid w:val="00745267"/>
    <w:rsid w:val="007E4EDA"/>
    <w:rsid w:val="007F2544"/>
    <w:rsid w:val="00831E00"/>
    <w:rsid w:val="008413F7"/>
    <w:rsid w:val="00860175"/>
    <w:rsid w:val="00911764"/>
    <w:rsid w:val="00937774"/>
    <w:rsid w:val="0098726E"/>
    <w:rsid w:val="0099334F"/>
    <w:rsid w:val="009A0AF6"/>
    <w:rsid w:val="009C04C0"/>
    <w:rsid w:val="00A1510D"/>
    <w:rsid w:val="00A60CAF"/>
    <w:rsid w:val="00A66A95"/>
    <w:rsid w:val="00A81C77"/>
    <w:rsid w:val="00A92B4A"/>
    <w:rsid w:val="00AB5696"/>
    <w:rsid w:val="00AB56F0"/>
    <w:rsid w:val="00AD06B3"/>
    <w:rsid w:val="00AD3F37"/>
    <w:rsid w:val="00B669A6"/>
    <w:rsid w:val="00B973E0"/>
    <w:rsid w:val="00BB7049"/>
    <w:rsid w:val="00BC5538"/>
    <w:rsid w:val="00BD6936"/>
    <w:rsid w:val="00BE50A4"/>
    <w:rsid w:val="00BF0F00"/>
    <w:rsid w:val="00C1086B"/>
    <w:rsid w:val="00C12733"/>
    <w:rsid w:val="00C26AB2"/>
    <w:rsid w:val="00C65A20"/>
    <w:rsid w:val="00CC6299"/>
    <w:rsid w:val="00CC7117"/>
    <w:rsid w:val="00CF1710"/>
    <w:rsid w:val="00D111F8"/>
    <w:rsid w:val="00D11AD8"/>
    <w:rsid w:val="00D34490"/>
    <w:rsid w:val="00D41D9A"/>
    <w:rsid w:val="00D46503"/>
    <w:rsid w:val="00D57284"/>
    <w:rsid w:val="00D836A7"/>
    <w:rsid w:val="00DC5D41"/>
    <w:rsid w:val="00E22827"/>
    <w:rsid w:val="00E51638"/>
    <w:rsid w:val="00E63C5C"/>
    <w:rsid w:val="00E971B9"/>
    <w:rsid w:val="00E97993"/>
    <w:rsid w:val="00EB0FE8"/>
    <w:rsid w:val="00EC1C01"/>
    <w:rsid w:val="00F1266B"/>
    <w:rsid w:val="00F46EB1"/>
    <w:rsid w:val="00F67C64"/>
    <w:rsid w:val="00FA3BBB"/>
    <w:rsid w:val="00FA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93AF"/>
  <w15:chartTrackingRefBased/>
  <w15:docId w15:val="{94587A74-F441-4A5A-AB03-41197FF0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w:eastAsiaTheme="minorHAnsi" w:hAnsi="Avenir Next LT Pro"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A4"/>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BE50A4"/>
  </w:style>
  <w:style w:type="paragraph" w:styleId="ListParagraph">
    <w:name w:val="List Paragraph"/>
    <w:basedOn w:val="Normal"/>
    <w:uiPriority w:val="34"/>
    <w:qFormat/>
    <w:rsid w:val="00BE50A4"/>
    <w:pPr>
      <w:ind w:left="720"/>
      <w:contextualSpacing/>
    </w:pPr>
  </w:style>
  <w:style w:type="paragraph" w:styleId="BodyTextIndent">
    <w:name w:val="Body Text Indent"/>
    <w:basedOn w:val="Normal"/>
    <w:link w:val="BodyTextIndentChar"/>
    <w:rsid w:val="00BE50A4"/>
    <w:pPr>
      <w:tabs>
        <w:tab w:val="left" w:pos="-720"/>
      </w:tabs>
      <w:ind w:left="360" w:hanging="360"/>
    </w:pPr>
    <w:rPr>
      <w:sz w:val="22"/>
    </w:rPr>
  </w:style>
  <w:style w:type="character" w:customStyle="1" w:styleId="BodyTextIndentChar">
    <w:name w:val="Body Text Indent Char"/>
    <w:basedOn w:val="DefaultParagraphFont"/>
    <w:link w:val="BodyTextIndent"/>
    <w:rsid w:val="00BE50A4"/>
    <w:rPr>
      <w:rFonts w:ascii="Times New Roman" w:eastAsia="Times New Roman" w:hAnsi="Times New Roman" w:cs="Times New Roman"/>
      <w:kern w:val="0"/>
      <w:sz w:val="22"/>
      <w:szCs w:val="20"/>
      <w14:ligatures w14:val="none"/>
    </w:rPr>
  </w:style>
  <w:style w:type="character" w:styleId="Hyperlink">
    <w:name w:val="Hyperlink"/>
    <w:basedOn w:val="DefaultParagraphFont"/>
    <w:rsid w:val="00706C6B"/>
    <w:rPr>
      <w:color w:val="0000FF"/>
      <w:u w:val="single"/>
    </w:rPr>
  </w:style>
  <w:style w:type="paragraph" w:styleId="NoSpacing">
    <w:name w:val="No Spacing"/>
    <w:uiPriority w:val="1"/>
    <w:qFormat/>
    <w:rsid w:val="00706C6B"/>
    <w:pPr>
      <w:spacing w:after="0" w:line="240" w:lineRule="auto"/>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9C04C0"/>
    <w:pPr>
      <w:tabs>
        <w:tab w:val="center" w:pos="4680"/>
        <w:tab w:val="right" w:pos="9360"/>
      </w:tabs>
    </w:pPr>
  </w:style>
  <w:style w:type="character" w:customStyle="1" w:styleId="HeaderChar">
    <w:name w:val="Header Char"/>
    <w:basedOn w:val="DefaultParagraphFont"/>
    <w:link w:val="Header"/>
    <w:uiPriority w:val="99"/>
    <w:rsid w:val="009C04C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9C04C0"/>
    <w:pPr>
      <w:tabs>
        <w:tab w:val="center" w:pos="4680"/>
        <w:tab w:val="right" w:pos="9360"/>
      </w:tabs>
    </w:pPr>
  </w:style>
  <w:style w:type="character" w:customStyle="1" w:styleId="FooterChar">
    <w:name w:val="Footer Char"/>
    <w:basedOn w:val="DefaultParagraphFont"/>
    <w:link w:val="Footer"/>
    <w:uiPriority w:val="99"/>
    <w:rsid w:val="009C04C0"/>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D57284"/>
    <w:rPr>
      <w:color w:val="605E5C"/>
      <w:shd w:val="clear" w:color="auto" w:fill="E1DFDD"/>
    </w:rPr>
  </w:style>
  <w:style w:type="paragraph" w:styleId="FootnoteText">
    <w:name w:val="footnote text"/>
    <w:basedOn w:val="Normal"/>
    <w:link w:val="FootnoteTextChar"/>
    <w:uiPriority w:val="99"/>
    <w:semiHidden/>
    <w:unhideWhenUsed/>
    <w:rsid w:val="00D11AD8"/>
  </w:style>
  <w:style w:type="character" w:customStyle="1" w:styleId="FootnoteTextChar">
    <w:name w:val="Footnote Text Char"/>
    <w:basedOn w:val="DefaultParagraphFont"/>
    <w:link w:val="FootnoteText"/>
    <w:uiPriority w:val="99"/>
    <w:semiHidden/>
    <w:rsid w:val="00D11AD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11A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13" Type="http://schemas.openxmlformats.org/officeDocument/2006/relationships/hyperlink" Target="http://www.imls.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mls.gov/grants/grant-recipients/grantee-communications-k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ls.gov" TargetMode="External"/><Relationship Id="rId5" Type="http://schemas.openxmlformats.org/officeDocument/2006/relationships/webSettings" Target="webSettings.xml"/><Relationship Id="rId15" Type="http://schemas.openxmlformats.org/officeDocument/2006/relationships/hyperlink" Target="http://www.imls.gov" TargetMode="External"/><Relationship Id="rId10" Type="http://schemas.openxmlformats.org/officeDocument/2006/relationships/hyperlink" Target="https://www.imls.gov/grants/grant-recipients/grantee-communications-k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mls.gov/recipients/imls_acknowledgement.aspx" TargetMode="External"/><Relationship Id="rId14" Type="http://schemas.openxmlformats.org/officeDocument/2006/relationships/hyperlink" Target="https://www.imls.gov/sites/default/files/logostandard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40F10387664D55B750C3EF70AA0607"/>
        <w:category>
          <w:name w:val="General"/>
          <w:gallery w:val="placeholder"/>
        </w:category>
        <w:types>
          <w:type w:val="bbPlcHdr"/>
        </w:types>
        <w:behaviors>
          <w:behavior w:val="content"/>
        </w:behaviors>
        <w:guid w:val="{4DAB109F-4E44-49FE-8758-677B16355893}"/>
      </w:docPartPr>
      <w:docPartBody>
        <w:p w:rsidR="00582863" w:rsidRDefault="00A766EB" w:rsidP="00A766EB">
          <w:pPr>
            <w:pStyle w:val="2340F10387664D55B750C3EF70AA060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EB"/>
    <w:rsid w:val="000A7658"/>
    <w:rsid w:val="00202451"/>
    <w:rsid w:val="00582863"/>
    <w:rsid w:val="006F795F"/>
    <w:rsid w:val="00851907"/>
    <w:rsid w:val="008B2581"/>
    <w:rsid w:val="008D1556"/>
    <w:rsid w:val="009E5074"/>
    <w:rsid w:val="00A766EB"/>
    <w:rsid w:val="00DD650D"/>
    <w:rsid w:val="00E45FC8"/>
    <w:rsid w:val="00F91131"/>
    <w:rsid w:val="00FD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40F10387664D55B750C3EF70AA0607">
    <w:name w:val="2340F10387664D55B750C3EF70AA0607"/>
    <w:rsid w:val="00A76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2833E-CFA1-4F33-845B-2B0935AF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10</Pages>
  <Words>5117</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Lyndsay (BLC)</dc:creator>
  <cp:keywords/>
  <dc:description/>
  <cp:lastModifiedBy>Forbes, Lyndsay (BLC)</cp:lastModifiedBy>
  <cp:revision>76</cp:revision>
  <dcterms:created xsi:type="dcterms:W3CDTF">2023-06-29T17:18:00Z</dcterms:created>
  <dcterms:modified xsi:type="dcterms:W3CDTF">2023-07-07T18:07:00Z</dcterms:modified>
</cp:coreProperties>
</file>