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D6" w:rsidRPr="00C616BA" w:rsidRDefault="001B7CF3" w:rsidP="001B7CF3">
      <w:pPr>
        <w:jc w:val="center"/>
        <w:rPr>
          <w:rFonts w:asciiTheme="majorHAnsi" w:hAnsiTheme="majorHAnsi"/>
        </w:rPr>
      </w:pPr>
      <w:r w:rsidRPr="00C616BA">
        <w:rPr>
          <w:rFonts w:asciiTheme="majorHAnsi" w:hAnsiTheme="majorHAnsi"/>
          <w:noProof/>
        </w:rPr>
        <w:drawing>
          <wp:inline distT="0" distB="0" distL="0" distR="0">
            <wp:extent cx="1590945" cy="1181100"/>
            <wp:effectExtent l="19050" t="0" r="9255" b="0"/>
            <wp:docPr id="1" name="Picture 1" descr="C:\Users\lmurphy\AppData\Local\Microsoft\Windows\Temporary Internet Files\Content.Outlook\36QTZX3X\Janu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urphy\AppData\Local\Microsoft\Windows\Temporary Internet Files\Content.Outlook\36QTZX3X\Janus-logo-color.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945" cy="1181100"/>
                    </a:xfrm>
                    <a:prstGeom prst="rect">
                      <a:avLst/>
                    </a:prstGeom>
                    <a:noFill/>
                    <a:ln>
                      <a:noFill/>
                    </a:ln>
                  </pic:spPr>
                </pic:pic>
              </a:graphicData>
            </a:graphic>
          </wp:inline>
        </w:drawing>
      </w:r>
    </w:p>
    <w:p w:rsidR="00576F29" w:rsidRPr="00C616BA" w:rsidRDefault="00576F29" w:rsidP="00576F29">
      <w:pPr>
        <w:widowControl w:val="0"/>
        <w:tabs>
          <w:tab w:val="left" w:pos="-720"/>
        </w:tabs>
        <w:suppressAutoHyphens/>
        <w:spacing w:after="0" w:line="240" w:lineRule="auto"/>
        <w:jc w:val="center"/>
        <w:rPr>
          <w:rFonts w:asciiTheme="majorHAnsi" w:eastAsia="Times New Roman" w:hAnsiTheme="majorHAnsi" w:cs="Times New Roman"/>
          <w:b/>
          <w:spacing w:val="-3"/>
        </w:rPr>
      </w:pPr>
    </w:p>
    <w:p w:rsidR="00576F29" w:rsidRPr="00C616BA" w:rsidRDefault="00576F29" w:rsidP="00576F29">
      <w:pPr>
        <w:widowControl w:val="0"/>
        <w:tabs>
          <w:tab w:val="left" w:pos="-720"/>
        </w:tabs>
        <w:suppressAutoHyphens/>
        <w:spacing w:after="0" w:line="240" w:lineRule="auto"/>
        <w:jc w:val="center"/>
        <w:rPr>
          <w:rFonts w:asciiTheme="majorHAnsi" w:eastAsia="Times New Roman" w:hAnsiTheme="majorHAnsi" w:cs="Times New Roman"/>
          <w:b/>
          <w:spacing w:val="-3"/>
        </w:rPr>
      </w:pPr>
      <w:r w:rsidRPr="00C616BA">
        <w:rPr>
          <w:rFonts w:asciiTheme="majorHAnsi" w:eastAsia="Times New Roman" w:hAnsiTheme="majorHAnsi" w:cs="Times New Roman"/>
          <w:b/>
          <w:spacing w:val="-3"/>
        </w:rPr>
        <w:t>POSITION ANNOUNCEMENT – PLEASE POST</w:t>
      </w:r>
    </w:p>
    <w:p w:rsidR="00C616BA" w:rsidRDefault="00C616BA" w:rsidP="00576F29">
      <w:pPr>
        <w:widowControl w:val="0"/>
        <w:tabs>
          <w:tab w:val="left" w:pos="-720"/>
        </w:tabs>
        <w:suppressAutoHyphens/>
        <w:spacing w:after="0" w:line="240" w:lineRule="auto"/>
        <w:jc w:val="center"/>
        <w:rPr>
          <w:rFonts w:asciiTheme="majorHAnsi" w:eastAsia="Times New Roman" w:hAnsiTheme="majorHAnsi" w:cs="Times New Roman"/>
          <w:b/>
          <w:spacing w:val="-3"/>
        </w:rPr>
      </w:pPr>
    </w:p>
    <w:p w:rsidR="00D95BB1" w:rsidRDefault="00576F29" w:rsidP="009763AF">
      <w:pPr>
        <w:widowControl w:val="0"/>
        <w:tabs>
          <w:tab w:val="left" w:pos="-720"/>
        </w:tabs>
        <w:suppressAutoHyphens/>
        <w:spacing w:after="0" w:line="240" w:lineRule="auto"/>
        <w:jc w:val="center"/>
        <w:rPr>
          <w:rFonts w:asciiTheme="majorHAnsi" w:eastAsia="Times New Roman" w:hAnsiTheme="majorHAnsi" w:cs="Times New Roman"/>
          <w:b/>
          <w:spacing w:val="-3"/>
        </w:rPr>
      </w:pPr>
      <w:r w:rsidRPr="00C616BA">
        <w:rPr>
          <w:rFonts w:asciiTheme="majorHAnsi" w:eastAsia="Times New Roman" w:hAnsiTheme="majorHAnsi" w:cs="Times New Roman"/>
          <w:b/>
          <w:spacing w:val="-3"/>
        </w:rPr>
        <w:t xml:space="preserve">Residential Counselor – </w:t>
      </w:r>
      <w:r w:rsidR="009763AF" w:rsidRPr="00C616BA">
        <w:rPr>
          <w:rFonts w:asciiTheme="majorHAnsi" w:eastAsia="Times New Roman" w:hAnsiTheme="majorHAnsi" w:cs="Times New Roman"/>
          <w:b/>
          <w:spacing w:val="-3"/>
        </w:rPr>
        <w:t>Athena</w:t>
      </w:r>
      <w:r w:rsidRPr="00C616BA">
        <w:rPr>
          <w:rFonts w:asciiTheme="majorHAnsi" w:eastAsia="Times New Roman" w:hAnsiTheme="majorHAnsi" w:cs="Times New Roman"/>
          <w:b/>
          <w:spacing w:val="-3"/>
        </w:rPr>
        <w:t xml:space="preserve"> House</w:t>
      </w:r>
      <w:r w:rsidR="00AF23D5">
        <w:rPr>
          <w:rFonts w:asciiTheme="majorHAnsi" w:eastAsia="Times New Roman" w:hAnsiTheme="majorHAnsi" w:cs="Times New Roman"/>
          <w:b/>
          <w:spacing w:val="-3"/>
        </w:rPr>
        <w:t xml:space="preserve"> - </w:t>
      </w:r>
    </w:p>
    <w:p w:rsidR="00576F29" w:rsidRPr="00C616BA" w:rsidRDefault="009763AF" w:rsidP="009763AF">
      <w:pPr>
        <w:widowControl w:val="0"/>
        <w:tabs>
          <w:tab w:val="left" w:pos="-720"/>
        </w:tabs>
        <w:suppressAutoHyphens/>
        <w:spacing w:after="0" w:line="240" w:lineRule="auto"/>
        <w:jc w:val="center"/>
        <w:rPr>
          <w:rFonts w:asciiTheme="majorHAnsi" w:eastAsia="Times New Roman" w:hAnsiTheme="majorHAnsi" w:cs="Times New Roman"/>
          <w:b/>
          <w:spacing w:val="-3"/>
        </w:rPr>
      </w:pPr>
      <w:r w:rsidRPr="00C616BA">
        <w:rPr>
          <w:rFonts w:asciiTheme="majorHAnsi" w:eastAsia="Times New Roman" w:hAnsiTheme="majorHAnsi" w:cs="Times New Roman"/>
          <w:b/>
          <w:spacing w:val="-3"/>
        </w:rPr>
        <w:t>3</w:t>
      </w:r>
      <w:r w:rsidR="00AF23D5">
        <w:rPr>
          <w:rFonts w:asciiTheme="majorHAnsi" w:eastAsia="Times New Roman" w:hAnsiTheme="majorHAnsi" w:cs="Times New Roman"/>
          <w:b/>
          <w:spacing w:val="-3"/>
        </w:rPr>
        <w:t>0+</w:t>
      </w:r>
      <w:r w:rsidR="00771BF3" w:rsidRPr="00C616BA">
        <w:rPr>
          <w:rFonts w:asciiTheme="majorHAnsi" w:eastAsia="Times New Roman" w:hAnsiTheme="majorHAnsi" w:cs="Times New Roman"/>
          <w:b/>
          <w:spacing w:val="-3"/>
        </w:rPr>
        <w:t xml:space="preserve"> hours</w:t>
      </w:r>
      <w:r w:rsidR="00576F29" w:rsidRPr="00C616BA">
        <w:rPr>
          <w:rFonts w:asciiTheme="majorHAnsi" w:eastAsia="Times New Roman" w:hAnsiTheme="majorHAnsi" w:cs="Times New Roman"/>
          <w:b/>
          <w:spacing w:val="-3"/>
        </w:rPr>
        <w:t xml:space="preserve"> per week</w:t>
      </w:r>
      <w:r w:rsidR="00D95BB1">
        <w:rPr>
          <w:rFonts w:asciiTheme="majorHAnsi" w:eastAsia="Times New Roman" w:hAnsiTheme="majorHAnsi" w:cs="Times New Roman"/>
          <w:b/>
          <w:spacing w:val="-3"/>
        </w:rPr>
        <w:t>,</w:t>
      </w:r>
      <w:r w:rsidR="00691C42">
        <w:rPr>
          <w:rFonts w:asciiTheme="majorHAnsi" w:eastAsia="Times New Roman" w:hAnsiTheme="majorHAnsi" w:cs="Times New Roman"/>
          <w:b/>
          <w:spacing w:val="-3"/>
        </w:rPr>
        <w:t xml:space="preserve"> </w:t>
      </w:r>
      <w:r w:rsidR="00D95BB1">
        <w:rPr>
          <w:rFonts w:asciiTheme="majorHAnsi" w:eastAsia="Times New Roman" w:hAnsiTheme="majorHAnsi" w:cs="Times New Roman"/>
          <w:b/>
          <w:spacing w:val="-3"/>
        </w:rPr>
        <w:t xml:space="preserve"> schedule </w:t>
      </w:r>
      <w:r w:rsidR="00D4318D">
        <w:rPr>
          <w:rFonts w:asciiTheme="majorHAnsi" w:eastAsia="Times New Roman" w:hAnsiTheme="majorHAnsi" w:cs="Times New Roman"/>
          <w:b/>
          <w:spacing w:val="-3"/>
        </w:rPr>
        <w:t>not yet</w:t>
      </w:r>
      <w:r w:rsidR="00D95BB1">
        <w:rPr>
          <w:rFonts w:asciiTheme="majorHAnsi" w:eastAsia="Times New Roman" w:hAnsiTheme="majorHAnsi" w:cs="Times New Roman"/>
          <w:b/>
          <w:spacing w:val="-3"/>
        </w:rPr>
        <w:t xml:space="preserve"> determined</w:t>
      </w:r>
      <w:r w:rsidR="00D4318D">
        <w:rPr>
          <w:rFonts w:asciiTheme="majorHAnsi" w:eastAsia="Times New Roman" w:hAnsiTheme="majorHAnsi" w:cs="Times New Roman"/>
          <w:b/>
          <w:spacing w:val="-3"/>
        </w:rPr>
        <w:t xml:space="preserve"> but could include days/swings and week-end hours</w:t>
      </w:r>
    </w:p>
    <w:p w:rsidR="00576F29" w:rsidRPr="00C616BA" w:rsidRDefault="00576F29" w:rsidP="00576F29">
      <w:pPr>
        <w:widowControl w:val="0"/>
        <w:tabs>
          <w:tab w:val="left" w:pos="-720"/>
        </w:tabs>
        <w:suppressAutoHyphens/>
        <w:spacing w:after="0" w:line="240" w:lineRule="auto"/>
        <w:jc w:val="center"/>
        <w:rPr>
          <w:rFonts w:asciiTheme="majorHAnsi" w:eastAsia="Times New Roman" w:hAnsiTheme="majorHAnsi" w:cs="Times New Roman"/>
          <w:b/>
          <w:spacing w:val="-3"/>
        </w:rPr>
      </w:pPr>
    </w:p>
    <w:p w:rsidR="00576F29" w:rsidRPr="00C616BA" w:rsidRDefault="00AF23D5" w:rsidP="00576F29">
      <w:pPr>
        <w:widowControl w:val="0"/>
        <w:tabs>
          <w:tab w:val="left" w:pos="-720"/>
        </w:tabs>
        <w:suppressAutoHyphens/>
        <w:spacing w:after="0" w:line="240" w:lineRule="auto"/>
        <w:jc w:val="center"/>
        <w:rPr>
          <w:rFonts w:asciiTheme="majorHAnsi" w:eastAsia="Times New Roman" w:hAnsiTheme="majorHAnsi" w:cs="Times New Roman"/>
          <w:b/>
          <w:spacing w:val="-3"/>
        </w:rPr>
      </w:pPr>
      <w:r>
        <w:rPr>
          <w:rFonts w:asciiTheme="majorHAnsi" w:eastAsia="Times New Roman" w:hAnsiTheme="majorHAnsi" w:cs="Times New Roman"/>
          <w:b/>
          <w:spacing w:val="-3"/>
        </w:rPr>
        <w:t>January 16, 2015</w:t>
      </w:r>
    </w:p>
    <w:p w:rsidR="00576F29" w:rsidRPr="00C616BA" w:rsidRDefault="00576F29" w:rsidP="00576F29">
      <w:pPr>
        <w:widowControl w:val="0"/>
        <w:tabs>
          <w:tab w:val="left" w:pos="-720"/>
        </w:tabs>
        <w:suppressAutoHyphens/>
        <w:spacing w:after="0" w:line="240" w:lineRule="auto"/>
        <w:jc w:val="both"/>
        <w:rPr>
          <w:rFonts w:asciiTheme="majorHAnsi" w:eastAsia="Times New Roman" w:hAnsiTheme="majorHAnsi" w:cs="Times New Roman"/>
          <w:b/>
          <w:spacing w:val="-3"/>
          <w:u w:val="single"/>
        </w:rPr>
      </w:pPr>
    </w:p>
    <w:p w:rsidR="00C616BA" w:rsidRPr="00C616BA" w:rsidRDefault="00C616BA" w:rsidP="00C616BA">
      <w:pPr>
        <w:widowControl w:val="0"/>
        <w:tabs>
          <w:tab w:val="left" w:pos="-720"/>
        </w:tabs>
        <w:suppressAutoHyphens/>
        <w:spacing w:after="0" w:line="240" w:lineRule="auto"/>
        <w:jc w:val="both"/>
        <w:rPr>
          <w:rFonts w:asciiTheme="majorHAnsi" w:eastAsia="Times New Roman" w:hAnsiTheme="majorHAnsi" w:cs="Times New Roman"/>
          <w:color w:val="000000"/>
          <w:spacing w:val="-3"/>
        </w:rPr>
      </w:pPr>
      <w:r w:rsidRPr="00C616BA">
        <w:rPr>
          <w:rFonts w:asciiTheme="majorHAnsi" w:eastAsia="Times New Roman" w:hAnsiTheme="majorHAnsi" w:cs="Times New Roman"/>
          <w:b/>
          <w:color w:val="000000"/>
          <w:spacing w:val="-3"/>
          <w:u w:val="single"/>
        </w:rPr>
        <w:t>Position Summary:</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color w:val="000000"/>
          <w:spacing w:val="-3"/>
        </w:rPr>
      </w:pPr>
      <w:r w:rsidRPr="00C616BA">
        <w:rPr>
          <w:rFonts w:asciiTheme="majorHAnsi" w:eastAsia="Times New Roman" w:hAnsiTheme="majorHAnsi" w:cs="Times New Roman"/>
          <w:color w:val="000000"/>
          <w:spacing w:val="-3"/>
        </w:rPr>
        <w:t xml:space="preserve">The Residential Counselor oversees the day-to-day operation of Athena House, a shelter serving youth identified as commercially sexually exploited children between the ages of 14 and </w:t>
      </w:r>
      <w:r w:rsidRPr="00C616BA">
        <w:rPr>
          <w:rFonts w:asciiTheme="majorHAnsi" w:eastAsia="Times New Roman" w:hAnsiTheme="majorHAnsi" w:cs="Times New Roman"/>
          <w:spacing w:val="-3"/>
        </w:rPr>
        <w:t>21</w:t>
      </w:r>
      <w:r w:rsidRPr="00C616BA">
        <w:rPr>
          <w:rFonts w:asciiTheme="majorHAnsi" w:eastAsia="Times New Roman" w:hAnsiTheme="majorHAnsi" w:cs="Times New Roman"/>
          <w:color w:val="FF0000"/>
          <w:spacing w:val="-3"/>
        </w:rPr>
        <w:t xml:space="preserve"> </w:t>
      </w:r>
      <w:r w:rsidRPr="00C616BA">
        <w:rPr>
          <w:rFonts w:asciiTheme="majorHAnsi" w:eastAsia="Times New Roman" w:hAnsiTheme="majorHAnsi" w:cs="Times New Roman"/>
          <w:color w:val="000000"/>
          <w:spacing w:val="-3"/>
        </w:rPr>
        <w:t xml:space="preserve">in a coed facility.  The position provides individualized youth care, planning, supervision of daily routine, individual and group counseling, crisis intervention, and close intensive supervision of clients.   The Residential Counselor will work closely with community service providers such as Life Works Northwest, the Sexual Assault Resource Center and the Department of Human Services to provide wrap around services to youth.  This program operates 24-hours per day, 365 days per year.  </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b/>
          <w:spacing w:val="-3"/>
        </w:rPr>
      </w:pPr>
      <w:r w:rsidRPr="00C616BA">
        <w:rPr>
          <w:rFonts w:asciiTheme="majorHAnsi" w:eastAsia="Times New Roman" w:hAnsiTheme="majorHAnsi" w:cs="Times New Roman"/>
          <w:b/>
          <w:spacing w:val="-3"/>
          <w:u w:val="single"/>
        </w:rPr>
        <w:t>Education and Experience Requirements</w:t>
      </w:r>
      <w:r w:rsidRPr="00C616BA">
        <w:rPr>
          <w:rFonts w:asciiTheme="majorHAnsi" w:eastAsia="Times New Roman" w:hAnsiTheme="majorHAnsi" w:cs="Times New Roman"/>
          <w:b/>
          <w:spacing w:val="-3"/>
        </w:rPr>
        <w:t>:</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r w:rsidRPr="00C616BA">
        <w:rPr>
          <w:rFonts w:asciiTheme="majorHAnsi" w:eastAsia="Times New Roman" w:hAnsiTheme="majorHAnsi" w:cs="Times New Roman"/>
          <w:spacing w:val="-3"/>
        </w:rPr>
        <w:t>A typical background for the person who can fulfill the duties of this position is as follows:</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p>
    <w:p w:rsidR="00C616BA" w:rsidRPr="00C616BA" w:rsidRDefault="00C616BA" w:rsidP="00C616BA">
      <w:pPr>
        <w:widowControl w:val="0"/>
        <w:numPr>
          <w:ilvl w:val="0"/>
          <w:numId w:val="14"/>
        </w:numPr>
        <w:tabs>
          <w:tab w:val="clear" w:pos="720"/>
          <w:tab w:val="num" w:pos="360"/>
        </w:tabs>
        <w:spacing w:after="0" w:line="240" w:lineRule="auto"/>
        <w:ind w:left="360" w:hanging="360"/>
        <w:rPr>
          <w:rFonts w:asciiTheme="majorHAnsi" w:eastAsia="Times New Roman" w:hAnsiTheme="majorHAnsi" w:cs="Times New Roman"/>
          <w:color w:val="000000"/>
        </w:rPr>
      </w:pPr>
      <w:r w:rsidRPr="00C616BA">
        <w:rPr>
          <w:rFonts w:asciiTheme="majorHAnsi" w:eastAsia="Times New Roman" w:hAnsiTheme="majorHAnsi" w:cs="Arial"/>
          <w:color w:val="000000"/>
        </w:rPr>
        <w:t>Experience in a mental health/case management setting working with adolescents and previous experience/knowledge of the issues impacting youth who have been sexually exploited.  Preference for those who have personal or professional experience with exploitation.</w:t>
      </w:r>
    </w:p>
    <w:p w:rsidR="00C616BA" w:rsidRPr="00C616BA" w:rsidRDefault="00C616BA" w:rsidP="00C616BA">
      <w:pPr>
        <w:widowControl w:val="0"/>
        <w:numPr>
          <w:ilvl w:val="0"/>
          <w:numId w:val="14"/>
        </w:numPr>
        <w:tabs>
          <w:tab w:val="clear" w:pos="720"/>
          <w:tab w:val="left" w:pos="-720"/>
          <w:tab w:val="num" w:pos="360"/>
        </w:tabs>
        <w:suppressAutoHyphens/>
        <w:spacing w:after="0" w:line="240" w:lineRule="auto"/>
        <w:rPr>
          <w:rFonts w:asciiTheme="majorHAnsi" w:eastAsia="Times New Roman" w:hAnsiTheme="majorHAnsi" w:cs="Times New Roman"/>
          <w:color w:val="000000"/>
          <w:spacing w:val="-3"/>
        </w:rPr>
      </w:pPr>
      <w:r w:rsidRPr="00C616BA">
        <w:rPr>
          <w:rFonts w:asciiTheme="majorHAnsi" w:eastAsia="Times New Roman" w:hAnsiTheme="majorHAnsi" w:cs="Times New Roman"/>
          <w:color w:val="000000"/>
          <w:spacing w:val="-3"/>
        </w:rPr>
        <w:t>Prior experience working with adolescents in a residential treatment setting preferred.</w:t>
      </w:r>
    </w:p>
    <w:p w:rsidR="00C616BA" w:rsidRPr="00C616BA" w:rsidRDefault="00C616BA" w:rsidP="00C616BA">
      <w:pPr>
        <w:widowControl w:val="0"/>
        <w:numPr>
          <w:ilvl w:val="0"/>
          <w:numId w:val="14"/>
        </w:numPr>
        <w:tabs>
          <w:tab w:val="clear" w:pos="720"/>
          <w:tab w:val="left" w:pos="-720"/>
          <w:tab w:val="num" w:pos="360"/>
        </w:tabs>
        <w:suppressAutoHyphens/>
        <w:spacing w:after="0" w:line="240" w:lineRule="auto"/>
        <w:rPr>
          <w:rFonts w:asciiTheme="majorHAnsi" w:eastAsia="Times New Roman" w:hAnsiTheme="majorHAnsi" w:cs="Times New Roman"/>
          <w:spacing w:val="-3"/>
        </w:rPr>
      </w:pPr>
      <w:r w:rsidRPr="00C616BA">
        <w:rPr>
          <w:rFonts w:asciiTheme="majorHAnsi" w:eastAsia="Times New Roman" w:hAnsiTheme="majorHAnsi" w:cs="Times New Roman"/>
        </w:rPr>
        <w:t>Advanced education, training, and experience are preferred to effectively conduct the responsibilities of the position.</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r w:rsidRPr="00C616BA">
        <w:rPr>
          <w:rFonts w:asciiTheme="majorHAnsi" w:eastAsia="Times New Roman" w:hAnsiTheme="majorHAnsi" w:cs="Times New Roman"/>
          <w:spacing w:val="-3"/>
        </w:rPr>
        <w:t>We consider education, training, experience and demonstrated skills, and preference may be extended to current employees of Janus Youth Programs, Inc.</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spacing w:val="-3"/>
        </w:rPr>
      </w:pP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b/>
          <w:spacing w:val="-3"/>
        </w:rPr>
      </w:pPr>
      <w:r w:rsidRPr="00C616BA">
        <w:rPr>
          <w:rFonts w:asciiTheme="majorHAnsi" w:eastAsia="Times New Roman" w:hAnsiTheme="majorHAnsi" w:cs="Times New Roman"/>
          <w:b/>
          <w:spacing w:val="-3"/>
          <w:u w:val="single"/>
        </w:rPr>
        <w:t>Required Knowledge, Skills and Abilities:</w:t>
      </w:r>
    </w:p>
    <w:p w:rsidR="00C616BA" w:rsidRPr="00C616BA" w:rsidRDefault="00C616BA" w:rsidP="00C616BA">
      <w:pPr>
        <w:widowControl w:val="0"/>
        <w:numPr>
          <w:ilvl w:val="0"/>
          <w:numId w:val="15"/>
        </w:numPr>
        <w:tabs>
          <w:tab w:val="num"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Must value working in a multicultural/diverse environment.</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rPr>
      </w:pPr>
      <w:r w:rsidRPr="00C616BA">
        <w:rPr>
          <w:rFonts w:asciiTheme="majorHAnsi" w:eastAsia="Times New Roman" w:hAnsiTheme="majorHAnsi" w:cs="Times New Roman"/>
          <w:spacing w:val="-3"/>
        </w:rPr>
        <w:t>Ability to work effectively in the following areas: Cultural diversity: team-dependent models; crisis management; systemic theory; strength based theoretical orientation; adolescent development; and family reunification.  Ability to work effectively may be demonstrated through academic experience, job experience, references, and interview answers.</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rPr>
      </w:pPr>
      <w:r w:rsidRPr="00C616BA">
        <w:rPr>
          <w:rFonts w:asciiTheme="majorHAnsi" w:eastAsia="Times New Roman" w:hAnsiTheme="majorHAnsi" w:cs="Times New Roman"/>
          <w:spacing w:val="-3"/>
        </w:rPr>
        <w:t>Extensive exercise of independent and team coordinated discretion and judgment.</w:t>
      </w:r>
      <w:r w:rsidRPr="00C616BA">
        <w:rPr>
          <w:rFonts w:asciiTheme="majorHAnsi" w:eastAsia="Times New Roman" w:hAnsiTheme="majorHAnsi" w:cs="Times New Roman"/>
        </w:rPr>
        <w:t xml:space="preserve"> </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rPr>
      </w:pPr>
      <w:r w:rsidRPr="00C616BA">
        <w:rPr>
          <w:rFonts w:asciiTheme="majorHAnsi" w:eastAsia="Times New Roman" w:hAnsiTheme="majorHAnsi" w:cs="Times New Roman"/>
        </w:rPr>
        <w:t>Ability to work effectively as a team member and within a team-dependent environment.</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rPr>
        <w:t>Openness to feedback and supervision.</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climb at least two flights of stairs.</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walk at least one mile in order to accompany youth on outings.</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accurately read, record, and interpret information.</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communicate effectively, both orally and in writing.</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lastRenderedPageBreak/>
        <w:t>Ability to provide visual and auditory supervision of clients.</w:t>
      </w:r>
    </w:p>
    <w:p w:rsidR="00C616BA" w:rsidRPr="00C616BA" w:rsidRDefault="00C616BA" w:rsidP="00C616BA">
      <w:pPr>
        <w:widowControl w:val="0"/>
        <w:numPr>
          <w:ilvl w:val="0"/>
          <w:numId w:val="15"/>
        </w:numPr>
        <w:tabs>
          <w:tab w:val="left"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stay calm, alert, and emotionally available in an environment serving adolescents.</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perform and/or supervise routine household task (cleaning, cooking, emptying trash)</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exercise tact, discretion &amp; judgment in working with a variety of people.</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maintain appropriate professional boundaries in working with others and in handling confidential information.</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color w:val="000000"/>
          <w:spacing w:val="-3"/>
        </w:rPr>
      </w:pPr>
      <w:r w:rsidRPr="00C616BA">
        <w:rPr>
          <w:rFonts w:asciiTheme="majorHAnsi" w:eastAsia="Times New Roman" w:hAnsiTheme="majorHAnsi" w:cs="Times New Roman"/>
          <w:color w:val="000000"/>
          <w:spacing w:val="-3"/>
        </w:rPr>
        <w:t>Ability to stay awake and alert throughout assigned shift.</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spacing w:val="-3"/>
        </w:rPr>
      </w:pPr>
      <w:r w:rsidRPr="00C616BA">
        <w:rPr>
          <w:rFonts w:asciiTheme="majorHAnsi" w:eastAsia="Times New Roman" w:hAnsiTheme="majorHAnsi" w:cs="Times New Roman"/>
          <w:spacing w:val="-3"/>
        </w:rPr>
        <w:t>Ability to regularly attend scheduled shifts and meetings, be punctual for all shifts and meetings, and be in a condition suitable for assuming the responsibilities of the position.</w:t>
      </w:r>
    </w:p>
    <w:p w:rsidR="00C616BA" w:rsidRPr="00C616BA" w:rsidRDefault="00C616BA" w:rsidP="00C616BA">
      <w:pPr>
        <w:widowControl w:val="0"/>
        <w:numPr>
          <w:ilvl w:val="0"/>
          <w:numId w:val="15"/>
        </w:numPr>
        <w:tabs>
          <w:tab w:val="left" w:pos="-720"/>
          <w:tab w:val="num" w:pos="360"/>
        </w:tabs>
        <w:suppressAutoHyphens/>
        <w:spacing w:after="0" w:line="240" w:lineRule="auto"/>
        <w:ind w:left="360" w:hanging="360"/>
        <w:rPr>
          <w:rFonts w:asciiTheme="majorHAnsi" w:eastAsia="Times New Roman" w:hAnsiTheme="majorHAnsi" w:cs="Times New Roman"/>
          <w:spacing w:val="-3"/>
          <w:u w:val="single"/>
        </w:rPr>
      </w:pPr>
      <w:r w:rsidRPr="00C616BA">
        <w:rPr>
          <w:rFonts w:asciiTheme="majorHAnsi" w:eastAsia="Times New Roman" w:hAnsiTheme="majorHAnsi" w:cs="Times New Roman"/>
          <w:spacing w:val="-3"/>
        </w:rPr>
        <w:t>Manual/physical dexterity allowing for performance of routine office and household tasks, such as phone use, computer use, faxing, copying, filing, bending, lifting, etc.</w:t>
      </w: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b/>
          <w:spacing w:val="-3"/>
          <w:u w:val="single"/>
        </w:rPr>
      </w:pPr>
    </w:p>
    <w:p w:rsidR="00C616BA" w:rsidRPr="00C616BA" w:rsidRDefault="00C616BA" w:rsidP="00C616BA">
      <w:pPr>
        <w:widowControl w:val="0"/>
        <w:tabs>
          <w:tab w:val="left" w:pos="-720"/>
        </w:tabs>
        <w:suppressAutoHyphens/>
        <w:spacing w:after="0" w:line="240" w:lineRule="auto"/>
        <w:rPr>
          <w:rFonts w:asciiTheme="majorHAnsi" w:eastAsia="Times New Roman" w:hAnsiTheme="majorHAnsi" w:cs="Times New Roman"/>
          <w:b/>
          <w:spacing w:val="-3"/>
          <w:u w:val="single"/>
        </w:rPr>
      </w:pPr>
      <w:r w:rsidRPr="00C616BA">
        <w:rPr>
          <w:rFonts w:asciiTheme="majorHAnsi" w:eastAsia="Times New Roman" w:hAnsiTheme="majorHAnsi" w:cs="Times New Roman"/>
          <w:b/>
          <w:spacing w:val="-3"/>
          <w:u w:val="single"/>
        </w:rPr>
        <w:t>Other Requirements:</w:t>
      </w:r>
    </w:p>
    <w:p w:rsidR="00C616BA" w:rsidRPr="00C616BA" w:rsidRDefault="00C616BA" w:rsidP="00C616BA">
      <w:pPr>
        <w:widowControl w:val="0"/>
        <w:numPr>
          <w:ilvl w:val="0"/>
          <w:numId w:val="16"/>
        </w:numPr>
        <w:spacing w:after="0" w:line="240" w:lineRule="auto"/>
        <w:jc w:val="both"/>
        <w:rPr>
          <w:rFonts w:asciiTheme="majorHAnsi" w:eastAsia="Times New Roman" w:hAnsiTheme="majorHAnsi" w:cs="Times New Roman"/>
        </w:rPr>
      </w:pPr>
      <w:r w:rsidRPr="00C616BA">
        <w:rPr>
          <w:rFonts w:asciiTheme="majorHAnsi" w:eastAsia="Times New Roman" w:hAnsiTheme="majorHAnsi" w:cs="Times New Roman"/>
          <w:spacing w:val="-3"/>
        </w:rPr>
        <w:t xml:space="preserve">Drives agency van and/or personal vehicle to transport clients is required.  </w:t>
      </w:r>
      <w:r w:rsidRPr="00C616BA">
        <w:rPr>
          <w:rFonts w:asciiTheme="majorHAnsi" w:eastAsia="Times New Roman" w:hAnsiTheme="majorHAnsi" w:cs="Times New Roman"/>
        </w:rPr>
        <w:t>If driving a personal vehicle for work purposes must have and maintain valid driver’s license for state of residency, personal auto liability coverage ($100,000/$300,000 levels strongly recommended), and have a driving record meeting corporate driving requirements.  All employees driving for work purposes, regardless of whether driving a personal or agency vehicle, must complete the agency’s driving approval process before driving.</w:t>
      </w:r>
    </w:p>
    <w:p w:rsidR="00C616BA" w:rsidRPr="00C616BA" w:rsidRDefault="00C616BA" w:rsidP="00C616BA">
      <w:pPr>
        <w:widowControl w:val="0"/>
        <w:numPr>
          <w:ilvl w:val="0"/>
          <w:numId w:val="16"/>
        </w:numPr>
        <w:spacing w:after="0" w:line="240" w:lineRule="auto"/>
        <w:jc w:val="both"/>
        <w:rPr>
          <w:rFonts w:asciiTheme="majorHAnsi" w:eastAsia="Times New Roman" w:hAnsiTheme="majorHAnsi" w:cs="Times New Roman"/>
        </w:rPr>
      </w:pPr>
      <w:r w:rsidRPr="00C616BA">
        <w:rPr>
          <w:rFonts w:asciiTheme="majorHAnsi" w:eastAsia="Times New Roman" w:hAnsiTheme="majorHAnsi" w:cs="Times New Roman"/>
        </w:rPr>
        <w:t>Blood borne Pathogens training is required on first day of employment.</w:t>
      </w:r>
    </w:p>
    <w:p w:rsidR="00C616BA" w:rsidRPr="00C616BA" w:rsidRDefault="00C616BA" w:rsidP="00C616BA">
      <w:pPr>
        <w:widowControl w:val="0"/>
        <w:numPr>
          <w:ilvl w:val="0"/>
          <w:numId w:val="16"/>
        </w:numPr>
        <w:spacing w:after="0" w:line="240" w:lineRule="auto"/>
        <w:jc w:val="both"/>
        <w:rPr>
          <w:rFonts w:asciiTheme="majorHAnsi" w:eastAsia="Times New Roman" w:hAnsiTheme="majorHAnsi" w:cs="Times New Roman"/>
          <w:color w:val="000000"/>
        </w:rPr>
      </w:pPr>
      <w:r w:rsidRPr="00C616BA">
        <w:rPr>
          <w:rFonts w:asciiTheme="majorHAnsi" w:eastAsia="Times New Roman" w:hAnsiTheme="majorHAnsi" w:cs="Times New Roman"/>
        </w:rPr>
        <w:t>Provides emergency first-aid, as needed, and maintains a current standard first-aid/CPR certification.</w:t>
      </w:r>
      <w:r w:rsidRPr="00C616BA">
        <w:rPr>
          <w:rFonts w:asciiTheme="majorHAnsi" w:eastAsia="Times New Roman" w:hAnsiTheme="majorHAnsi" w:cs="Times New Roman"/>
          <w:color w:val="FF0000"/>
        </w:rPr>
        <w:t xml:space="preserve"> </w:t>
      </w:r>
      <w:r w:rsidRPr="00C616BA">
        <w:rPr>
          <w:rFonts w:asciiTheme="majorHAnsi" w:eastAsia="Times New Roman" w:hAnsiTheme="majorHAnsi" w:cs="Times New Roman"/>
          <w:color w:val="000000"/>
        </w:rPr>
        <w:t>(note: must have before being alone with a youth or temporarily the only staff in charge of one or more youth)</w:t>
      </w:r>
    </w:p>
    <w:p w:rsidR="00C616BA" w:rsidRPr="00C616BA" w:rsidRDefault="00C616BA" w:rsidP="00C616BA">
      <w:pPr>
        <w:widowControl w:val="0"/>
        <w:numPr>
          <w:ilvl w:val="0"/>
          <w:numId w:val="16"/>
        </w:numPr>
        <w:spacing w:after="0" w:line="240" w:lineRule="auto"/>
        <w:jc w:val="both"/>
        <w:rPr>
          <w:rFonts w:asciiTheme="majorHAnsi" w:eastAsia="Times New Roman" w:hAnsiTheme="majorHAnsi" w:cs="Times New Roman"/>
        </w:rPr>
      </w:pPr>
      <w:r w:rsidRPr="00C616BA">
        <w:rPr>
          <w:rFonts w:asciiTheme="majorHAnsi" w:eastAsia="Times New Roman" w:hAnsiTheme="majorHAnsi" w:cs="Times New Roman"/>
        </w:rPr>
        <w:t>Must pass criminal history check.</w:t>
      </w:r>
    </w:p>
    <w:p w:rsidR="00C616BA" w:rsidRPr="00C616BA" w:rsidRDefault="00C616BA" w:rsidP="00C616BA">
      <w:pPr>
        <w:widowControl w:val="0"/>
        <w:numPr>
          <w:ilvl w:val="0"/>
          <w:numId w:val="16"/>
        </w:numPr>
        <w:spacing w:after="0" w:line="240" w:lineRule="auto"/>
        <w:jc w:val="both"/>
        <w:rPr>
          <w:rFonts w:asciiTheme="majorHAnsi" w:eastAsia="Times New Roman" w:hAnsiTheme="majorHAnsi" w:cs="Times New Roman"/>
          <w:spacing w:val="-3"/>
        </w:rPr>
      </w:pPr>
      <w:r w:rsidRPr="00C616BA">
        <w:rPr>
          <w:rFonts w:asciiTheme="majorHAnsi" w:eastAsia="Times New Roman" w:hAnsiTheme="majorHAnsi" w:cs="Times New Roman"/>
          <w:color w:val="000000"/>
        </w:rPr>
        <w:t>Obtain valid “Food Handler’s” card within 5 days of hire.</w:t>
      </w:r>
      <w:r w:rsidRPr="00C616BA">
        <w:rPr>
          <w:rFonts w:asciiTheme="majorHAnsi" w:eastAsia="Times New Roman" w:hAnsiTheme="majorHAnsi" w:cs="Times New Roman"/>
          <w:color w:val="FF0000"/>
        </w:rPr>
        <w:t xml:space="preserve"> </w:t>
      </w:r>
    </w:p>
    <w:p w:rsidR="00C616BA" w:rsidRPr="00C616BA" w:rsidRDefault="00C616BA" w:rsidP="00C616BA">
      <w:pPr>
        <w:widowControl w:val="0"/>
        <w:spacing w:after="0" w:line="240" w:lineRule="auto"/>
        <w:jc w:val="both"/>
        <w:rPr>
          <w:rFonts w:asciiTheme="majorHAnsi" w:eastAsia="Times New Roman" w:hAnsiTheme="majorHAnsi" w:cs="Times New Roman"/>
          <w:b/>
          <w:color w:val="000000"/>
          <w:u w:val="single"/>
        </w:rPr>
      </w:pPr>
    </w:p>
    <w:p w:rsidR="00C616BA" w:rsidRPr="00C616BA" w:rsidRDefault="00C616BA" w:rsidP="00C616BA">
      <w:pPr>
        <w:widowControl w:val="0"/>
        <w:spacing w:after="0" w:line="240" w:lineRule="auto"/>
        <w:jc w:val="both"/>
        <w:rPr>
          <w:rFonts w:asciiTheme="majorHAnsi" w:eastAsia="Times New Roman" w:hAnsiTheme="majorHAnsi" w:cs="Times New Roman"/>
          <w:color w:val="000000"/>
        </w:rPr>
      </w:pPr>
      <w:r w:rsidRPr="00C616BA">
        <w:rPr>
          <w:rFonts w:asciiTheme="majorHAnsi" w:eastAsia="Times New Roman" w:hAnsiTheme="majorHAnsi" w:cs="Times New Roman"/>
          <w:b/>
          <w:color w:val="000000"/>
          <w:u w:val="single"/>
        </w:rPr>
        <w:t>Salary/Benefits:</w:t>
      </w:r>
      <w:r w:rsidRPr="00C616BA">
        <w:rPr>
          <w:rFonts w:asciiTheme="majorHAnsi" w:eastAsia="Times New Roman" w:hAnsiTheme="majorHAnsi" w:cs="Times New Roman"/>
          <w:color w:val="000000"/>
        </w:rPr>
        <w:t xml:space="preserve">  Beginning salary is $10.25/hour; excellent benefits program including medical, dental, life &amp; long-term disability insurance; EAP; 401(k) and paid time off.  Benefit programs have varied eligibility waiting periods. Voluntary optional coverages are also available.</w:t>
      </w:r>
    </w:p>
    <w:p w:rsidR="00C616BA" w:rsidRPr="00C616BA" w:rsidRDefault="00C616BA" w:rsidP="00C616BA">
      <w:pPr>
        <w:widowControl w:val="0"/>
        <w:spacing w:after="0" w:line="240" w:lineRule="auto"/>
        <w:jc w:val="both"/>
        <w:rPr>
          <w:rFonts w:asciiTheme="majorHAnsi" w:eastAsia="Times New Roman" w:hAnsiTheme="majorHAnsi" w:cs="Times New Roman"/>
          <w:color w:val="000000"/>
        </w:rPr>
      </w:pPr>
    </w:p>
    <w:p w:rsidR="00576F29" w:rsidRPr="00C616BA" w:rsidRDefault="00576F29" w:rsidP="00576F29">
      <w:pPr>
        <w:widowControl w:val="0"/>
        <w:tabs>
          <w:tab w:val="left" w:pos="-720"/>
        </w:tabs>
        <w:suppressAutoHyphens/>
        <w:spacing w:after="0" w:line="240" w:lineRule="auto"/>
        <w:rPr>
          <w:rFonts w:asciiTheme="majorHAnsi" w:eastAsia="Times New Roman" w:hAnsiTheme="majorHAnsi" w:cs="Times New Roman"/>
          <w:spacing w:val="-3"/>
        </w:rPr>
      </w:pPr>
      <w:r w:rsidRPr="00C616BA">
        <w:rPr>
          <w:rFonts w:asciiTheme="majorHAnsi" w:eastAsia="Times New Roman" w:hAnsiTheme="majorHAnsi" w:cs="Times New Roman"/>
          <w:b/>
          <w:spacing w:val="-3"/>
          <w:u w:val="single"/>
        </w:rPr>
        <w:t>Application Process:</w:t>
      </w:r>
      <w:r w:rsidRPr="00C616BA">
        <w:rPr>
          <w:rFonts w:asciiTheme="majorHAnsi" w:eastAsia="Times New Roman" w:hAnsiTheme="majorHAnsi" w:cs="Times New Roman"/>
          <w:spacing w:val="-3"/>
        </w:rPr>
        <w:t xml:space="preserve">  Submit resume and cover letter to </w:t>
      </w:r>
      <w:r w:rsidR="00C616BA" w:rsidRPr="00C616BA">
        <w:rPr>
          <w:rFonts w:asciiTheme="majorHAnsi" w:eastAsia="Times New Roman" w:hAnsiTheme="majorHAnsi" w:cs="Times New Roman"/>
          <w:spacing w:val="-3"/>
        </w:rPr>
        <w:t>Andrea Siede</w:t>
      </w:r>
      <w:r w:rsidRPr="00C616BA">
        <w:rPr>
          <w:rFonts w:asciiTheme="majorHAnsi" w:eastAsia="Times New Roman" w:hAnsiTheme="majorHAnsi" w:cs="Times New Roman"/>
          <w:spacing w:val="-3"/>
        </w:rPr>
        <w:t xml:space="preserve">, c/o </w:t>
      </w:r>
      <w:proofErr w:type="spellStart"/>
      <w:r w:rsidRPr="00C616BA">
        <w:rPr>
          <w:rFonts w:asciiTheme="majorHAnsi" w:eastAsia="Times New Roman" w:hAnsiTheme="majorHAnsi" w:cs="Times New Roman"/>
          <w:spacing w:val="-3"/>
        </w:rPr>
        <w:t>Harry’s</w:t>
      </w:r>
      <w:proofErr w:type="spellEnd"/>
      <w:r w:rsidRPr="00C616BA">
        <w:rPr>
          <w:rFonts w:asciiTheme="majorHAnsi" w:eastAsia="Times New Roman" w:hAnsiTheme="majorHAnsi" w:cs="Times New Roman"/>
          <w:spacing w:val="-3"/>
        </w:rPr>
        <w:t xml:space="preserve"> Mother, 738 NE Davis St., Portland, OR 97232 or e-mail to her at </w:t>
      </w:r>
      <w:r w:rsidR="00C616BA" w:rsidRPr="00C616BA">
        <w:rPr>
          <w:rFonts w:asciiTheme="majorHAnsi" w:eastAsia="Times New Roman" w:hAnsiTheme="majorHAnsi" w:cs="Times New Roman"/>
          <w:spacing w:val="-3"/>
        </w:rPr>
        <w:t>asiede</w:t>
      </w:r>
      <w:r w:rsidRPr="00C616BA">
        <w:rPr>
          <w:rFonts w:asciiTheme="majorHAnsi" w:eastAsia="Times New Roman" w:hAnsiTheme="majorHAnsi" w:cs="Times New Roman"/>
          <w:spacing w:val="-3"/>
        </w:rPr>
        <w:t xml:space="preserve">@janusyouth.org.  </w:t>
      </w:r>
      <w:r w:rsidR="00D95BB1">
        <w:rPr>
          <w:rFonts w:asciiTheme="majorHAnsi" w:eastAsia="Times New Roman" w:hAnsiTheme="majorHAnsi" w:cs="Times New Roman"/>
          <w:spacing w:val="-3"/>
        </w:rPr>
        <w:t>Position is open until filled.</w:t>
      </w:r>
    </w:p>
    <w:p w:rsidR="00576F29" w:rsidRPr="00C616BA" w:rsidRDefault="00576F29" w:rsidP="00576F29">
      <w:pPr>
        <w:widowControl w:val="0"/>
        <w:tabs>
          <w:tab w:val="left" w:pos="-720"/>
        </w:tabs>
        <w:suppressAutoHyphens/>
        <w:spacing w:after="0" w:line="240" w:lineRule="auto"/>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576F29" w:rsidRPr="00C616BA" w:rsidRDefault="00576F29" w:rsidP="00576F29">
      <w:pPr>
        <w:widowControl w:val="0"/>
        <w:tabs>
          <w:tab w:val="left" w:pos="-720"/>
        </w:tabs>
        <w:suppressAutoHyphens/>
        <w:spacing w:after="0" w:line="240" w:lineRule="auto"/>
        <w:jc w:val="center"/>
        <w:rPr>
          <w:rFonts w:asciiTheme="majorHAnsi" w:eastAsia="Times New Roman" w:hAnsiTheme="majorHAnsi" w:cs="Times New Roman"/>
          <w:spacing w:val="-3"/>
        </w:rPr>
      </w:pPr>
      <w:r w:rsidRPr="00C616BA">
        <w:rPr>
          <w:rFonts w:asciiTheme="majorHAnsi" w:eastAsia="Times New Roman" w:hAnsiTheme="majorHAnsi" w:cs="Times New Roman"/>
          <w:spacing w:val="-3"/>
        </w:rPr>
        <w:t>WE VALUE DIVERSITY – EOE</w:t>
      </w:r>
    </w:p>
    <w:p w:rsidR="00576F29" w:rsidRDefault="00576F29"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AF23D5" w:rsidRDefault="00AF23D5" w:rsidP="00576F29">
      <w:pPr>
        <w:widowControl w:val="0"/>
        <w:tabs>
          <w:tab w:val="left" w:pos="-720"/>
        </w:tabs>
        <w:suppressAutoHyphens/>
        <w:spacing w:after="0" w:line="240" w:lineRule="auto"/>
        <w:jc w:val="center"/>
        <w:rPr>
          <w:rFonts w:asciiTheme="majorHAnsi" w:eastAsia="Times New Roman" w:hAnsiTheme="majorHAnsi" w:cs="Times New Roman"/>
          <w:spacing w:val="-3"/>
        </w:rPr>
      </w:pPr>
    </w:p>
    <w:p w:rsidR="00576F29" w:rsidRPr="00C616BA" w:rsidRDefault="00576F29" w:rsidP="00A46E64">
      <w:pPr>
        <w:spacing w:after="0" w:line="240" w:lineRule="auto"/>
        <w:jc w:val="center"/>
        <w:rPr>
          <w:rFonts w:asciiTheme="majorHAnsi" w:eastAsia="Times New Roman" w:hAnsiTheme="majorHAnsi" w:cs="Times New Roman"/>
          <w:b/>
          <w:bCs/>
        </w:rPr>
      </w:pPr>
      <w:bookmarkStart w:id="0" w:name="_GoBack"/>
      <w:bookmarkEnd w:id="0"/>
    </w:p>
    <w:p w:rsidR="00CE083E" w:rsidRPr="00C616BA" w:rsidRDefault="00CE083E" w:rsidP="00A46E64">
      <w:pPr>
        <w:spacing w:after="0" w:line="240" w:lineRule="auto"/>
        <w:jc w:val="center"/>
        <w:rPr>
          <w:rFonts w:asciiTheme="majorHAnsi" w:eastAsia="Times New Roman" w:hAnsiTheme="majorHAnsi" w:cs="Times New Roman"/>
          <w:b/>
          <w:bCs/>
        </w:rPr>
      </w:pPr>
      <w:r w:rsidRPr="00C616BA">
        <w:rPr>
          <w:rFonts w:asciiTheme="majorHAnsi" w:eastAsia="Times New Roman" w:hAnsiTheme="majorHAnsi" w:cs="Times New Roman"/>
          <w:b/>
          <w:bCs/>
        </w:rPr>
        <w:t>Janus Youth Programs, Inc., 707 NE Couch Street, Portland, OR 97232</w:t>
      </w:r>
    </w:p>
    <w:p w:rsidR="00CE083E" w:rsidRPr="00C616BA" w:rsidRDefault="00CE083E" w:rsidP="00A46E64">
      <w:pPr>
        <w:spacing w:after="0" w:line="240" w:lineRule="auto"/>
        <w:jc w:val="center"/>
        <w:rPr>
          <w:rFonts w:asciiTheme="majorHAnsi" w:eastAsia="Times New Roman" w:hAnsiTheme="majorHAnsi" w:cs="Times New Roman"/>
          <w:b/>
          <w:bCs/>
        </w:rPr>
      </w:pPr>
      <w:r w:rsidRPr="00C616BA">
        <w:rPr>
          <w:rFonts w:asciiTheme="majorHAnsi" w:eastAsia="Times New Roman" w:hAnsiTheme="majorHAnsi" w:cs="Times New Roman"/>
          <w:b/>
          <w:bCs/>
        </w:rPr>
        <w:t>www.janusyouth.org</w:t>
      </w:r>
    </w:p>
    <w:sectPr w:rsidR="00CE083E" w:rsidRPr="00C616BA" w:rsidSect="001B7CF3">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2199"/>
    <w:multiLevelType w:val="singleLevel"/>
    <w:tmpl w:val="259C5004"/>
    <w:lvl w:ilvl="0">
      <w:start w:val="1"/>
      <w:numFmt w:val="upperLetter"/>
      <w:lvlText w:val="%1."/>
      <w:lvlJc w:val="left"/>
      <w:pPr>
        <w:tabs>
          <w:tab w:val="num" w:pos="720"/>
        </w:tabs>
        <w:ind w:left="720" w:hanging="720"/>
      </w:pPr>
      <w:rPr>
        <w:rFonts w:cs="Times New Roman" w:hint="default"/>
      </w:rPr>
    </w:lvl>
  </w:abstractNum>
  <w:abstractNum w:abstractNumId="1">
    <w:nsid w:val="106B12C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12253CC7"/>
    <w:multiLevelType w:val="hybridMultilevel"/>
    <w:tmpl w:val="582AA934"/>
    <w:lvl w:ilvl="0" w:tplc="9714472E">
      <w:start w:val="1"/>
      <w:numFmt w:val="upperLetter"/>
      <w:lvlText w:val="%1."/>
      <w:lvlJc w:val="left"/>
      <w:pPr>
        <w:tabs>
          <w:tab w:val="num" w:pos="1620"/>
        </w:tabs>
        <w:ind w:left="1620" w:hanging="360"/>
      </w:pPr>
      <w:rPr>
        <w:rFonts w:hint="default"/>
      </w:rPr>
    </w:lvl>
    <w:lvl w:ilvl="1" w:tplc="E9564E4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13016"/>
    <w:multiLevelType w:val="hybridMultilevel"/>
    <w:tmpl w:val="083C5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EF00F1"/>
    <w:multiLevelType w:val="hybridMultilevel"/>
    <w:tmpl w:val="8ACC1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A823BF"/>
    <w:multiLevelType w:val="hybridMultilevel"/>
    <w:tmpl w:val="1BAE5CD0"/>
    <w:lvl w:ilvl="0" w:tplc="428EB968">
      <w:start w:val="2"/>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E001AC"/>
    <w:multiLevelType w:val="singleLevel"/>
    <w:tmpl w:val="9324574C"/>
    <w:lvl w:ilvl="0">
      <w:start w:val="1"/>
      <w:numFmt w:val="lowerLetter"/>
      <w:lvlText w:val="%1."/>
      <w:lvlJc w:val="left"/>
      <w:pPr>
        <w:tabs>
          <w:tab w:val="num" w:pos="1440"/>
        </w:tabs>
        <w:ind w:left="1440" w:hanging="720"/>
      </w:pPr>
      <w:rPr>
        <w:rFonts w:cs="Times New Roman" w:hint="default"/>
      </w:rPr>
    </w:lvl>
  </w:abstractNum>
  <w:abstractNum w:abstractNumId="7">
    <w:nsid w:val="24AD2B5D"/>
    <w:multiLevelType w:val="singleLevel"/>
    <w:tmpl w:val="E9144A78"/>
    <w:lvl w:ilvl="0">
      <w:start w:val="1"/>
      <w:numFmt w:val="upperLetter"/>
      <w:lvlText w:val="%1."/>
      <w:lvlJc w:val="left"/>
      <w:pPr>
        <w:tabs>
          <w:tab w:val="num" w:pos="720"/>
        </w:tabs>
        <w:ind w:left="720" w:hanging="720"/>
      </w:pPr>
      <w:rPr>
        <w:rFonts w:hint="default"/>
      </w:rPr>
    </w:lvl>
  </w:abstractNum>
  <w:abstractNum w:abstractNumId="8">
    <w:nsid w:val="24D712A0"/>
    <w:multiLevelType w:val="singleLevel"/>
    <w:tmpl w:val="63C28446"/>
    <w:lvl w:ilvl="0">
      <w:start w:val="1"/>
      <w:numFmt w:val="lowerLetter"/>
      <w:lvlText w:val="%1."/>
      <w:lvlJc w:val="left"/>
      <w:pPr>
        <w:tabs>
          <w:tab w:val="num" w:pos="1440"/>
        </w:tabs>
        <w:ind w:left="1440" w:hanging="720"/>
      </w:pPr>
      <w:rPr>
        <w:rFonts w:cs="Times New Roman" w:hint="default"/>
      </w:rPr>
    </w:lvl>
  </w:abstractNum>
  <w:abstractNum w:abstractNumId="9">
    <w:nsid w:val="27A4689A"/>
    <w:multiLevelType w:val="hybridMultilevel"/>
    <w:tmpl w:val="5B52B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7348B5"/>
    <w:multiLevelType w:val="singleLevel"/>
    <w:tmpl w:val="65A25086"/>
    <w:lvl w:ilvl="0">
      <w:start w:val="1"/>
      <w:numFmt w:val="upperLetter"/>
      <w:lvlText w:val="%1."/>
      <w:lvlJc w:val="left"/>
      <w:pPr>
        <w:tabs>
          <w:tab w:val="num" w:pos="1440"/>
        </w:tabs>
        <w:ind w:left="1440" w:hanging="720"/>
      </w:pPr>
    </w:lvl>
  </w:abstractNum>
  <w:abstractNum w:abstractNumId="11">
    <w:nsid w:val="36906D44"/>
    <w:multiLevelType w:val="hybridMultilevel"/>
    <w:tmpl w:val="258CC5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D257F0"/>
    <w:multiLevelType w:val="hybridMultilevel"/>
    <w:tmpl w:val="076ABDA2"/>
    <w:lvl w:ilvl="0" w:tplc="87EC036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DD53F7"/>
    <w:multiLevelType w:val="singleLevel"/>
    <w:tmpl w:val="091271EE"/>
    <w:lvl w:ilvl="0">
      <w:start w:val="1"/>
      <w:numFmt w:val="upperLetter"/>
      <w:lvlText w:val="%1."/>
      <w:lvlJc w:val="left"/>
      <w:pPr>
        <w:tabs>
          <w:tab w:val="num" w:pos="720"/>
        </w:tabs>
        <w:ind w:left="720" w:hanging="720"/>
      </w:pPr>
      <w:rPr>
        <w:rFonts w:cs="Times New Roman" w:hint="default"/>
      </w:rPr>
    </w:lvl>
  </w:abstractNum>
  <w:abstractNum w:abstractNumId="14">
    <w:nsid w:val="457E3EDB"/>
    <w:multiLevelType w:val="singleLevel"/>
    <w:tmpl w:val="105CDECC"/>
    <w:lvl w:ilvl="0">
      <w:start w:val="1"/>
      <w:numFmt w:val="decimal"/>
      <w:lvlText w:val="%1."/>
      <w:lvlJc w:val="left"/>
      <w:pPr>
        <w:tabs>
          <w:tab w:val="num" w:pos="720"/>
        </w:tabs>
        <w:ind w:left="720" w:hanging="720"/>
      </w:pPr>
      <w:rPr>
        <w:rFonts w:cs="Times New Roman" w:hint="default"/>
      </w:rPr>
    </w:lvl>
  </w:abstractNum>
  <w:abstractNum w:abstractNumId="15">
    <w:nsid w:val="46783710"/>
    <w:multiLevelType w:val="singleLevel"/>
    <w:tmpl w:val="5DA2648C"/>
    <w:lvl w:ilvl="0">
      <w:start w:val="1"/>
      <w:numFmt w:val="lowerLetter"/>
      <w:lvlText w:val="%1."/>
      <w:lvlJc w:val="left"/>
      <w:pPr>
        <w:tabs>
          <w:tab w:val="num" w:pos="1440"/>
        </w:tabs>
        <w:ind w:left="1440" w:hanging="720"/>
      </w:pPr>
      <w:rPr>
        <w:rFonts w:cs="Times New Roman" w:hint="default"/>
      </w:rPr>
    </w:lvl>
  </w:abstractNum>
  <w:abstractNum w:abstractNumId="16">
    <w:nsid w:val="484700C0"/>
    <w:multiLevelType w:val="singleLevel"/>
    <w:tmpl w:val="0B08B768"/>
    <w:lvl w:ilvl="0">
      <w:start w:val="1"/>
      <w:numFmt w:val="decimal"/>
      <w:lvlText w:val="%1."/>
      <w:lvlJc w:val="left"/>
      <w:pPr>
        <w:tabs>
          <w:tab w:val="num" w:pos="720"/>
        </w:tabs>
        <w:ind w:left="720" w:hanging="720"/>
      </w:pPr>
      <w:rPr>
        <w:rFonts w:cs="Times New Roman" w:hint="default"/>
      </w:rPr>
    </w:lvl>
  </w:abstractNum>
  <w:abstractNum w:abstractNumId="17">
    <w:nsid w:val="4ABC4D19"/>
    <w:multiLevelType w:val="singleLevel"/>
    <w:tmpl w:val="A2B0B72A"/>
    <w:lvl w:ilvl="0">
      <w:start w:val="5"/>
      <w:numFmt w:val="decimal"/>
      <w:lvlText w:val="%1."/>
      <w:lvlJc w:val="left"/>
      <w:pPr>
        <w:tabs>
          <w:tab w:val="num" w:pos="720"/>
        </w:tabs>
        <w:ind w:left="720" w:hanging="720"/>
      </w:pPr>
      <w:rPr>
        <w:rFonts w:cs="Times New Roman" w:hint="default"/>
      </w:rPr>
    </w:lvl>
  </w:abstractNum>
  <w:abstractNum w:abstractNumId="18">
    <w:nsid w:val="5DDA3496"/>
    <w:multiLevelType w:val="hybridMultilevel"/>
    <w:tmpl w:val="DEDAFC84"/>
    <w:lvl w:ilvl="0" w:tplc="E9564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1415B2"/>
    <w:multiLevelType w:val="hybridMultilevel"/>
    <w:tmpl w:val="3B0479F6"/>
    <w:lvl w:ilvl="0" w:tplc="6FB4D1C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500791E"/>
    <w:multiLevelType w:val="singleLevel"/>
    <w:tmpl w:val="88082A90"/>
    <w:lvl w:ilvl="0">
      <w:start w:val="1"/>
      <w:numFmt w:val="upperLetter"/>
      <w:lvlText w:val="%1."/>
      <w:lvlJc w:val="left"/>
      <w:pPr>
        <w:tabs>
          <w:tab w:val="num" w:pos="720"/>
        </w:tabs>
        <w:ind w:left="720" w:hanging="720"/>
      </w:pPr>
    </w:lvl>
  </w:abstractNum>
  <w:abstractNum w:abstractNumId="21">
    <w:nsid w:val="650F3A78"/>
    <w:multiLevelType w:val="singleLevel"/>
    <w:tmpl w:val="78E6872C"/>
    <w:lvl w:ilvl="0">
      <w:start w:val="1"/>
      <w:numFmt w:val="lowerLetter"/>
      <w:lvlText w:val="%1."/>
      <w:lvlJc w:val="left"/>
      <w:pPr>
        <w:tabs>
          <w:tab w:val="num" w:pos="1440"/>
        </w:tabs>
        <w:ind w:left="1440" w:hanging="720"/>
      </w:pPr>
      <w:rPr>
        <w:rFonts w:cs="Times New Roman" w:hint="default"/>
      </w:rPr>
    </w:lvl>
  </w:abstractNum>
  <w:abstractNum w:abstractNumId="22">
    <w:nsid w:val="6BCF3CC9"/>
    <w:multiLevelType w:val="singleLevel"/>
    <w:tmpl w:val="433C9F92"/>
    <w:lvl w:ilvl="0">
      <w:start w:val="1"/>
      <w:numFmt w:val="lowerLetter"/>
      <w:lvlText w:val="%1."/>
      <w:lvlJc w:val="left"/>
      <w:pPr>
        <w:tabs>
          <w:tab w:val="num" w:pos="1440"/>
        </w:tabs>
        <w:ind w:left="1440" w:hanging="720"/>
      </w:pPr>
      <w:rPr>
        <w:rFonts w:cs="Times New Roman" w:hint="default"/>
      </w:rPr>
    </w:lvl>
  </w:abstractNum>
  <w:abstractNum w:abstractNumId="23">
    <w:nsid w:val="71D845C1"/>
    <w:multiLevelType w:val="singleLevel"/>
    <w:tmpl w:val="BF1893A6"/>
    <w:lvl w:ilvl="0">
      <w:start w:val="1"/>
      <w:numFmt w:val="lowerLetter"/>
      <w:lvlText w:val="%1."/>
      <w:lvlJc w:val="left"/>
      <w:pPr>
        <w:tabs>
          <w:tab w:val="num" w:pos="360"/>
        </w:tabs>
        <w:ind w:left="360" w:hanging="360"/>
      </w:pPr>
    </w:lvl>
  </w:abstractNum>
  <w:abstractNum w:abstractNumId="24">
    <w:nsid w:val="74CE4DE1"/>
    <w:multiLevelType w:val="hybridMultilevel"/>
    <w:tmpl w:val="7CE6F80C"/>
    <w:lvl w:ilvl="0" w:tplc="0409000F">
      <w:start w:val="1"/>
      <w:numFmt w:val="decimal"/>
      <w:lvlText w:val="%1."/>
      <w:lvlJc w:val="left"/>
      <w:pPr>
        <w:tabs>
          <w:tab w:val="num" w:pos="720"/>
        </w:tabs>
        <w:ind w:left="720" w:hanging="360"/>
      </w:pPr>
    </w:lvl>
    <w:lvl w:ilvl="1" w:tplc="AB2C3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num>
  <w:num w:numId="2">
    <w:abstractNumId w:val="20"/>
    <w:lvlOverride w:ilvl="0">
      <w:startOverride w:val="1"/>
    </w:lvlOverride>
  </w:num>
  <w:num w:numId="3">
    <w:abstractNumId w:val="12"/>
  </w:num>
  <w:num w:numId="4">
    <w:abstractNumId w:val="19"/>
  </w:num>
  <w:num w:numId="5">
    <w:abstractNumId w:val="9"/>
  </w:num>
  <w:num w:numId="6">
    <w:abstractNumId w:val="24"/>
  </w:num>
  <w:num w:numId="7">
    <w:abstractNumId w:val="11"/>
  </w:num>
  <w:num w:numId="8">
    <w:abstractNumId w:val="4"/>
  </w:num>
  <w:num w:numId="9">
    <w:abstractNumId w:val="3"/>
  </w:num>
  <w:num w:numId="10">
    <w:abstractNumId w:val="23"/>
  </w:num>
  <w:num w:numId="11">
    <w:abstractNumId w:val="18"/>
  </w:num>
  <w:num w:numId="12">
    <w:abstractNumId w:val="7"/>
  </w:num>
  <w:num w:numId="13">
    <w:abstractNumId w:val="2"/>
  </w:num>
  <w:num w:numId="14">
    <w:abstractNumId w:val="13"/>
  </w:num>
  <w:num w:numId="15">
    <w:abstractNumId w:val="0"/>
  </w:num>
  <w:num w:numId="16">
    <w:abstractNumId w:val="1"/>
  </w:num>
  <w:num w:numId="17">
    <w:abstractNumId w:val="5"/>
  </w:num>
  <w:num w:numId="18">
    <w:abstractNumId w:val="14"/>
  </w:num>
  <w:num w:numId="19">
    <w:abstractNumId w:val="21"/>
  </w:num>
  <w:num w:numId="20">
    <w:abstractNumId w:val="8"/>
  </w:num>
  <w:num w:numId="21">
    <w:abstractNumId w:val="22"/>
  </w:num>
  <w:num w:numId="22">
    <w:abstractNumId w:val="6"/>
  </w:num>
  <w:num w:numId="23">
    <w:abstractNumId w:val="17"/>
  </w:num>
  <w:num w:numId="24">
    <w:abstractNumId w:val="15"/>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1B7CF3"/>
    <w:rsid w:val="000267DC"/>
    <w:rsid w:val="0013386D"/>
    <w:rsid w:val="00164D01"/>
    <w:rsid w:val="001B24F1"/>
    <w:rsid w:val="001B7CF3"/>
    <w:rsid w:val="00315AF6"/>
    <w:rsid w:val="00371798"/>
    <w:rsid w:val="00474B57"/>
    <w:rsid w:val="00492A8B"/>
    <w:rsid w:val="00493963"/>
    <w:rsid w:val="0055086F"/>
    <w:rsid w:val="00576F29"/>
    <w:rsid w:val="00615BD6"/>
    <w:rsid w:val="00652024"/>
    <w:rsid w:val="00691C42"/>
    <w:rsid w:val="006F43BD"/>
    <w:rsid w:val="00771BF3"/>
    <w:rsid w:val="00781B92"/>
    <w:rsid w:val="009763AF"/>
    <w:rsid w:val="009826C3"/>
    <w:rsid w:val="00A020CE"/>
    <w:rsid w:val="00A46E64"/>
    <w:rsid w:val="00A93613"/>
    <w:rsid w:val="00AF23D5"/>
    <w:rsid w:val="00B233FF"/>
    <w:rsid w:val="00C062F8"/>
    <w:rsid w:val="00C616BA"/>
    <w:rsid w:val="00CE083E"/>
    <w:rsid w:val="00CE374A"/>
    <w:rsid w:val="00D4318D"/>
    <w:rsid w:val="00D755BF"/>
    <w:rsid w:val="00D95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CF3"/>
    <w:rPr>
      <w:rFonts w:ascii="Tahoma" w:hAnsi="Tahoma" w:cs="Tahoma"/>
      <w:sz w:val="16"/>
      <w:szCs w:val="16"/>
    </w:rPr>
  </w:style>
  <w:style w:type="character" w:styleId="Hyperlink">
    <w:name w:val="Hyperlink"/>
    <w:basedOn w:val="DefaultParagraphFont"/>
    <w:uiPriority w:val="99"/>
    <w:unhideWhenUsed/>
    <w:rsid w:val="00492A8B"/>
    <w:rPr>
      <w:color w:val="0000FF" w:themeColor="hyperlink"/>
      <w:u w:val="single"/>
    </w:rPr>
  </w:style>
  <w:style w:type="paragraph" w:styleId="TOC6">
    <w:name w:val="toc 6"/>
    <w:basedOn w:val="Normal"/>
    <w:next w:val="Normal"/>
    <w:semiHidden/>
    <w:rsid w:val="00C062F8"/>
    <w:pPr>
      <w:widowControl w:val="0"/>
      <w:tabs>
        <w:tab w:val="right" w:pos="9360"/>
      </w:tabs>
      <w:suppressAutoHyphens/>
      <w:spacing w:after="0" w:line="240" w:lineRule="auto"/>
      <w:ind w:left="720" w:hanging="720"/>
    </w:pPr>
    <w:rPr>
      <w:rFonts w:ascii="Courier New" w:eastAsia="Times New Roman" w:hAnsi="Courier New" w:cs="Times New Roman"/>
      <w:sz w:val="24"/>
      <w:szCs w:val="20"/>
    </w:rPr>
  </w:style>
  <w:style w:type="paragraph" w:styleId="BodyText">
    <w:name w:val="Body Text"/>
    <w:basedOn w:val="Normal"/>
    <w:link w:val="BodyTextChar"/>
    <w:rsid w:val="00C062F8"/>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C062F8"/>
    <w:rPr>
      <w:rFonts w:ascii="Times New Roman" w:eastAsia="Times New Roman" w:hAnsi="Times New Roman" w:cs="Times New Roman"/>
      <w:spacing w:val="-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CF3"/>
    <w:rPr>
      <w:rFonts w:ascii="Tahoma" w:hAnsi="Tahoma" w:cs="Tahoma"/>
      <w:sz w:val="16"/>
      <w:szCs w:val="16"/>
    </w:rPr>
  </w:style>
  <w:style w:type="character" w:styleId="Hyperlink">
    <w:name w:val="Hyperlink"/>
    <w:basedOn w:val="DefaultParagraphFont"/>
    <w:uiPriority w:val="99"/>
    <w:unhideWhenUsed/>
    <w:rsid w:val="00492A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Janus Youth Programs</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Murphy</dc:creator>
  <cp:lastModifiedBy>mallen</cp:lastModifiedBy>
  <cp:revision>5</cp:revision>
  <cp:lastPrinted>2015-01-16T21:37:00Z</cp:lastPrinted>
  <dcterms:created xsi:type="dcterms:W3CDTF">2015-01-16T16:45:00Z</dcterms:created>
  <dcterms:modified xsi:type="dcterms:W3CDTF">2015-01-16T21:37:00Z</dcterms:modified>
</cp:coreProperties>
</file>