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81" w:rsidRPr="009D0E6E" w:rsidRDefault="00D94381" w:rsidP="00D94381">
      <w:pPr>
        <w:ind w:left="-810"/>
        <w:rPr>
          <w:rFonts w:ascii="Arial" w:hAnsi="Arial" w:cstheme="minorBidi"/>
          <w:b/>
          <w:color w:val="44546A" w:themeColor="dark2"/>
          <w:sz w:val="20"/>
          <w:u w:val="single"/>
        </w:rPr>
      </w:pPr>
      <w:bookmarkStart w:id="0" w:name="_GoBack"/>
      <w:bookmarkEnd w:id="0"/>
      <w:r w:rsidRPr="009D0E6E">
        <w:rPr>
          <w:rFonts w:ascii="Arial" w:hAnsi="Arial" w:cstheme="minorBidi"/>
          <w:b/>
          <w:color w:val="44546A" w:themeColor="dark2"/>
          <w:sz w:val="20"/>
          <w:u w:val="single"/>
        </w:rPr>
        <w:t>Proposed Change:</w:t>
      </w:r>
    </w:p>
    <w:p w:rsidR="00D94381" w:rsidRDefault="00D94381" w:rsidP="00D94381">
      <w:pPr>
        <w:ind w:left="-810"/>
        <w:rPr>
          <w:rFonts w:ascii="Arial" w:hAnsi="Arial" w:cstheme="minorBidi"/>
          <w:color w:val="44546A" w:themeColor="dark2"/>
          <w:sz w:val="20"/>
        </w:rPr>
      </w:pPr>
      <w:r w:rsidRPr="00D94381">
        <w:rPr>
          <w:rFonts w:ascii="Arial" w:hAnsi="Arial" w:cstheme="minorBidi"/>
          <w:color w:val="44546A" w:themeColor="dark2"/>
          <w:sz w:val="20"/>
        </w:rPr>
        <w:t xml:space="preserve">Update the Browse Award Results page for both internal users and suppliers to make it easier to understand the function of the tool and how to use it. </w:t>
      </w:r>
    </w:p>
    <w:p w:rsidR="005004DB" w:rsidRDefault="005004DB" w:rsidP="00D94381">
      <w:pPr>
        <w:ind w:left="-810"/>
        <w:rPr>
          <w:rFonts w:ascii="Arial" w:hAnsi="Arial" w:cstheme="minorBidi"/>
          <w:color w:val="44546A" w:themeColor="dark2"/>
          <w:sz w:val="20"/>
        </w:rPr>
      </w:pPr>
    </w:p>
    <w:p w:rsidR="009A0414" w:rsidRPr="009A0414" w:rsidRDefault="009A0414" w:rsidP="00D94381">
      <w:pPr>
        <w:ind w:left="-810"/>
        <w:rPr>
          <w:rFonts w:ascii="Arial" w:hAnsi="Arial" w:cstheme="minorBidi"/>
          <w:b/>
          <w:color w:val="44546A" w:themeColor="dark2"/>
          <w:sz w:val="20"/>
          <w:u w:val="single"/>
        </w:rPr>
      </w:pPr>
      <w:r w:rsidRPr="009A0414">
        <w:rPr>
          <w:rFonts w:ascii="Arial" w:hAnsi="Arial" w:cstheme="minorBidi"/>
          <w:b/>
          <w:color w:val="44546A" w:themeColor="dark2"/>
          <w:sz w:val="20"/>
          <w:u w:val="single"/>
        </w:rPr>
        <w:t>Details:</w:t>
      </w:r>
    </w:p>
    <w:p w:rsidR="00D94381" w:rsidRPr="00D94381" w:rsidRDefault="00D94381" w:rsidP="00D94381">
      <w:pPr>
        <w:ind w:left="-810"/>
        <w:rPr>
          <w:rFonts w:ascii="Arial" w:hAnsi="Arial" w:cstheme="minorBidi"/>
          <w:color w:val="44546A" w:themeColor="dark2"/>
          <w:sz w:val="20"/>
        </w:rPr>
      </w:pPr>
      <w:r w:rsidRPr="00D94381">
        <w:rPr>
          <w:rFonts w:ascii="Arial" w:hAnsi="Arial" w:cstheme="minorBidi"/>
          <w:color w:val="44546A" w:themeColor="dark2"/>
          <w:sz w:val="20"/>
        </w:rPr>
        <w:t xml:space="preserve">Currently there is a menu bar option called Browse Opportunity Notices and Results, and then underneath it are two selections: Browse Award Results and Browse Opportunity Notices. </w:t>
      </w:r>
    </w:p>
    <w:p w:rsidR="00D94381" w:rsidRDefault="00D94381" w:rsidP="00D94381">
      <w:pPr>
        <w:pStyle w:val="ListParagraph"/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noProof/>
        </w:rPr>
      </w:pPr>
      <w:r>
        <w:rPr>
          <w:noProof/>
        </w:rPr>
        <w:drawing>
          <wp:inline distT="0" distB="0" distL="0" distR="0">
            <wp:extent cx="6968664" cy="1623164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693" cy="163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81" w:rsidRDefault="00D94381" w:rsidP="00D94381">
      <w:pPr>
        <w:ind w:hanging="900"/>
        <w:rPr>
          <w:noProof/>
        </w:rPr>
      </w:pPr>
    </w:p>
    <w:p w:rsidR="00D94381" w:rsidRDefault="00D94381" w:rsidP="00D94381">
      <w:pPr>
        <w:ind w:left="-810"/>
        <w:rPr>
          <w:noProof/>
        </w:rPr>
      </w:pPr>
      <w:r>
        <w:rPr>
          <w:rFonts w:ascii="Arial" w:hAnsi="Arial" w:cstheme="minorBidi"/>
          <w:color w:val="44546A" w:themeColor="dark2"/>
          <w:sz w:val="20"/>
        </w:rPr>
        <w:t xml:space="preserve">The </w:t>
      </w:r>
      <w:r w:rsidR="00863500">
        <w:rPr>
          <w:rFonts w:ascii="Arial" w:hAnsi="Arial" w:cstheme="minorBidi"/>
          <w:color w:val="44546A" w:themeColor="dark2"/>
          <w:sz w:val="20"/>
        </w:rPr>
        <w:t xml:space="preserve">ORPIN </w:t>
      </w:r>
      <w:r>
        <w:rPr>
          <w:rFonts w:ascii="Arial" w:hAnsi="Arial" w:cstheme="minorBidi"/>
          <w:color w:val="44546A" w:themeColor="dark2"/>
          <w:sz w:val="20"/>
        </w:rPr>
        <w:t>upgrade</w:t>
      </w:r>
      <w:r w:rsidR="00863500">
        <w:rPr>
          <w:rFonts w:ascii="Arial" w:hAnsi="Arial" w:cstheme="minorBidi"/>
          <w:color w:val="44546A" w:themeColor="dark2"/>
          <w:sz w:val="20"/>
        </w:rPr>
        <w:t xml:space="preserve"> we received in June</w:t>
      </w:r>
      <w:r>
        <w:rPr>
          <w:rFonts w:ascii="Arial" w:hAnsi="Arial" w:cstheme="minorBidi"/>
          <w:color w:val="44546A" w:themeColor="dark2"/>
          <w:sz w:val="20"/>
        </w:rPr>
        <w:t xml:space="preserve"> beefed up the capabilities of the Browse Award Results tool so that there is no longer a need for both options. We </w:t>
      </w:r>
      <w:r w:rsidR="00863500">
        <w:rPr>
          <w:rFonts w:ascii="Arial" w:hAnsi="Arial" w:cstheme="minorBidi"/>
          <w:color w:val="44546A" w:themeColor="dark2"/>
          <w:sz w:val="20"/>
        </w:rPr>
        <w:t>propose removing</w:t>
      </w:r>
      <w:r>
        <w:rPr>
          <w:rFonts w:ascii="Arial" w:hAnsi="Arial" w:cstheme="minorBidi"/>
          <w:color w:val="44546A" w:themeColor="dark2"/>
          <w:sz w:val="20"/>
        </w:rPr>
        <w:t xml:space="preserve"> the Browse Opp</w:t>
      </w:r>
      <w:r w:rsidR="00863500">
        <w:rPr>
          <w:rFonts w:ascii="Arial" w:hAnsi="Arial" w:cstheme="minorBidi"/>
          <w:color w:val="44546A" w:themeColor="dark2"/>
          <w:sz w:val="20"/>
        </w:rPr>
        <w:t>ortunity Notices page and changing</w:t>
      </w:r>
      <w:r>
        <w:rPr>
          <w:rFonts w:ascii="Arial" w:hAnsi="Arial" w:cstheme="minorBidi"/>
          <w:color w:val="44546A" w:themeColor="dark2"/>
          <w:sz w:val="20"/>
        </w:rPr>
        <w:t xml:space="preserve"> the remaining label from ‘Browse Award Results’ to ‘View Opportunity Results’. </w:t>
      </w:r>
      <w:r w:rsidR="00863500">
        <w:rPr>
          <w:rFonts w:ascii="Arial" w:hAnsi="Arial" w:cstheme="minorBidi"/>
          <w:color w:val="44546A" w:themeColor="dark2"/>
          <w:sz w:val="20"/>
        </w:rPr>
        <w:t>Doing this means</w:t>
      </w:r>
      <w:r>
        <w:rPr>
          <w:rFonts w:ascii="Arial" w:hAnsi="Arial" w:cstheme="minorBidi"/>
          <w:color w:val="44546A" w:themeColor="dark2"/>
          <w:sz w:val="20"/>
        </w:rPr>
        <w:t xml:space="preserve"> only one option will show for users in their menu bar.</w:t>
      </w:r>
    </w:p>
    <w:p w:rsidR="00D94381" w:rsidRDefault="00D94381" w:rsidP="00D94381">
      <w:pPr>
        <w:ind w:hanging="900"/>
        <w:rPr>
          <w:noProof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  <w:r>
        <w:rPr>
          <w:noProof/>
        </w:rPr>
        <w:drawing>
          <wp:inline distT="0" distB="0" distL="0" distR="0">
            <wp:extent cx="6955098" cy="32592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762" cy="326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81" w:rsidRDefault="00D94381" w:rsidP="00D94381">
      <w:pPr>
        <w:pStyle w:val="ListParagraph"/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pStyle w:val="ListParagraph"/>
        <w:ind w:hanging="1620"/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t xml:space="preserve">In addition, we would like to update the View Opportunity Results page itself as follows (see below). </w:t>
      </w: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lastRenderedPageBreak/>
        <w:t>Current View:</w:t>
      </w: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  <w:r>
        <w:rPr>
          <w:noProof/>
        </w:rPr>
        <w:drawing>
          <wp:inline distT="0" distB="0" distL="0" distR="0">
            <wp:extent cx="6205826" cy="3096491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962" cy="31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863500" w:rsidRDefault="00D94381" w:rsidP="00D94381">
      <w:pPr>
        <w:ind w:left="-900"/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t xml:space="preserve">Proposed Updates. </w:t>
      </w:r>
    </w:p>
    <w:p w:rsidR="00863500" w:rsidRDefault="00863500" w:rsidP="00863500">
      <w:pPr>
        <w:pStyle w:val="ListParagraph"/>
        <w:numPr>
          <w:ilvl w:val="0"/>
          <w:numId w:val="2"/>
        </w:numPr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t>C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hange the title at the top (and in the menu bar) </w:t>
      </w:r>
    </w:p>
    <w:p w:rsidR="00863500" w:rsidRDefault="00863500" w:rsidP="00863500">
      <w:pPr>
        <w:pStyle w:val="ListParagraph"/>
        <w:numPr>
          <w:ilvl w:val="0"/>
          <w:numId w:val="2"/>
        </w:numPr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t>U</w:t>
      </w:r>
      <w:r w:rsidR="00D94381" w:rsidRPr="00863500">
        <w:rPr>
          <w:rFonts w:ascii="Arial" w:hAnsi="Arial" w:cstheme="minorBidi"/>
          <w:color w:val="44546A" w:themeColor="dark2"/>
          <w:sz w:val="20"/>
        </w:rPr>
        <w:t>pdate the text describing the tool</w:t>
      </w:r>
    </w:p>
    <w:p w:rsidR="00863500" w:rsidRDefault="00863500" w:rsidP="00863500">
      <w:pPr>
        <w:pStyle w:val="ListParagraph"/>
        <w:numPr>
          <w:ilvl w:val="0"/>
          <w:numId w:val="2"/>
        </w:numPr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t>I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ndent </w:t>
      </w:r>
      <w:r>
        <w:rPr>
          <w:rFonts w:ascii="Arial" w:hAnsi="Arial" w:cstheme="minorBidi"/>
          <w:color w:val="44546A" w:themeColor="dark2"/>
          <w:sz w:val="20"/>
        </w:rPr>
        <w:t xml:space="preserve">certain 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choices in the dropdown so that it is more apparent </w:t>
      </w:r>
      <w:r>
        <w:rPr>
          <w:rFonts w:ascii="Arial" w:hAnsi="Arial" w:cstheme="minorBidi"/>
          <w:color w:val="44546A" w:themeColor="dark2"/>
          <w:sz w:val="20"/>
        </w:rPr>
        <w:t>which options are the categories and which are individual folders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 </w:t>
      </w:r>
    </w:p>
    <w:p w:rsidR="00D94381" w:rsidRPr="00863500" w:rsidRDefault="00863500" w:rsidP="00863500">
      <w:pPr>
        <w:pStyle w:val="ListParagraph"/>
        <w:numPr>
          <w:ilvl w:val="0"/>
          <w:numId w:val="2"/>
        </w:numPr>
        <w:rPr>
          <w:rFonts w:ascii="Arial" w:hAnsi="Arial" w:cstheme="minorBidi"/>
          <w:color w:val="44546A" w:themeColor="dark2"/>
          <w:sz w:val="20"/>
        </w:rPr>
      </w:pPr>
      <w:r>
        <w:rPr>
          <w:rFonts w:ascii="Arial" w:hAnsi="Arial" w:cstheme="minorBidi"/>
          <w:color w:val="44546A" w:themeColor="dark2"/>
          <w:sz w:val="20"/>
        </w:rPr>
        <w:t>A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dd </w:t>
      </w:r>
      <w:r>
        <w:rPr>
          <w:rFonts w:ascii="Arial" w:hAnsi="Arial" w:cstheme="minorBidi"/>
          <w:color w:val="44546A" w:themeColor="dark2"/>
          <w:sz w:val="20"/>
        </w:rPr>
        <w:t xml:space="preserve">text 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to the </w:t>
      </w:r>
      <w:r>
        <w:rPr>
          <w:rFonts w:ascii="Arial" w:hAnsi="Arial" w:cstheme="minorBidi"/>
          <w:color w:val="44546A" w:themeColor="dark2"/>
          <w:sz w:val="20"/>
        </w:rPr>
        <w:t>Between label</w:t>
      </w:r>
      <w:r w:rsidR="00D94381" w:rsidRPr="00863500">
        <w:rPr>
          <w:rFonts w:ascii="Arial" w:hAnsi="Arial" w:cstheme="minorBidi"/>
          <w:color w:val="44546A" w:themeColor="dark2"/>
          <w:sz w:val="20"/>
        </w:rPr>
        <w:t xml:space="preserve"> at the bottom</w:t>
      </w:r>
    </w:p>
    <w:p w:rsidR="00D94381" w:rsidRDefault="00D94381" w:rsidP="00D94381">
      <w:pPr>
        <w:ind w:hanging="900"/>
        <w:rPr>
          <w:rFonts w:ascii="Arial" w:hAnsi="Arial" w:cstheme="minorBidi"/>
          <w:color w:val="44546A" w:themeColor="dark2"/>
          <w:sz w:val="20"/>
        </w:rPr>
      </w:pPr>
    </w:p>
    <w:p w:rsidR="00EF6B26" w:rsidRPr="009D0E6E" w:rsidRDefault="00D94381" w:rsidP="009D0E6E">
      <w:pPr>
        <w:ind w:hanging="900"/>
        <w:rPr>
          <w:rFonts w:ascii="Arial" w:hAnsi="Arial" w:cstheme="minorBidi"/>
          <w:color w:val="44546A" w:themeColor="dark2"/>
          <w:sz w:val="20"/>
        </w:rPr>
      </w:pPr>
      <w:r>
        <w:rPr>
          <w:noProof/>
        </w:rPr>
        <w:drawing>
          <wp:inline distT="0" distB="0" distL="0" distR="0">
            <wp:extent cx="6199706" cy="352055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69" cy="353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B26" w:rsidRPr="009D0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7094E"/>
    <w:multiLevelType w:val="hybridMultilevel"/>
    <w:tmpl w:val="BCFA7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065DF"/>
    <w:multiLevelType w:val="hybridMultilevel"/>
    <w:tmpl w:val="FFA05FA0"/>
    <w:lvl w:ilvl="0" w:tplc="0D9A134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81"/>
    <w:rsid w:val="005004DB"/>
    <w:rsid w:val="00863500"/>
    <w:rsid w:val="009A0414"/>
    <w:rsid w:val="009D0E6E"/>
    <w:rsid w:val="00D94381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272F9-764E-4B07-996F-4B390A48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38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5</cp:revision>
  <dcterms:created xsi:type="dcterms:W3CDTF">2015-09-01T00:33:00Z</dcterms:created>
  <dcterms:modified xsi:type="dcterms:W3CDTF">2015-09-01T00:48:00Z</dcterms:modified>
</cp:coreProperties>
</file>