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421" w:rsidRDefault="00342ECB" w:rsidP="00342ECB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FID codes</w:t>
      </w:r>
    </w:p>
    <w:p w:rsidR="00342ECB" w:rsidRDefault="00342ECB" w:rsidP="00342ECB">
      <w:pPr>
        <w:jc w:val="center"/>
        <w:rPr>
          <w:sz w:val="32"/>
          <w:szCs w:val="32"/>
        </w:rPr>
      </w:pPr>
    </w:p>
    <w:p w:rsidR="00342ECB" w:rsidRDefault="00342ECB" w:rsidP="00342ECB">
      <w:pPr>
        <w:rPr>
          <w:sz w:val="24"/>
          <w:szCs w:val="24"/>
        </w:rPr>
      </w:pPr>
      <w:r>
        <w:rPr>
          <w:sz w:val="24"/>
          <w:szCs w:val="24"/>
        </w:rPr>
        <w:t xml:space="preserve">The first digit of an FID number designates a type of tax identification number for vendors: </w:t>
      </w:r>
    </w:p>
    <w:p w:rsidR="00342ECB" w:rsidRDefault="00342ECB" w:rsidP="00342EC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– for FEIN’S</w:t>
      </w:r>
      <w:r w:rsidR="00680F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– businesses, non-profits, etc.</w:t>
      </w:r>
    </w:p>
    <w:p w:rsidR="00342ECB" w:rsidRDefault="00342ECB" w:rsidP="00342EC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42ECB">
        <w:rPr>
          <w:sz w:val="24"/>
          <w:szCs w:val="24"/>
        </w:rPr>
        <w:t xml:space="preserve">2 – </w:t>
      </w:r>
      <w:r w:rsidR="00840379">
        <w:rPr>
          <w:sz w:val="24"/>
          <w:szCs w:val="24"/>
        </w:rPr>
        <w:t xml:space="preserve">TIN number </w:t>
      </w:r>
      <w:r w:rsidRPr="00342ECB">
        <w:rPr>
          <w:sz w:val="24"/>
          <w:szCs w:val="24"/>
        </w:rPr>
        <w:t>for foreign vendors</w:t>
      </w:r>
      <w:r>
        <w:rPr>
          <w:sz w:val="24"/>
          <w:szCs w:val="24"/>
        </w:rPr>
        <w:t>.</w:t>
      </w:r>
      <w:r w:rsidR="00680F2E">
        <w:rPr>
          <w:sz w:val="24"/>
          <w:szCs w:val="24"/>
        </w:rPr>
        <w:t xml:space="preserve">  </w:t>
      </w:r>
    </w:p>
    <w:p w:rsidR="00342ECB" w:rsidRDefault="00342ECB" w:rsidP="00342EC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3 – </w:t>
      </w:r>
      <w:r w:rsidR="00840379">
        <w:rPr>
          <w:sz w:val="24"/>
          <w:szCs w:val="24"/>
        </w:rPr>
        <w:t>Algorithm created to replace a social security number</w:t>
      </w:r>
      <w:r>
        <w:rPr>
          <w:sz w:val="24"/>
          <w:szCs w:val="24"/>
        </w:rPr>
        <w:t>.  This needs to be set up by SFMS.</w:t>
      </w:r>
    </w:p>
    <w:p w:rsidR="00342ECB" w:rsidRDefault="00342ECB" w:rsidP="00342EC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4 – for vendors with special circumstances where the paying agency has been pre-authorized to use the 4.  </w:t>
      </w:r>
    </w:p>
    <w:p w:rsidR="00342ECB" w:rsidRDefault="00342ECB" w:rsidP="00342EC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42ECB">
        <w:rPr>
          <w:sz w:val="24"/>
          <w:szCs w:val="24"/>
        </w:rPr>
        <w:t xml:space="preserve">9 – for one-time, non-reportable vendor payments.  </w:t>
      </w:r>
      <w:r w:rsidR="00680F2E">
        <w:rPr>
          <w:sz w:val="24"/>
          <w:szCs w:val="24"/>
        </w:rPr>
        <w:t>Reportable COBJ’s (Comptroller Object Codes) cannot be used to issue a payment if the vendor number begins with a 9.</w:t>
      </w:r>
    </w:p>
    <w:p w:rsidR="00680F2E" w:rsidRDefault="00680F2E" w:rsidP="00680F2E">
      <w:pPr>
        <w:rPr>
          <w:sz w:val="24"/>
          <w:szCs w:val="24"/>
        </w:rPr>
      </w:pPr>
    </w:p>
    <w:p w:rsidR="00680F2E" w:rsidRDefault="00680F2E" w:rsidP="00680F2E">
      <w:pPr>
        <w:rPr>
          <w:sz w:val="24"/>
          <w:szCs w:val="24"/>
        </w:rPr>
      </w:pPr>
      <w:r>
        <w:rPr>
          <w:sz w:val="24"/>
          <w:szCs w:val="24"/>
        </w:rPr>
        <w:t>FID is a</w:t>
      </w:r>
      <w:r w:rsidR="00840379">
        <w:rPr>
          <w:sz w:val="24"/>
          <w:szCs w:val="24"/>
        </w:rPr>
        <w:t xml:space="preserve"> Term used to identify FEIN’, TIN’, EIN’, etc.  </w:t>
      </w:r>
    </w:p>
    <w:p w:rsidR="00840379" w:rsidRDefault="00680F2E" w:rsidP="00680F2E">
      <w:pPr>
        <w:rPr>
          <w:sz w:val="24"/>
          <w:szCs w:val="24"/>
        </w:rPr>
      </w:pPr>
      <w:r>
        <w:rPr>
          <w:sz w:val="24"/>
          <w:szCs w:val="24"/>
        </w:rPr>
        <w:t>FEIN</w:t>
      </w:r>
      <w:r w:rsidR="00840379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Federal Employer Identification Number, which is a unique nine-digit number assigned by the Internal Revenue Service to business entities operating in the United States for the purposes of identification. </w:t>
      </w:r>
    </w:p>
    <w:p w:rsidR="00840379" w:rsidRDefault="00840379" w:rsidP="00680F2E">
      <w:pPr>
        <w:rPr>
          <w:sz w:val="24"/>
          <w:szCs w:val="24"/>
        </w:rPr>
      </w:pPr>
      <w:r>
        <w:rPr>
          <w:sz w:val="24"/>
          <w:szCs w:val="24"/>
        </w:rPr>
        <w:t>EIN – Employer Identification Number</w:t>
      </w:r>
    </w:p>
    <w:p w:rsidR="00680F2E" w:rsidRDefault="00840379" w:rsidP="00680F2E">
      <w:pPr>
        <w:rPr>
          <w:sz w:val="24"/>
          <w:szCs w:val="24"/>
        </w:rPr>
      </w:pPr>
      <w:r>
        <w:rPr>
          <w:sz w:val="24"/>
          <w:szCs w:val="24"/>
        </w:rPr>
        <w:t>TIN – Taxpayer Identification Number</w:t>
      </w:r>
      <w:r w:rsidR="00680F2E">
        <w:rPr>
          <w:sz w:val="24"/>
          <w:szCs w:val="24"/>
        </w:rPr>
        <w:t xml:space="preserve"> </w:t>
      </w:r>
    </w:p>
    <w:p w:rsidR="00840379" w:rsidRDefault="00840379" w:rsidP="00680F2E">
      <w:pPr>
        <w:rPr>
          <w:sz w:val="24"/>
          <w:szCs w:val="24"/>
        </w:rPr>
      </w:pPr>
    </w:p>
    <w:p w:rsidR="00680F2E" w:rsidRPr="00680F2E" w:rsidRDefault="00680F2E" w:rsidP="00680F2E">
      <w:pPr>
        <w:rPr>
          <w:sz w:val="24"/>
          <w:szCs w:val="24"/>
        </w:rPr>
      </w:pPr>
      <w:r>
        <w:rPr>
          <w:sz w:val="24"/>
          <w:szCs w:val="24"/>
        </w:rPr>
        <w:t>The State Financial Management group or you</w:t>
      </w:r>
      <w:r w:rsidR="00840379">
        <w:rPr>
          <w:sz w:val="24"/>
          <w:szCs w:val="24"/>
        </w:rPr>
        <w:t>r</w:t>
      </w:r>
      <w:r>
        <w:rPr>
          <w:sz w:val="24"/>
          <w:szCs w:val="24"/>
        </w:rPr>
        <w:t xml:space="preserve"> agency accountants will be able to help you determine if you can use numbers 4 and 5 in the list above.   </w:t>
      </w:r>
    </w:p>
    <w:sectPr w:rsidR="00680F2E" w:rsidRPr="00680F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7A7FE4"/>
    <w:multiLevelType w:val="hybridMultilevel"/>
    <w:tmpl w:val="45CC1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ECB"/>
    <w:rsid w:val="00342ECB"/>
    <w:rsid w:val="00680F2E"/>
    <w:rsid w:val="00840379"/>
    <w:rsid w:val="00911421"/>
    <w:rsid w:val="00AC4DA2"/>
    <w:rsid w:val="00CC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E899A-D1EA-4DE8-8140-943C788E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SIMONSEN Vicki * EGS</dc:creator>
  <cp:keywords/>
  <dc:description/>
  <cp:lastModifiedBy>BRAZEAL Nicole M * EGS</cp:lastModifiedBy>
  <cp:revision>3</cp:revision>
  <dcterms:created xsi:type="dcterms:W3CDTF">2017-01-18T15:32:00Z</dcterms:created>
  <dcterms:modified xsi:type="dcterms:W3CDTF">2017-01-18T15:34:00Z</dcterms:modified>
</cp:coreProperties>
</file>