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52" w:rsidRPr="00186E52" w:rsidRDefault="00186E52" w:rsidP="00186E52">
      <w:pPr>
        <w:autoSpaceDE w:val="0"/>
        <w:autoSpaceDN w:val="0"/>
        <w:adjustRightInd w:val="0"/>
        <w:spacing w:after="0" w:line="240" w:lineRule="auto"/>
        <w:rPr>
          <w:rFonts w:ascii="Calibri" w:hAnsi="Calibri" w:cs="Calibri"/>
          <w:color w:val="000000"/>
          <w:sz w:val="24"/>
          <w:szCs w:val="24"/>
        </w:rPr>
      </w:pPr>
    </w:p>
    <w:p w:rsidR="00186E52" w:rsidRPr="00186E52" w:rsidRDefault="00186E52" w:rsidP="00186E52">
      <w:pPr>
        <w:autoSpaceDE w:val="0"/>
        <w:autoSpaceDN w:val="0"/>
        <w:adjustRightInd w:val="0"/>
        <w:spacing w:after="0" w:line="240" w:lineRule="auto"/>
        <w:jc w:val="center"/>
        <w:rPr>
          <w:rFonts w:ascii="Calibri" w:hAnsi="Calibri" w:cs="Calibri"/>
          <w:color w:val="000000"/>
        </w:rPr>
      </w:pPr>
      <w:r w:rsidRPr="00186E52">
        <w:rPr>
          <w:rFonts w:ascii="Calibri" w:hAnsi="Calibri"/>
          <w:sz w:val="24"/>
          <w:szCs w:val="24"/>
        </w:rPr>
        <w:t xml:space="preserve"> </w:t>
      </w:r>
      <w:r w:rsidR="00A26105">
        <w:rPr>
          <w:rFonts w:ascii="Calibri" w:hAnsi="Calibri" w:cs="Calibri"/>
          <w:b/>
          <w:bCs/>
          <w:color w:val="000000"/>
        </w:rPr>
        <w:t>Oregon ESEA Flexibility – Approved Application</w:t>
      </w:r>
    </w:p>
    <w:p w:rsidR="00186E52" w:rsidRPr="00186E52" w:rsidRDefault="00186E52" w:rsidP="00186E52">
      <w:pPr>
        <w:autoSpaceDE w:val="0"/>
        <w:autoSpaceDN w:val="0"/>
        <w:adjustRightInd w:val="0"/>
        <w:spacing w:after="0" w:line="240" w:lineRule="auto"/>
        <w:jc w:val="center"/>
        <w:rPr>
          <w:rFonts w:ascii="Calibri" w:hAnsi="Calibri" w:cs="Calibri"/>
          <w:color w:val="000000"/>
        </w:rPr>
      </w:pPr>
      <w:r w:rsidRPr="00186E52">
        <w:rPr>
          <w:rFonts w:ascii="Calibri" w:hAnsi="Calibri" w:cs="Calibri"/>
          <w:b/>
          <w:bCs/>
          <w:color w:val="000000"/>
        </w:rPr>
        <w:t xml:space="preserve">Executive Summary </w:t>
      </w:r>
    </w:p>
    <w:p w:rsidR="00186E52" w:rsidRPr="00186E52" w:rsidRDefault="00370FE6" w:rsidP="00186E52">
      <w:pPr>
        <w:autoSpaceDE w:val="0"/>
        <w:autoSpaceDN w:val="0"/>
        <w:adjustRightInd w:val="0"/>
        <w:spacing w:after="120" w:line="240" w:lineRule="auto"/>
        <w:jc w:val="center"/>
        <w:rPr>
          <w:rFonts w:ascii="Calibri" w:hAnsi="Calibri" w:cs="Calibri"/>
          <w:color w:val="000000"/>
        </w:rPr>
      </w:pPr>
      <w:r>
        <w:rPr>
          <w:rFonts w:ascii="Calibri" w:hAnsi="Calibri" w:cs="Calibri"/>
          <w:b/>
          <w:bCs/>
          <w:color w:val="000000"/>
        </w:rPr>
        <w:t xml:space="preserve">July 18, </w:t>
      </w:r>
      <w:r w:rsidR="00A26105">
        <w:rPr>
          <w:rFonts w:ascii="Calibri" w:hAnsi="Calibri" w:cs="Calibri"/>
          <w:b/>
          <w:bCs/>
          <w:color w:val="000000"/>
        </w:rPr>
        <w:t>2012</w:t>
      </w:r>
    </w:p>
    <w:p w:rsidR="00186E52" w:rsidRPr="00186E52" w:rsidRDefault="00186E52" w:rsidP="00186E52">
      <w:pPr>
        <w:autoSpaceDE w:val="0"/>
        <w:autoSpaceDN w:val="0"/>
        <w:adjustRightInd w:val="0"/>
        <w:spacing w:line="240" w:lineRule="auto"/>
        <w:rPr>
          <w:rFonts w:ascii="Calibri" w:hAnsi="Calibri" w:cs="Calibri"/>
          <w:color w:val="000000"/>
        </w:rPr>
      </w:pPr>
      <w:r w:rsidRPr="00186E52">
        <w:rPr>
          <w:rFonts w:ascii="Calibri" w:hAnsi="Calibri" w:cs="Calibri"/>
          <w:color w:val="000000"/>
        </w:rPr>
        <w:t xml:space="preserve">Under the leadership of Governor John Kitzhaber and </w:t>
      </w:r>
      <w:r w:rsidR="00AA6584">
        <w:rPr>
          <w:rFonts w:ascii="Calibri" w:hAnsi="Calibri" w:cs="Calibri"/>
          <w:color w:val="000000"/>
        </w:rPr>
        <w:t xml:space="preserve">Chief Education Officer Rudy Crew, Oregon applied </w:t>
      </w:r>
      <w:r w:rsidRPr="00186E52">
        <w:rPr>
          <w:rFonts w:ascii="Calibri" w:hAnsi="Calibri" w:cs="Calibri"/>
          <w:color w:val="000000"/>
        </w:rPr>
        <w:t>to the U.S. Department of Education</w:t>
      </w:r>
      <w:r w:rsidR="00AA6584">
        <w:rPr>
          <w:rFonts w:ascii="Calibri" w:hAnsi="Calibri" w:cs="Calibri"/>
          <w:color w:val="000000"/>
        </w:rPr>
        <w:t xml:space="preserve">, and was granted, </w:t>
      </w:r>
      <w:r w:rsidRPr="00186E52">
        <w:rPr>
          <w:rFonts w:ascii="Calibri" w:hAnsi="Calibri" w:cs="Calibri"/>
          <w:color w:val="000000"/>
        </w:rPr>
        <w:t xml:space="preserve">waivers from certain provisions of the Elementary and Secondary Education Act (ESEA) (commonly referred to as No Child Left Behind). </w:t>
      </w:r>
    </w:p>
    <w:p w:rsidR="00186E52" w:rsidRPr="00186E52" w:rsidRDefault="00A26105" w:rsidP="00186E52">
      <w:pPr>
        <w:autoSpaceDE w:val="0"/>
        <w:autoSpaceDN w:val="0"/>
        <w:adjustRightInd w:val="0"/>
        <w:spacing w:line="240" w:lineRule="auto"/>
        <w:rPr>
          <w:rFonts w:ascii="Calibri" w:hAnsi="Calibri" w:cs="Calibri"/>
          <w:color w:val="000000"/>
        </w:rPr>
      </w:pPr>
      <w:r>
        <w:rPr>
          <w:rFonts w:ascii="Calibri" w:hAnsi="Calibri" w:cs="Calibri"/>
          <w:color w:val="000000"/>
        </w:rPr>
        <w:t>Oregon’s</w:t>
      </w:r>
      <w:r w:rsidR="00186E52" w:rsidRPr="00186E52">
        <w:rPr>
          <w:rFonts w:ascii="Calibri" w:hAnsi="Calibri" w:cs="Calibri"/>
          <w:color w:val="000000"/>
        </w:rPr>
        <w:t xml:space="preserve"> application proposes a framework for school accountability that is consistent with broader efforts, led by the Governor</w:t>
      </w:r>
      <w:r w:rsidR="00AA6584">
        <w:rPr>
          <w:rFonts w:ascii="Calibri" w:hAnsi="Calibri" w:cs="Calibri"/>
          <w:color w:val="000000"/>
        </w:rPr>
        <w:t>, Dr. Crew</w:t>
      </w:r>
      <w:r w:rsidR="002B45CB">
        <w:rPr>
          <w:rFonts w:ascii="Calibri" w:hAnsi="Calibri" w:cs="Calibri"/>
          <w:color w:val="000000"/>
        </w:rPr>
        <w:t>,</w:t>
      </w:r>
      <w:r w:rsidR="00186E52" w:rsidRPr="00186E52">
        <w:rPr>
          <w:rFonts w:ascii="Calibri" w:hAnsi="Calibri" w:cs="Calibri"/>
          <w:color w:val="000000"/>
        </w:rPr>
        <w:t xml:space="preserve"> and the Oregon Education Investment Board</w:t>
      </w:r>
      <w:r w:rsidR="00AA6584">
        <w:rPr>
          <w:rFonts w:ascii="Calibri" w:hAnsi="Calibri" w:cs="Calibri"/>
          <w:color w:val="000000"/>
        </w:rPr>
        <w:t xml:space="preserve"> (OEIB), to establish an integrated</w:t>
      </w:r>
      <w:r w:rsidR="00186E52" w:rsidRPr="00186E52">
        <w:rPr>
          <w:rFonts w:ascii="Calibri" w:hAnsi="Calibri" w:cs="Calibri"/>
          <w:color w:val="000000"/>
        </w:rPr>
        <w:t>, outcomes‐focused system of public education. Many of the details and recommendations advanced in the application were developed by four ESEA workgroups, convened by ODE and the Governor’s Office during th</w:t>
      </w:r>
      <w:r>
        <w:rPr>
          <w:rFonts w:ascii="Calibri" w:hAnsi="Calibri" w:cs="Calibri"/>
          <w:color w:val="000000"/>
        </w:rPr>
        <w:t>e months of October 2011 – May 2012</w:t>
      </w:r>
      <w:r w:rsidR="00186E52" w:rsidRPr="00186E52">
        <w:rPr>
          <w:rFonts w:ascii="Calibri" w:hAnsi="Calibri" w:cs="Calibri"/>
          <w:color w:val="000000"/>
        </w:rPr>
        <w:t xml:space="preserve">. The participants in this process, which included </w:t>
      </w:r>
      <w:r w:rsidR="005A714D">
        <w:rPr>
          <w:rFonts w:ascii="Calibri" w:hAnsi="Calibri" w:cs="Calibri"/>
          <w:color w:val="000000"/>
        </w:rPr>
        <w:t>more than</w:t>
      </w:r>
      <w:r w:rsidR="00186E52" w:rsidRPr="00186E52">
        <w:rPr>
          <w:rFonts w:ascii="Calibri" w:hAnsi="Calibri" w:cs="Calibri"/>
          <w:color w:val="000000"/>
        </w:rPr>
        <w:t xml:space="preserve"> 100 Oregon educators (</w:t>
      </w:r>
      <w:r w:rsidR="00AA6584">
        <w:rPr>
          <w:rFonts w:ascii="Calibri" w:hAnsi="Calibri" w:cs="Calibri"/>
          <w:color w:val="000000"/>
        </w:rPr>
        <w:t xml:space="preserve">including </w:t>
      </w:r>
      <w:r w:rsidR="00186E52" w:rsidRPr="00186E52">
        <w:rPr>
          <w:rFonts w:ascii="Calibri" w:hAnsi="Calibri" w:cs="Calibri"/>
          <w:color w:val="000000"/>
        </w:rPr>
        <w:t xml:space="preserve">superintendents, </w:t>
      </w:r>
      <w:r w:rsidR="00AA6584">
        <w:rPr>
          <w:rFonts w:ascii="Calibri" w:hAnsi="Calibri" w:cs="Calibri"/>
          <w:color w:val="000000"/>
        </w:rPr>
        <w:t>building</w:t>
      </w:r>
      <w:r w:rsidR="00186E52" w:rsidRPr="00186E52">
        <w:rPr>
          <w:rFonts w:ascii="Calibri" w:hAnsi="Calibri" w:cs="Calibri"/>
          <w:color w:val="000000"/>
        </w:rPr>
        <w:t xml:space="preserve"> administrators, teachers,</w:t>
      </w:r>
      <w:r>
        <w:rPr>
          <w:rFonts w:ascii="Calibri" w:hAnsi="Calibri" w:cs="Calibri"/>
          <w:color w:val="000000"/>
        </w:rPr>
        <w:t xml:space="preserve"> and advocacy groups for</w:t>
      </w:r>
      <w:r w:rsidR="00AA6584">
        <w:rPr>
          <w:rFonts w:ascii="Calibri" w:hAnsi="Calibri" w:cs="Calibri"/>
          <w:color w:val="000000"/>
        </w:rPr>
        <w:t xml:space="preserve"> communities of color,</w:t>
      </w:r>
      <w:r>
        <w:rPr>
          <w:rFonts w:ascii="Calibri" w:hAnsi="Calibri" w:cs="Calibri"/>
          <w:color w:val="000000"/>
        </w:rPr>
        <w:t xml:space="preserve"> </w:t>
      </w:r>
      <w:r w:rsidR="00AA6584">
        <w:rPr>
          <w:rFonts w:ascii="Calibri" w:hAnsi="Calibri" w:cs="Calibri"/>
          <w:color w:val="000000"/>
        </w:rPr>
        <w:t>parent</w:t>
      </w:r>
      <w:r w:rsidR="002B45CB">
        <w:rPr>
          <w:rFonts w:ascii="Calibri" w:hAnsi="Calibri" w:cs="Calibri"/>
          <w:color w:val="000000"/>
        </w:rPr>
        <w:t xml:space="preserve">s, English Language Learners, </w:t>
      </w:r>
      <w:r>
        <w:rPr>
          <w:rFonts w:ascii="Calibri" w:hAnsi="Calibri" w:cs="Calibri"/>
          <w:color w:val="000000"/>
        </w:rPr>
        <w:t>and students with disabilities</w:t>
      </w:r>
      <w:r w:rsidR="00186E52" w:rsidRPr="00186E52">
        <w:rPr>
          <w:rFonts w:ascii="Calibri" w:hAnsi="Calibri" w:cs="Calibri"/>
          <w:color w:val="000000"/>
        </w:rPr>
        <w:t xml:space="preserve">), contributed hundreds of hours engaging in research, discussion and debate around the four waiver principles. </w:t>
      </w:r>
      <w:r w:rsidR="00AA6584">
        <w:rPr>
          <w:rFonts w:ascii="Calibri" w:hAnsi="Calibri" w:cs="Calibri"/>
          <w:color w:val="000000"/>
        </w:rPr>
        <w:t>In addition, the application was</w:t>
      </w:r>
      <w:r w:rsidR="00186E52" w:rsidRPr="00186E52">
        <w:rPr>
          <w:rFonts w:ascii="Calibri" w:hAnsi="Calibri" w:cs="Calibri"/>
          <w:color w:val="000000"/>
        </w:rPr>
        <w:t xml:space="preserve"> informed by the more than 6,000 responses received to an online survey conducted by ODE and the Governor’s office from mid‐November to mid‐December, public comment received in response to a draft that was published December 20, 2011</w:t>
      </w:r>
      <w:r w:rsidR="005A714D">
        <w:rPr>
          <w:rFonts w:ascii="Calibri" w:hAnsi="Calibri" w:cs="Calibri"/>
          <w:color w:val="000000"/>
        </w:rPr>
        <w:t xml:space="preserve">, public forums conducted by the OEIB in January, </w:t>
      </w:r>
      <w:r w:rsidR="00AA6584">
        <w:rPr>
          <w:rFonts w:ascii="Calibri" w:hAnsi="Calibri" w:cs="Calibri"/>
          <w:color w:val="000000"/>
        </w:rPr>
        <w:t>feedback received from the U.S. Department of Education</w:t>
      </w:r>
      <w:r w:rsidR="002B45CB">
        <w:rPr>
          <w:rFonts w:ascii="Calibri" w:hAnsi="Calibri" w:cs="Calibri"/>
          <w:color w:val="000000"/>
        </w:rPr>
        <w:t>,</w:t>
      </w:r>
      <w:r w:rsidR="00AA6584">
        <w:rPr>
          <w:rFonts w:ascii="Calibri" w:hAnsi="Calibri" w:cs="Calibri"/>
          <w:color w:val="000000"/>
        </w:rPr>
        <w:t xml:space="preserve"> </w:t>
      </w:r>
      <w:r w:rsidR="005A714D">
        <w:rPr>
          <w:rFonts w:ascii="Calibri" w:hAnsi="Calibri" w:cs="Calibri"/>
          <w:color w:val="000000"/>
        </w:rPr>
        <w:t>and a review panel convened by the Governor’s office</w:t>
      </w:r>
      <w:r w:rsidR="00186E52" w:rsidRPr="00186E52">
        <w:rPr>
          <w:rFonts w:ascii="Calibri" w:hAnsi="Calibri" w:cs="Calibri"/>
          <w:color w:val="000000"/>
        </w:rPr>
        <w:t xml:space="preserve">. </w:t>
      </w:r>
    </w:p>
    <w:p w:rsidR="00186E52" w:rsidRPr="00186E52" w:rsidRDefault="00186E52" w:rsidP="00186E52">
      <w:pPr>
        <w:autoSpaceDE w:val="0"/>
        <w:autoSpaceDN w:val="0"/>
        <w:adjustRightInd w:val="0"/>
        <w:spacing w:line="240" w:lineRule="auto"/>
        <w:rPr>
          <w:rFonts w:ascii="Calibri" w:hAnsi="Calibri" w:cs="Calibri"/>
          <w:color w:val="000000"/>
        </w:rPr>
      </w:pPr>
      <w:r w:rsidRPr="00186E52">
        <w:rPr>
          <w:rFonts w:ascii="Calibri" w:hAnsi="Calibri" w:cs="Calibri"/>
          <w:color w:val="000000"/>
        </w:rPr>
        <w:t>The application proposes a major shift in school accountability in Oregon</w:t>
      </w:r>
      <w:r w:rsidR="00370FE6">
        <w:rPr>
          <w:rFonts w:ascii="Calibri" w:hAnsi="Calibri" w:cs="Calibri"/>
          <w:color w:val="000000"/>
        </w:rPr>
        <w:t xml:space="preserve"> – moving away</w:t>
      </w:r>
      <w:r w:rsidRPr="00186E52">
        <w:rPr>
          <w:rFonts w:ascii="Calibri" w:hAnsi="Calibri" w:cs="Calibri"/>
          <w:color w:val="000000"/>
        </w:rPr>
        <w:t xml:space="preserve"> from </w:t>
      </w:r>
      <w:r w:rsidR="00370FE6">
        <w:rPr>
          <w:rFonts w:ascii="Calibri" w:hAnsi="Calibri" w:cs="Calibri"/>
          <w:color w:val="000000"/>
        </w:rPr>
        <w:t xml:space="preserve">many of </w:t>
      </w:r>
      <w:r w:rsidRPr="00186E52">
        <w:rPr>
          <w:rFonts w:ascii="Calibri" w:hAnsi="Calibri" w:cs="Calibri"/>
          <w:color w:val="000000"/>
        </w:rPr>
        <w:t xml:space="preserve">the punitive, one‐size‐fits‐all dimensions of No Child Left </w:t>
      </w:r>
      <w:proofErr w:type="gramStart"/>
      <w:r w:rsidRPr="00186E52">
        <w:rPr>
          <w:rFonts w:ascii="Calibri" w:hAnsi="Calibri" w:cs="Calibri"/>
          <w:color w:val="000000"/>
        </w:rPr>
        <w:t>Behind</w:t>
      </w:r>
      <w:proofErr w:type="gramEnd"/>
      <w:r w:rsidRPr="00186E52">
        <w:rPr>
          <w:rFonts w:ascii="Calibri" w:hAnsi="Calibri" w:cs="Calibri"/>
          <w:color w:val="000000"/>
        </w:rPr>
        <w:t xml:space="preserve"> (NCLB)</w:t>
      </w:r>
      <w:r w:rsidR="00370FE6">
        <w:rPr>
          <w:rFonts w:ascii="Calibri" w:hAnsi="Calibri" w:cs="Calibri"/>
          <w:color w:val="000000"/>
        </w:rPr>
        <w:t xml:space="preserve"> and toward a more customized, authentic, and evidence-based approach to improving the performance of individual students, schools, districts</w:t>
      </w:r>
      <w:r w:rsidR="002B45CB">
        <w:rPr>
          <w:rFonts w:ascii="Calibri" w:hAnsi="Calibri" w:cs="Calibri"/>
          <w:color w:val="000000"/>
        </w:rPr>
        <w:t>,</w:t>
      </w:r>
      <w:r w:rsidR="00370FE6">
        <w:rPr>
          <w:rFonts w:ascii="Calibri" w:hAnsi="Calibri" w:cs="Calibri"/>
          <w:color w:val="000000"/>
        </w:rPr>
        <w:t xml:space="preserve"> and the state.  The waiver strengthens accountability for the performance of students who have historically been underserved</w:t>
      </w:r>
      <w:r w:rsidR="00556BF4">
        <w:rPr>
          <w:rFonts w:ascii="Calibri" w:hAnsi="Calibri" w:cs="Calibri"/>
          <w:color w:val="000000"/>
        </w:rPr>
        <w:t>,</w:t>
      </w:r>
      <w:r w:rsidR="00370FE6">
        <w:rPr>
          <w:rFonts w:ascii="Calibri" w:hAnsi="Calibri" w:cs="Calibri"/>
          <w:color w:val="000000"/>
        </w:rPr>
        <w:t xml:space="preserve"> while removing m</w:t>
      </w:r>
      <w:r w:rsidR="00556BF4">
        <w:rPr>
          <w:rFonts w:ascii="Calibri" w:hAnsi="Calibri" w:cs="Calibri"/>
          <w:color w:val="000000"/>
        </w:rPr>
        <w:t>any of the unintended consequences of NCLB</w:t>
      </w:r>
      <w:r w:rsidR="00370FE6">
        <w:rPr>
          <w:rFonts w:ascii="Calibri" w:hAnsi="Calibri" w:cs="Calibri"/>
          <w:color w:val="000000"/>
        </w:rPr>
        <w:t xml:space="preserve"> that </w:t>
      </w:r>
      <w:r w:rsidR="00556BF4">
        <w:rPr>
          <w:rFonts w:ascii="Calibri" w:hAnsi="Calibri" w:cs="Calibri"/>
          <w:color w:val="000000"/>
        </w:rPr>
        <w:t xml:space="preserve">resulted in </w:t>
      </w:r>
      <w:r w:rsidR="00370FE6">
        <w:rPr>
          <w:rFonts w:ascii="Calibri" w:hAnsi="Calibri" w:cs="Calibri"/>
          <w:color w:val="000000"/>
        </w:rPr>
        <w:t>narrowing of the curriculum, o</w:t>
      </w:r>
      <w:r w:rsidR="00556BF4">
        <w:rPr>
          <w:rFonts w:ascii="Calibri" w:hAnsi="Calibri" w:cs="Calibri"/>
          <w:color w:val="000000"/>
        </w:rPr>
        <w:t>ver-</w:t>
      </w:r>
      <w:r w:rsidR="00370FE6">
        <w:rPr>
          <w:rFonts w:ascii="Calibri" w:hAnsi="Calibri" w:cs="Calibri"/>
          <w:color w:val="000000"/>
        </w:rPr>
        <w:t>reliance on standardized testing</w:t>
      </w:r>
      <w:r w:rsidR="002B45CB">
        <w:rPr>
          <w:rFonts w:ascii="Calibri" w:hAnsi="Calibri" w:cs="Calibri"/>
          <w:color w:val="000000"/>
        </w:rPr>
        <w:t>,</w:t>
      </w:r>
      <w:r w:rsidR="00370FE6">
        <w:rPr>
          <w:rFonts w:ascii="Calibri" w:hAnsi="Calibri" w:cs="Calibri"/>
          <w:color w:val="000000"/>
        </w:rPr>
        <w:t xml:space="preserve"> and little</w:t>
      </w:r>
      <w:r w:rsidR="00556BF4">
        <w:rPr>
          <w:rFonts w:ascii="Calibri" w:hAnsi="Calibri" w:cs="Calibri"/>
          <w:color w:val="000000"/>
        </w:rPr>
        <w:t xml:space="preserve"> progress on closing</w:t>
      </w:r>
      <w:r w:rsidR="00370FE6">
        <w:rPr>
          <w:rFonts w:ascii="Calibri" w:hAnsi="Calibri" w:cs="Calibri"/>
          <w:color w:val="000000"/>
        </w:rPr>
        <w:t xml:space="preserve"> Oregon’s achievement gap. </w:t>
      </w:r>
      <w:r w:rsidRPr="00186E52">
        <w:rPr>
          <w:rFonts w:ascii="Calibri" w:hAnsi="Calibri" w:cs="Calibri"/>
          <w:color w:val="000000"/>
        </w:rPr>
        <w:t xml:space="preserve"> Core elements of the draft application are listed here and described in detail below: </w:t>
      </w:r>
    </w:p>
    <w:p w:rsidR="00F47FA8" w:rsidRPr="00F47FA8" w:rsidRDefault="00186E52" w:rsidP="002F714B">
      <w:pPr>
        <w:pStyle w:val="ListParagraph"/>
        <w:numPr>
          <w:ilvl w:val="0"/>
          <w:numId w:val="4"/>
        </w:numPr>
        <w:autoSpaceDE w:val="0"/>
        <w:autoSpaceDN w:val="0"/>
        <w:adjustRightInd w:val="0"/>
        <w:spacing w:after="227" w:line="240" w:lineRule="auto"/>
        <w:rPr>
          <w:rFonts w:ascii="Arial" w:hAnsi="Arial" w:cs="Arial"/>
        </w:rPr>
      </w:pPr>
      <w:r w:rsidRPr="00E56F14">
        <w:rPr>
          <w:rFonts w:ascii="Calibri" w:hAnsi="Calibri" w:cs="Calibri"/>
          <w:color w:val="000000"/>
        </w:rPr>
        <w:t>Detailed plans for implementing college and career‐ready standards</w:t>
      </w:r>
      <w:r w:rsidR="005A714D">
        <w:rPr>
          <w:rFonts w:ascii="Calibri" w:hAnsi="Calibri" w:cs="Calibri"/>
          <w:color w:val="000000"/>
        </w:rPr>
        <w:t>, including plans to support educator</w:t>
      </w:r>
      <w:r w:rsidR="008E4685">
        <w:rPr>
          <w:rFonts w:ascii="Calibri" w:hAnsi="Calibri" w:cs="Calibri"/>
          <w:color w:val="000000"/>
        </w:rPr>
        <w:t>s in teaching the new standards</w:t>
      </w:r>
      <w:r w:rsidR="005A714D">
        <w:rPr>
          <w:rFonts w:ascii="Calibri" w:hAnsi="Calibri" w:cs="Calibri"/>
          <w:color w:val="000000"/>
        </w:rPr>
        <w:t xml:space="preserve"> and</w:t>
      </w:r>
      <w:r w:rsidR="008E4685">
        <w:rPr>
          <w:rFonts w:ascii="Calibri" w:hAnsi="Calibri" w:cs="Calibri"/>
          <w:color w:val="000000"/>
        </w:rPr>
        <w:t xml:space="preserve"> supporting</w:t>
      </w:r>
      <w:r w:rsidR="005A714D">
        <w:rPr>
          <w:rFonts w:ascii="Calibri" w:hAnsi="Calibri" w:cs="Calibri"/>
          <w:color w:val="000000"/>
        </w:rPr>
        <w:t xml:space="preserve"> students with disabilities and English Language Learners.</w:t>
      </w:r>
      <w:r w:rsidRPr="00E56F14">
        <w:rPr>
          <w:rFonts w:ascii="Calibri" w:hAnsi="Calibri" w:cs="Calibri"/>
          <w:color w:val="000000"/>
        </w:rPr>
        <w:t xml:space="preserve"> </w:t>
      </w:r>
    </w:p>
    <w:p w:rsidR="00DF5B50" w:rsidRPr="002F714B" w:rsidRDefault="00686EDD" w:rsidP="002F714B">
      <w:pPr>
        <w:pStyle w:val="ListParagraph"/>
        <w:numPr>
          <w:ilvl w:val="0"/>
          <w:numId w:val="4"/>
        </w:numPr>
        <w:autoSpaceDE w:val="0"/>
        <w:autoSpaceDN w:val="0"/>
        <w:adjustRightInd w:val="0"/>
        <w:spacing w:after="227" w:line="240" w:lineRule="auto"/>
        <w:rPr>
          <w:rFonts w:ascii="Arial" w:hAnsi="Arial" w:cs="Arial"/>
        </w:rPr>
      </w:pPr>
      <w:r>
        <w:rPr>
          <w:rFonts w:cs="Arial"/>
        </w:rPr>
        <w:t xml:space="preserve">Replacing the federal system of Adequate Yearly Progress (met / not met designation) </w:t>
      </w:r>
      <w:r w:rsidR="00ED3B03">
        <w:rPr>
          <w:rFonts w:cs="Arial"/>
        </w:rPr>
        <w:t>with a</w:t>
      </w:r>
      <w:r w:rsidR="00DF5B50" w:rsidRPr="00CD1C22">
        <w:rPr>
          <w:rFonts w:ascii="Calibri" w:hAnsi="Calibri" w:cs="Calibri"/>
          <w:color w:val="000000"/>
        </w:rPr>
        <w:t xml:space="preserve">n “interim </w:t>
      </w:r>
      <w:r w:rsidR="00ED3B03">
        <w:rPr>
          <w:rFonts w:ascii="Calibri" w:hAnsi="Calibri" w:cs="Calibri"/>
          <w:color w:val="000000"/>
        </w:rPr>
        <w:t>accountability system” for the 2012 report</w:t>
      </w:r>
      <w:r w:rsidR="00DF5B50" w:rsidRPr="00CD1C22">
        <w:rPr>
          <w:rFonts w:cs="Calibri"/>
          <w:color w:val="000000"/>
        </w:rPr>
        <w:t xml:space="preserve"> </w:t>
      </w:r>
      <w:r w:rsidR="00CD1C22" w:rsidRPr="00CD1C22">
        <w:rPr>
          <w:rFonts w:cs="Arial"/>
        </w:rPr>
        <w:t>that will (1) use the existing Oregon Report Card methodology to provide a rating of Outstanding, Satisfactory</w:t>
      </w:r>
      <w:r w:rsidR="002B45CB">
        <w:rPr>
          <w:rFonts w:cs="Arial"/>
        </w:rPr>
        <w:t>,</w:t>
      </w:r>
      <w:r w:rsidR="00CD1C22" w:rsidRPr="00CD1C22">
        <w:rPr>
          <w:rFonts w:cs="Arial"/>
        </w:rPr>
        <w:t xml:space="preserve"> or In Need of Improvement for</w:t>
      </w:r>
      <w:r w:rsidR="008E4685">
        <w:rPr>
          <w:rFonts w:cs="Arial"/>
        </w:rPr>
        <w:t xml:space="preserve"> all schools; (2) include a</w:t>
      </w:r>
      <w:r w:rsidR="00CD1C22" w:rsidRPr="00CD1C22">
        <w:rPr>
          <w:rFonts w:cs="Arial"/>
        </w:rPr>
        <w:t xml:space="preserve"> r</w:t>
      </w:r>
      <w:r w:rsidR="008E4685">
        <w:rPr>
          <w:rFonts w:cs="Arial"/>
        </w:rPr>
        <w:t>eport that describes a</w:t>
      </w:r>
      <w:r w:rsidR="00CD1C22" w:rsidRPr="00CD1C22">
        <w:rPr>
          <w:rFonts w:cs="Arial"/>
        </w:rPr>
        <w:t xml:space="preserve"> school’s performance fo</w:t>
      </w:r>
      <w:r w:rsidR="008E4685">
        <w:rPr>
          <w:rFonts w:cs="Arial"/>
        </w:rPr>
        <w:t>r all students and subgroups next to an Annual Measurable Objective (AMO) of 70% for reading and math (67% for graduation)</w:t>
      </w:r>
      <w:r>
        <w:rPr>
          <w:rFonts w:cs="Arial"/>
        </w:rPr>
        <w:t>; (3)</w:t>
      </w:r>
      <w:r w:rsidR="00ED3B03">
        <w:rPr>
          <w:rFonts w:cs="Arial"/>
        </w:rPr>
        <w:t xml:space="preserve">; </w:t>
      </w:r>
      <w:r w:rsidR="00CD1C22" w:rsidRPr="00CD1C22">
        <w:rPr>
          <w:rFonts w:cs="Arial"/>
        </w:rPr>
        <w:t>use a modified vers</w:t>
      </w:r>
      <w:r w:rsidR="00ED3B03">
        <w:rPr>
          <w:rFonts w:cs="Arial"/>
        </w:rPr>
        <w:t>ion of the Colorado Rating System</w:t>
      </w:r>
      <w:r w:rsidR="00CD1C22" w:rsidRPr="00CD1C22">
        <w:rPr>
          <w:rFonts w:cs="Arial"/>
        </w:rPr>
        <w:t xml:space="preserve"> to identify</w:t>
      </w:r>
      <w:r w:rsidR="00ED3B03">
        <w:rPr>
          <w:rFonts w:cs="Arial"/>
        </w:rPr>
        <w:t xml:space="preserve"> Title I schools that need support (priority &amp; focus </w:t>
      </w:r>
      <w:r w:rsidR="00CD1C22" w:rsidRPr="00CD1C22">
        <w:rPr>
          <w:rFonts w:cs="Arial"/>
        </w:rPr>
        <w:t>schools</w:t>
      </w:r>
      <w:r w:rsidR="00ED3B03">
        <w:rPr>
          <w:rFonts w:cs="Arial"/>
        </w:rPr>
        <w:t>) or that are performing well (model schools)</w:t>
      </w:r>
      <w:r w:rsidR="00CD1C22" w:rsidRPr="00CD1C22">
        <w:rPr>
          <w:rFonts w:cs="Arial"/>
        </w:rPr>
        <w:t>.</w:t>
      </w:r>
    </w:p>
    <w:p w:rsidR="00186E52" w:rsidRPr="00E56F14" w:rsidRDefault="00186E52" w:rsidP="00E56F14">
      <w:pPr>
        <w:pStyle w:val="ListParagraph"/>
        <w:numPr>
          <w:ilvl w:val="0"/>
          <w:numId w:val="4"/>
        </w:numPr>
        <w:autoSpaceDE w:val="0"/>
        <w:autoSpaceDN w:val="0"/>
        <w:adjustRightInd w:val="0"/>
        <w:spacing w:after="227" w:line="240" w:lineRule="auto"/>
        <w:rPr>
          <w:rFonts w:ascii="Calibri" w:hAnsi="Calibri" w:cs="Calibri"/>
          <w:color w:val="000000"/>
        </w:rPr>
      </w:pPr>
      <w:r w:rsidRPr="00E56F14">
        <w:rPr>
          <w:rFonts w:ascii="Calibri" w:hAnsi="Calibri" w:cs="Calibri"/>
          <w:color w:val="000000"/>
        </w:rPr>
        <w:t>A proposal for a new Oregon Report Card</w:t>
      </w:r>
      <w:r w:rsidR="00DA1A56" w:rsidRPr="00DA1A56">
        <w:rPr>
          <w:rFonts w:cs="Arial"/>
        </w:rPr>
        <w:t xml:space="preserve"> for 2012-13 that will use the sam</w:t>
      </w:r>
      <w:r w:rsidR="00ED3B03">
        <w:rPr>
          <w:rFonts w:cs="Arial"/>
        </w:rPr>
        <w:t>e modified Colorado Rating System</w:t>
      </w:r>
      <w:r w:rsidR="00DA1A56" w:rsidRPr="00DA1A56">
        <w:rPr>
          <w:rFonts w:cs="Arial"/>
        </w:rPr>
        <w:t xml:space="preserve"> described herein to provide a robust rating system for all Oregon schools. The new report card will be aligned with </w:t>
      </w:r>
      <w:r w:rsidR="00ED3B03">
        <w:rPr>
          <w:rFonts w:cs="Arial"/>
        </w:rPr>
        <w:t xml:space="preserve">newly-adopted district </w:t>
      </w:r>
      <w:r w:rsidR="00DA1A56" w:rsidRPr="00DA1A56">
        <w:rPr>
          <w:rFonts w:cs="Arial"/>
        </w:rPr>
        <w:t xml:space="preserve">achievement compacts, anchored by </w:t>
      </w:r>
      <w:r w:rsidR="00ED3B03">
        <w:rPr>
          <w:rFonts w:cs="Arial"/>
        </w:rPr>
        <w:t>the 40/40/20 Goal, and over time, will provide</w:t>
      </w:r>
      <w:r w:rsidR="00DA1A56" w:rsidRPr="00DA1A56">
        <w:rPr>
          <w:rFonts w:cs="Arial"/>
        </w:rPr>
        <w:t xml:space="preserve"> policy-makers, parents, students and educators with a more accurate picture of college and career readiness.</w:t>
      </w:r>
    </w:p>
    <w:p w:rsidR="00186E52" w:rsidRPr="00E56F14" w:rsidRDefault="00ED3B03" w:rsidP="00E56F14">
      <w:pPr>
        <w:pStyle w:val="ListParagraph"/>
        <w:numPr>
          <w:ilvl w:val="0"/>
          <w:numId w:val="4"/>
        </w:numPr>
        <w:autoSpaceDE w:val="0"/>
        <w:autoSpaceDN w:val="0"/>
        <w:adjustRightInd w:val="0"/>
        <w:spacing w:after="227" w:line="240" w:lineRule="auto"/>
        <w:rPr>
          <w:rFonts w:ascii="Calibri" w:hAnsi="Calibri" w:cs="Calibri"/>
          <w:color w:val="000000"/>
        </w:rPr>
      </w:pPr>
      <w:r>
        <w:rPr>
          <w:rFonts w:ascii="Calibri" w:hAnsi="Calibri" w:cs="Calibri"/>
          <w:color w:val="000000"/>
        </w:rPr>
        <w:t>For most schools, a state system focused on sharing of best practices, peer support</w:t>
      </w:r>
      <w:r w:rsidR="002B45CB">
        <w:rPr>
          <w:rFonts w:ascii="Calibri" w:hAnsi="Calibri" w:cs="Calibri"/>
          <w:color w:val="000000"/>
        </w:rPr>
        <w:t>,</w:t>
      </w:r>
      <w:r>
        <w:rPr>
          <w:rFonts w:ascii="Calibri" w:hAnsi="Calibri" w:cs="Calibri"/>
          <w:color w:val="000000"/>
        </w:rPr>
        <w:t xml:space="preserve"> and continuous improvement.</w:t>
      </w:r>
    </w:p>
    <w:p w:rsidR="00ED3B03" w:rsidRPr="00ED3B03" w:rsidRDefault="00ED3B03" w:rsidP="00ED3B03">
      <w:pPr>
        <w:pStyle w:val="ListParagraph"/>
        <w:numPr>
          <w:ilvl w:val="0"/>
          <w:numId w:val="4"/>
        </w:numPr>
        <w:autoSpaceDE w:val="0"/>
        <w:autoSpaceDN w:val="0"/>
        <w:adjustRightInd w:val="0"/>
        <w:spacing w:after="227" w:line="240" w:lineRule="auto"/>
        <w:rPr>
          <w:rFonts w:ascii="Calibri" w:hAnsi="Calibri" w:cs="Calibri"/>
        </w:rPr>
      </w:pPr>
      <w:r>
        <w:rPr>
          <w:rFonts w:ascii="Calibri" w:hAnsi="Calibri" w:cs="Calibri"/>
        </w:rPr>
        <w:t>For focus and priority schools, a c</w:t>
      </w:r>
      <w:r w:rsidRPr="00E56F14">
        <w:rPr>
          <w:rFonts w:ascii="Calibri" w:hAnsi="Calibri" w:cs="Calibri"/>
        </w:rPr>
        <w:t>ustomized syste</w:t>
      </w:r>
      <w:r>
        <w:rPr>
          <w:rFonts w:ascii="Calibri" w:hAnsi="Calibri" w:cs="Calibri"/>
        </w:rPr>
        <w:t>m of supports and interventions developed</w:t>
      </w:r>
      <w:r w:rsidR="00667381">
        <w:rPr>
          <w:rFonts w:ascii="Calibri" w:hAnsi="Calibri" w:cs="Calibri"/>
        </w:rPr>
        <w:t xml:space="preserve"> at the district level to </w:t>
      </w:r>
      <w:r>
        <w:rPr>
          <w:rFonts w:ascii="Calibri" w:hAnsi="Calibri" w:cs="Calibri"/>
        </w:rPr>
        <w:t xml:space="preserve">address the </w:t>
      </w:r>
      <w:r w:rsidR="00667381">
        <w:rPr>
          <w:rFonts w:ascii="Calibri" w:hAnsi="Calibri" w:cs="Calibri"/>
        </w:rPr>
        <w:t>particular needs of the school and community.</w:t>
      </w:r>
    </w:p>
    <w:p w:rsidR="00186E52" w:rsidRPr="00E56F14" w:rsidRDefault="00667381" w:rsidP="00E56F14">
      <w:pPr>
        <w:pStyle w:val="ListParagraph"/>
        <w:numPr>
          <w:ilvl w:val="0"/>
          <w:numId w:val="4"/>
        </w:numPr>
        <w:autoSpaceDE w:val="0"/>
        <w:autoSpaceDN w:val="0"/>
        <w:adjustRightInd w:val="0"/>
        <w:spacing w:after="227" w:line="240" w:lineRule="auto"/>
        <w:rPr>
          <w:rFonts w:ascii="Calibri" w:hAnsi="Calibri" w:cs="Calibri"/>
          <w:color w:val="000000"/>
        </w:rPr>
      </w:pPr>
      <w:r>
        <w:rPr>
          <w:rFonts w:ascii="Calibri" w:hAnsi="Calibri" w:cs="Calibri"/>
          <w:color w:val="000000"/>
        </w:rPr>
        <w:t>Focusing on individual student growth in core skills of reading and math, in addition to achievement and graduation, to differentiate between the performance of Oregon’s schools</w:t>
      </w:r>
    </w:p>
    <w:p w:rsidR="00186E52" w:rsidRPr="00E56F14" w:rsidRDefault="00186E52" w:rsidP="00E56F14">
      <w:pPr>
        <w:pStyle w:val="ListParagraph"/>
        <w:numPr>
          <w:ilvl w:val="0"/>
          <w:numId w:val="4"/>
        </w:numPr>
        <w:autoSpaceDE w:val="0"/>
        <w:autoSpaceDN w:val="0"/>
        <w:adjustRightInd w:val="0"/>
        <w:spacing w:after="0" w:line="240" w:lineRule="auto"/>
        <w:rPr>
          <w:rFonts w:ascii="Calibri" w:hAnsi="Calibri" w:cs="Calibri"/>
          <w:color w:val="000000"/>
        </w:rPr>
      </w:pPr>
      <w:r w:rsidRPr="00E56F14">
        <w:rPr>
          <w:rFonts w:ascii="Calibri" w:hAnsi="Calibri" w:cs="Calibri"/>
          <w:color w:val="000000"/>
        </w:rPr>
        <w:t xml:space="preserve">Focusing on closing the achievement gap between all students and those historically underserved </w:t>
      </w:r>
    </w:p>
    <w:p w:rsidR="00186E52" w:rsidRPr="00E56F14" w:rsidRDefault="00186E52" w:rsidP="00E56F14">
      <w:pPr>
        <w:pStyle w:val="ListParagraph"/>
        <w:numPr>
          <w:ilvl w:val="0"/>
          <w:numId w:val="4"/>
        </w:numPr>
        <w:autoSpaceDE w:val="0"/>
        <w:autoSpaceDN w:val="0"/>
        <w:adjustRightInd w:val="0"/>
        <w:spacing w:after="227" w:line="240" w:lineRule="auto"/>
        <w:rPr>
          <w:rFonts w:ascii="Calibri" w:hAnsi="Calibri" w:cs="Calibri"/>
        </w:rPr>
      </w:pPr>
      <w:r w:rsidRPr="00E56F14">
        <w:rPr>
          <w:rFonts w:ascii="Calibri" w:hAnsi="Calibri" w:cs="Calibri"/>
        </w:rPr>
        <w:t>A statewide system of teacher and principal evaluation</w:t>
      </w:r>
      <w:r w:rsidR="00667381">
        <w:rPr>
          <w:rFonts w:ascii="Calibri" w:hAnsi="Calibri" w:cs="Calibri"/>
        </w:rPr>
        <w:t xml:space="preserve"> and support aimed at improving teaching and learning and improving student outcomes.</w:t>
      </w:r>
      <w:r w:rsidRPr="00E56F14">
        <w:rPr>
          <w:rFonts w:ascii="Calibri" w:hAnsi="Calibri" w:cs="Calibri"/>
        </w:rPr>
        <w:t xml:space="preserve">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b/>
          <w:bCs/>
        </w:rPr>
        <w:t xml:space="preserve">1. College and Career‐Ready Standards (Section 1)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rPr>
        <w:t>In 2010, the State Board of Education adopted the Common Core State Standards (CCSS) in read</w:t>
      </w:r>
      <w:r w:rsidR="00667381">
        <w:rPr>
          <w:rFonts w:ascii="Calibri" w:hAnsi="Calibri" w:cs="Calibri"/>
        </w:rPr>
        <w:t>ing/language arts and math.  Oregon’s waiver describes the state’s</w:t>
      </w:r>
      <w:r w:rsidRPr="00186E52">
        <w:rPr>
          <w:rFonts w:ascii="Calibri" w:hAnsi="Calibri" w:cs="Calibri"/>
        </w:rPr>
        <w:t xml:space="preserve"> plans for communicating with stakeholders about CCSS implementation, ensuring instructional materials are aligned to the standards, aligning the CCSS with early learning objectives and post‐secondary standards, and supporting teachers and educators in implementing CCSS. The application focuses specifically on plans for ensuring the needs of students receiving special education services and English Language Learners are adequately represented throughout Oregon’s implementation efforts.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b/>
          <w:bCs/>
        </w:rPr>
        <w:t xml:space="preserve">2. A New Oregon Report Card (Section 2.A)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rPr>
        <w:lastRenderedPageBreak/>
        <w:t xml:space="preserve">Oregon proposes to use the existing Oregon Report Card to rate </w:t>
      </w:r>
      <w:r w:rsidR="00FF31A6">
        <w:rPr>
          <w:rFonts w:ascii="Calibri" w:hAnsi="Calibri" w:cs="Calibri"/>
        </w:rPr>
        <w:t xml:space="preserve">all </w:t>
      </w:r>
      <w:r w:rsidRPr="00186E52">
        <w:rPr>
          <w:rFonts w:ascii="Calibri" w:hAnsi="Calibri" w:cs="Calibri"/>
        </w:rPr>
        <w:t>schools</w:t>
      </w:r>
      <w:r w:rsidR="00667381">
        <w:rPr>
          <w:rFonts w:ascii="Calibri" w:hAnsi="Calibri" w:cs="Calibri"/>
        </w:rPr>
        <w:t xml:space="preserve"> in Fall 20</w:t>
      </w:r>
      <w:r w:rsidRPr="00186E52">
        <w:rPr>
          <w:rFonts w:ascii="Calibri" w:hAnsi="Calibri" w:cs="Calibri"/>
        </w:rPr>
        <w:t>12. The report card</w:t>
      </w:r>
      <w:r w:rsidR="00667381">
        <w:rPr>
          <w:rFonts w:ascii="Calibri" w:hAnsi="Calibri" w:cs="Calibri"/>
        </w:rPr>
        <w:t xml:space="preserve"> will </w:t>
      </w:r>
      <w:r w:rsidRPr="00186E52">
        <w:rPr>
          <w:rFonts w:ascii="Calibri" w:hAnsi="Calibri" w:cs="Calibri"/>
        </w:rPr>
        <w:t>be largely unchanged</w:t>
      </w:r>
      <w:r w:rsidR="00667381">
        <w:rPr>
          <w:rFonts w:ascii="Calibri" w:hAnsi="Calibri" w:cs="Calibri"/>
        </w:rPr>
        <w:t xml:space="preserve"> from last year’s report except </w:t>
      </w:r>
      <w:r w:rsidRPr="00186E52">
        <w:rPr>
          <w:rFonts w:ascii="Calibri" w:hAnsi="Calibri" w:cs="Calibri"/>
        </w:rPr>
        <w:t>the Federal Adequate Yearly Progress (AYP) determinations</w:t>
      </w:r>
      <w:r w:rsidR="00667381">
        <w:rPr>
          <w:rFonts w:ascii="Calibri" w:hAnsi="Calibri" w:cs="Calibri"/>
        </w:rPr>
        <w:t xml:space="preserve"> will be replaced by the reporting of disaggregated data to compare each student group’s achievement against a statewide Annual Measurable Objective (AMO) of 70%</w:t>
      </w:r>
      <w:r w:rsidRPr="00186E52">
        <w:rPr>
          <w:rFonts w:ascii="Calibri" w:hAnsi="Calibri" w:cs="Calibri"/>
        </w:rPr>
        <w:t xml:space="preserve">. </w:t>
      </w:r>
    </w:p>
    <w:p w:rsidR="00FE67B9" w:rsidRDefault="00186E52" w:rsidP="00186E52">
      <w:pPr>
        <w:autoSpaceDE w:val="0"/>
        <w:autoSpaceDN w:val="0"/>
        <w:adjustRightInd w:val="0"/>
        <w:spacing w:line="240" w:lineRule="auto"/>
        <w:rPr>
          <w:rFonts w:ascii="Calibri" w:hAnsi="Calibri" w:cs="Calibri"/>
        </w:rPr>
      </w:pPr>
      <w:r w:rsidRPr="00186E52">
        <w:rPr>
          <w:rFonts w:ascii="Calibri" w:hAnsi="Calibri" w:cs="Calibri"/>
        </w:rPr>
        <w:t xml:space="preserve">Recognizing the need for a report card that </w:t>
      </w:r>
      <w:r w:rsidR="00FF31A6">
        <w:rPr>
          <w:rFonts w:ascii="Calibri" w:hAnsi="Calibri" w:cs="Calibri"/>
        </w:rPr>
        <w:t>better conveys</w:t>
      </w:r>
      <w:r w:rsidRPr="00186E52">
        <w:rPr>
          <w:rFonts w:ascii="Calibri" w:hAnsi="Calibri" w:cs="Calibri"/>
        </w:rPr>
        <w:t xml:space="preserve"> how schools are doing at ensuring students achieve college and career</w:t>
      </w:r>
      <w:r w:rsidR="00FF31A6">
        <w:rPr>
          <w:rFonts w:ascii="Calibri" w:hAnsi="Calibri" w:cs="Calibri"/>
        </w:rPr>
        <w:t xml:space="preserve"> readiness, Oregon proposes</w:t>
      </w:r>
      <w:r w:rsidRPr="00186E52">
        <w:rPr>
          <w:rFonts w:ascii="Calibri" w:hAnsi="Calibri" w:cs="Calibri"/>
        </w:rPr>
        <w:t xml:space="preserve"> a stakeholder </w:t>
      </w:r>
      <w:r w:rsidR="00FF31A6">
        <w:rPr>
          <w:rFonts w:ascii="Calibri" w:hAnsi="Calibri" w:cs="Calibri"/>
        </w:rPr>
        <w:t>and public engagement process to finalize</w:t>
      </w:r>
      <w:r w:rsidRPr="00186E52">
        <w:rPr>
          <w:rFonts w:ascii="Calibri" w:hAnsi="Calibri" w:cs="Calibri"/>
        </w:rPr>
        <w:t xml:space="preserve"> a new </w:t>
      </w:r>
      <w:r w:rsidR="00FE67B9">
        <w:rPr>
          <w:rFonts w:ascii="Calibri" w:hAnsi="Calibri" w:cs="Calibri"/>
        </w:rPr>
        <w:t xml:space="preserve">Oregon School </w:t>
      </w:r>
      <w:r w:rsidRPr="00186E52">
        <w:rPr>
          <w:rFonts w:ascii="Calibri" w:hAnsi="Calibri" w:cs="Calibri"/>
        </w:rPr>
        <w:t xml:space="preserve">Report Card by </w:t>
      </w:r>
      <w:r w:rsidR="00FF31A6">
        <w:rPr>
          <w:rFonts w:ascii="Calibri" w:hAnsi="Calibri" w:cs="Calibri"/>
        </w:rPr>
        <w:t>early 2013</w:t>
      </w:r>
      <w:r w:rsidRPr="00186E52">
        <w:rPr>
          <w:rFonts w:ascii="Calibri" w:hAnsi="Calibri" w:cs="Calibri"/>
        </w:rPr>
        <w:t>. The new Report Card will serve a few important purposes: (1) creating a single system of accountability for the state that is both understandable to the public</w:t>
      </w:r>
      <w:r w:rsidR="00FE67B9">
        <w:rPr>
          <w:rFonts w:ascii="Calibri" w:hAnsi="Calibri" w:cs="Calibri"/>
        </w:rPr>
        <w:t xml:space="preserve"> and aligned with key outcomes identified in the achievement compact</w:t>
      </w:r>
      <w:r w:rsidRPr="00186E52">
        <w:rPr>
          <w:rFonts w:ascii="Calibri" w:hAnsi="Calibri" w:cs="Calibri"/>
        </w:rPr>
        <w:t>; (2) more accurately reflecting growth to (and beyond) standard as a desirable outcome for Oregon’s students; and (3) looking beyond stand</w:t>
      </w:r>
      <w:r w:rsidR="00FE67B9">
        <w:rPr>
          <w:rFonts w:ascii="Calibri" w:hAnsi="Calibri" w:cs="Calibri"/>
        </w:rPr>
        <w:t>ardized test scores in reading and math, to measures of broader content, more complex</w:t>
      </w:r>
      <w:r w:rsidRPr="00186E52">
        <w:rPr>
          <w:rFonts w:ascii="Calibri" w:hAnsi="Calibri" w:cs="Calibri"/>
        </w:rPr>
        <w:t xml:space="preserve"> thinking skills</w:t>
      </w:r>
      <w:r w:rsidR="00FE67B9">
        <w:rPr>
          <w:rFonts w:ascii="Calibri" w:hAnsi="Calibri" w:cs="Calibri"/>
        </w:rPr>
        <w:t>,</w:t>
      </w:r>
      <w:r w:rsidRPr="00186E52">
        <w:rPr>
          <w:rFonts w:ascii="Calibri" w:hAnsi="Calibri" w:cs="Calibri"/>
        </w:rPr>
        <w:t xml:space="preserve"> and characteristics critical to success in college and workplace. </w:t>
      </w:r>
    </w:p>
    <w:p w:rsidR="00186E52" w:rsidRPr="00186E52" w:rsidRDefault="00FE67B9" w:rsidP="00186E52">
      <w:pPr>
        <w:autoSpaceDE w:val="0"/>
        <w:autoSpaceDN w:val="0"/>
        <w:adjustRightInd w:val="0"/>
        <w:spacing w:line="240" w:lineRule="auto"/>
        <w:rPr>
          <w:rFonts w:ascii="Calibri" w:hAnsi="Calibri" w:cs="Calibri"/>
        </w:rPr>
      </w:pPr>
      <w:r>
        <w:rPr>
          <w:rFonts w:ascii="Calibri" w:hAnsi="Calibri" w:cs="Calibri"/>
        </w:rPr>
        <w:t>The new Oregon Report card will include a rating system based o</w:t>
      </w:r>
      <w:r w:rsidR="002B45CB">
        <w:rPr>
          <w:rFonts w:ascii="Calibri" w:hAnsi="Calibri" w:cs="Calibri"/>
        </w:rPr>
        <w:t xml:space="preserve">n the Colorado Rating System, </w:t>
      </w:r>
      <w:r w:rsidR="00484CD6">
        <w:rPr>
          <w:rFonts w:ascii="Calibri" w:hAnsi="Calibri" w:cs="Calibri"/>
        </w:rPr>
        <w:t>which</w:t>
      </w:r>
      <w:r>
        <w:rPr>
          <w:rFonts w:ascii="Calibri" w:hAnsi="Calibri" w:cs="Calibri"/>
        </w:rPr>
        <w:t xml:space="preserve"> uses reading &amp; math annual testing and cohort graduation rates to provide ratings on Achievement, Growth, Subgroup Growth, and Graduation and </w:t>
      </w:r>
      <w:proofErr w:type="gramStart"/>
      <w:r>
        <w:rPr>
          <w:rFonts w:ascii="Calibri" w:hAnsi="Calibri" w:cs="Calibri"/>
        </w:rPr>
        <w:t>Beyond</w:t>
      </w:r>
      <w:proofErr w:type="gramEnd"/>
      <w:r>
        <w:rPr>
          <w:rFonts w:ascii="Calibri" w:hAnsi="Calibri" w:cs="Calibri"/>
        </w:rPr>
        <w:t xml:space="preserve">.  However, in the development process, Oregon will consider other measures like </w:t>
      </w:r>
      <w:r w:rsidR="00186E52" w:rsidRPr="00186E52">
        <w:rPr>
          <w:rFonts w:ascii="Calibri" w:hAnsi="Calibri" w:cs="Calibri"/>
        </w:rPr>
        <w:t xml:space="preserve">evidence‐based assessments of proficiency, college readiness tests such as PSAT/SAT or Plan/ACT, </w:t>
      </w:r>
      <w:r>
        <w:rPr>
          <w:rFonts w:ascii="Calibri" w:hAnsi="Calibri" w:cs="Calibri"/>
        </w:rPr>
        <w:t>Oregon’s essential skills</w:t>
      </w:r>
      <w:r w:rsidR="002B45CB">
        <w:rPr>
          <w:rFonts w:ascii="Calibri" w:hAnsi="Calibri" w:cs="Calibri"/>
        </w:rPr>
        <w:t>,</w:t>
      </w:r>
      <w:r>
        <w:rPr>
          <w:rFonts w:ascii="Calibri" w:hAnsi="Calibri" w:cs="Calibri"/>
        </w:rPr>
        <w:t xml:space="preserve"> and/or rates of </w:t>
      </w:r>
      <w:r w:rsidR="00186E52" w:rsidRPr="00186E52">
        <w:rPr>
          <w:rFonts w:ascii="Calibri" w:hAnsi="Calibri" w:cs="Calibri"/>
        </w:rPr>
        <w:t>college credits ear</w:t>
      </w:r>
      <w:r>
        <w:rPr>
          <w:rFonts w:ascii="Calibri" w:hAnsi="Calibri" w:cs="Calibri"/>
        </w:rPr>
        <w:t>ned (through AP/IB/dual credit).  Other indicators such as student health, chronic absenteeism, discipline data</w:t>
      </w:r>
      <w:r w:rsidR="002B45CB">
        <w:rPr>
          <w:rFonts w:ascii="Calibri" w:hAnsi="Calibri" w:cs="Calibri"/>
        </w:rPr>
        <w:t>,</w:t>
      </w:r>
      <w:r>
        <w:rPr>
          <w:rFonts w:ascii="Calibri" w:hAnsi="Calibri" w:cs="Calibri"/>
        </w:rPr>
        <w:t xml:space="preserve"> and school climate may also be considered.</w:t>
      </w:r>
    </w:p>
    <w:p w:rsidR="00B5100E" w:rsidRDefault="00FE67B9" w:rsidP="00B5100E">
      <w:pPr>
        <w:autoSpaceDE w:val="0"/>
        <w:autoSpaceDN w:val="0"/>
        <w:adjustRightInd w:val="0"/>
        <w:spacing w:line="240" w:lineRule="auto"/>
        <w:rPr>
          <w:rFonts w:ascii="Calibri" w:hAnsi="Calibri" w:cs="Calibri"/>
        </w:rPr>
      </w:pPr>
      <w:r>
        <w:rPr>
          <w:rFonts w:ascii="Calibri" w:hAnsi="Calibri" w:cs="Calibri"/>
        </w:rPr>
        <w:t>If approved by the U.S. Dept. of Education, t</w:t>
      </w:r>
      <w:r w:rsidR="00186E52" w:rsidRPr="00186E52">
        <w:rPr>
          <w:rFonts w:ascii="Calibri" w:hAnsi="Calibri" w:cs="Calibri"/>
        </w:rPr>
        <w:t xml:space="preserve">he new </w:t>
      </w:r>
      <w:r>
        <w:rPr>
          <w:rFonts w:ascii="Calibri" w:hAnsi="Calibri" w:cs="Calibri"/>
        </w:rPr>
        <w:t>Oregon School Report Card will be released in Fall 2013.</w:t>
      </w:r>
      <w:r w:rsidR="00186E52" w:rsidRPr="00186E52">
        <w:rPr>
          <w:rFonts w:ascii="Calibri" w:hAnsi="Calibri" w:cs="Calibri"/>
        </w:rPr>
        <w:t xml:space="preserve"> </w:t>
      </w:r>
    </w:p>
    <w:p w:rsidR="00186E52" w:rsidRPr="00186E52" w:rsidRDefault="00186E52" w:rsidP="00B5100E">
      <w:pPr>
        <w:autoSpaceDE w:val="0"/>
        <w:autoSpaceDN w:val="0"/>
        <w:adjustRightInd w:val="0"/>
        <w:spacing w:line="240" w:lineRule="auto"/>
        <w:rPr>
          <w:rFonts w:ascii="Calibri" w:hAnsi="Calibri" w:cs="Calibri"/>
        </w:rPr>
      </w:pPr>
      <w:r w:rsidRPr="00186E52">
        <w:rPr>
          <w:rFonts w:ascii="Calibri" w:hAnsi="Calibri" w:cs="Calibri"/>
          <w:b/>
          <w:bCs/>
        </w:rPr>
        <w:t xml:space="preserve">3. Achievement Compacts (Overview, Section 2.B) </w:t>
      </w:r>
    </w:p>
    <w:p w:rsidR="00186E52" w:rsidRPr="00186E52" w:rsidRDefault="00FE67B9" w:rsidP="0087423E">
      <w:pPr>
        <w:autoSpaceDE w:val="0"/>
        <w:autoSpaceDN w:val="0"/>
        <w:adjustRightInd w:val="0"/>
        <w:spacing w:line="240" w:lineRule="auto"/>
        <w:rPr>
          <w:rFonts w:ascii="Calibri" w:hAnsi="Calibri" w:cs="Calibri"/>
        </w:rPr>
      </w:pPr>
      <w:r>
        <w:rPr>
          <w:rFonts w:ascii="Calibri" w:hAnsi="Calibri" w:cs="Calibri"/>
        </w:rPr>
        <w:t xml:space="preserve">In 2012, the Legislature passed SB 1581, which required all </w:t>
      </w:r>
      <w:r w:rsidR="00186E52" w:rsidRPr="00186E52">
        <w:rPr>
          <w:rFonts w:ascii="Calibri" w:hAnsi="Calibri" w:cs="Calibri"/>
        </w:rPr>
        <w:t>197 Oregon school districts</w:t>
      </w:r>
      <w:r>
        <w:rPr>
          <w:rFonts w:ascii="Calibri" w:hAnsi="Calibri" w:cs="Calibri"/>
        </w:rPr>
        <w:t xml:space="preserve"> to submit an achievement compact to the Oregon Education Investment Board for the 2012-13 school year.</w:t>
      </w:r>
      <w:r w:rsidR="00186E52" w:rsidRPr="00186E52">
        <w:rPr>
          <w:rFonts w:ascii="Calibri" w:hAnsi="Calibri" w:cs="Calibri"/>
        </w:rPr>
        <w:t xml:space="preserve"> Achievement compacts</w:t>
      </w:r>
      <w:r>
        <w:rPr>
          <w:rFonts w:ascii="Calibri" w:hAnsi="Calibri" w:cs="Calibri"/>
        </w:rPr>
        <w:t xml:space="preserve"> reflect progress and set goals for future student success around key outcomes:  </w:t>
      </w:r>
      <w:r w:rsidR="0087423E">
        <w:rPr>
          <w:rFonts w:ascii="Calibri" w:hAnsi="Calibri" w:cs="Calibri"/>
        </w:rPr>
        <w:t>3</w:t>
      </w:r>
      <w:r w:rsidR="0087423E" w:rsidRPr="0087423E">
        <w:rPr>
          <w:rFonts w:ascii="Calibri" w:hAnsi="Calibri" w:cs="Calibri"/>
          <w:vertAlign w:val="superscript"/>
        </w:rPr>
        <w:t>rd</w:t>
      </w:r>
      <w:r w:rsidR="0087423E">
        <w:rPr>
          <w:rFonts w:ascii="Calibri" w:hAnsi="Calibri" w:cs="Calibri"/>
        </w:rPr>
        <w:t xml:space="preserve"> grade reading &amp; math, 6</w:t>
      </w:r>
      <w:r w:rsidR="0087423E" w:rsidRPr="0087423E">
        <w:rPr>
          <w:rFonts w:ascii="Calibri" w:hAnsi="Calibri" w:cs="Calibri"/>
          <w:vertAlign w:val="superscript"/>
        </w:rPr>
        <w:t>th</w:t>
      </w:r>
      <w:r w:rsidR="0087423E">
        <w:rPr>
          <w:rFonts w:ascii="Calibri" w:hAnsi="Calibri" w:cs="Calibri"/>
        </w:rPr>
        <w:t xml:space="preserve"> grade on track, 9</w:t>
      </w:r>
      <w:r w:rsidR="0087423E" w:rsidRPr="0087423E">
        <w:rPr>
          <w:rFonts w:ascii="Calibri" w:hAnsi="Calibri" w:cs="Calibri"/>
          <w:vertAlign w:val="superscript"/>
        </w:rPr>
        <w:t>th</w:t>
      </w:r>
      <w:r w:rsidR="0087423E">
        <w:rPr>
          <w:rFonts w:ascii="Calibri" w:hAnsi="Calibri" w:cs="Calibri"/>
        </w:rPr>
        <w:t xml:space="preserve"> grade on track, college credits earned in high school, </w:t>
      </w:r>
      <w:r>
        <w:rPr>
          <w:rFonts w:ascii="Calibri" w:hAnsi="Calibri" w:cs="Calibri"/>
        </w:rPr>
        <w:t xml:space="preserve">high school completion, </w:t>
      </w:r>
      <w:r w:rsidR="0087423E">
        <w:rPr>
          <w:rFonts w:ascii="Calibri" w:hAnsi="Calibri" w:cs="Calibri"/>
        </w:rPr>
        <w:t xml:space="preserve">and post-secondary enrollment. Achievement compacts represent a reciprocal agreement between the state and the district and its community – focusing efforts on ambitious but achievable goals for student outcomes.  </w:t>
      </w:r>
      <w:r w:rsidR="00186E52" w:rsidRPr="00186E52">
        <w:rPr>
          <w:rFonts w:ascii="Calibri" w:hAnsi="Calibri" w:cs="Calibri"/>
        </w:rPr>
        <w:t>Achievement compacts will create a mechanism for intentionality in budget development at the local level and provide a basis for comparisons of outcomes and progress within districts and between districts with comparable student populations. With achievement compacts in place, Oregon will be better able to spotlight the “islands of excellence” and best prac</w:t>
      </w:r>
      <w:r w:rsidR="002B45CB">
        <w:rPr>
          <w:rFonts w:ascii="Calibri" w:hAnsi="Calibri" w:cs="Calibri"/>
        </w:rPr>
        <w:t>tices that prove most effective</w:t>
      </w:r>
      <w:r w:rsidR="00186E52" w:rsidRPr="00186E52">
        <w:rPr>
          <w:rFonts w:ascii="Calibri" w:hAnsi="Calibri" w:cs="Calibri"/>
        </w:rPr>
        <w:t xml:space="preserve"> and to better diagnose and intervene to overcome obstacles that are impeding progress in others.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b/>
          <w:bCs/>
        </w:rPr>
        <w:t xml:space="preserve">4. Focus on Continuous Improvement for All Schools (Sections 2.C.i, 2.C.ii, 2.C.iii, 2.F, 2.G)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rPr>
        <w:t xml:space="preserve">Oregon is committed to substantially improving student success rates and performance at all levels. Achieving these high levels of improvement requires a complete system transformation, with the emphasis shifting from labeling students and schools as failures to spotlighting student and institutional success. Developing a system that recognizes, rewards, and learns from high‐performing schools and districts and targets supports and interventions to low‐performing schools and districts is essential to Oregon’s philosophy of a system of accountability that results in continuous improvement for all schools. </w:t>
      </w:r>
    </w:p>
    <w:p w:rsidR="00186E52" w:rsidRPr="00186E52" w:rsidRDefault="0087423E" w:rsidP="00186E52">
      <w:pPr>
        <w:autoSpaceDE w:val="0"/>
        <w:autoSpaceDN w:val="0"/>
        <w:adjustRightInd w:val="0"/>
        <w:spacing w:line="240" w:lineRule="auto"/>
        <w:rPr>
          <w:rFonts w:ascii="Calibri" w:hAnsi="Calibri" w:cs="Calibri"/>
        </w:rPr>
      </w:pPr>
      <w:r>
        <w:rPr>
          <w:rFonts w:ascii="Calibri" w:hAnsi="Calibri" w:cs="Calibri"/>
        </w:rPr>
        <w:t>To qualify for the</w:t>
      </w:r>
      <w:r w:rsidR="00186E52" w:rsidRPr="00186E52">
        <w:rPr>
          <w:rFonts w:ascii="Calibri" w:hAnsi="Calibri" w:cs="Calibri"/>
        </w:rPr>
        <w:t xml:space="preserve"> waiver, </w:t>
      </w:r>
      <w:r>
        <w:rPr>
          <w:rFonts w:ascii="Calibri" w:hAnsi="Calibri" w:cs="Calibri"/>
        </w:rPr>
        <w:t>Oregon agreed to</w:t>
      </w:r>
      <w:r w:rsidR="00186E52" w:rsidRPr="00186E52">
        <w:rPr>
          <w:rFonts w:ascii="Calibri" w:hAnsi="Calibri" w:cs="Calibri"/>
        </w:rPr>
        <w:t xml:space="preserve"> identify at least five percent of its highest‐performing or highest‐progress Title I schools as “Reward” schools, and 15 percent of its lowest‐performing or lowest‐progress Title I schools as “Priority” and “Focus” schools. To support its focus on continuous improvement for all schools, Oregon’s application labels Reward schools as “Model Schools” and describes statewide Continuous Improvement Networks through which Model Schools will be networked with both higher and lower performing schools. To address challenges at Priority and Focus schools, the application proposes a system of tiered supports and interventions described below in #7. This system of continuous improvement will provide opportunities for teachers to learn from teachers, principals from principals, and district leaders from district leaders.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b/>
          <w:bCs/>
        </w:rPr>
        <w:t xml:space="preserve">5. Incorporating Student Growth (Sections 2.A, 2.D.i) </w:t>
      </w:r>
    </w:p>
    <w:p w:rsidR="00186E52" w:rsidRPr="00186E52" w:rsidRDefault="00186E52" w:rsidP="00B5100E">
      <w:pPr>
        <w:autoSpaceDE w:val="0"/>
        <w:autoSpaceDN w:val="0"/>
        <w:adjustRightInd w:val="0"/>
        <w:spacing w:line="240" w:lineRule="auto"/>
        <w:rPr>
          <w:rFonts w:ascii="Calibri" w:hAnsi="Calibri" w:cs="Calibri"/>
        </w:rPr>
      </w:pPr>
      <w:r w:rsidRPr="00186E52">
        <w:rPr>
          <w:rFonts w:ascii="Calibri" w:hAnsi="Calibri" w:cs="Calibri"/>
        </w:rPr>
        <w:t xml:space="preserve">Oregon’s students, parents and educators have a pressing need to understand student performance not only in terms of cut scores and standards, but also in terms of individual growth, year by year. Under NCLB, schools have been rated according to the percentage of students within them who met or exceeded on the OAKS test, or whether they have met target cohort graduation rates. In showing school “progress,” the scores of this year’s fifth‐graders have only been compared with last year’s fifth graders. </w:t>
      </w:r>
      <w:r w:rsidRPr="00186E52">
        <w:rPr>
          <w:rFonts w:ascii="Calibri" w:hAnsi="Calibri" w:cs="Calibri"/>
        </w:rPr>
        <w:lastRenderedPageBreak/>
        <w:t xml:space="preserve">Oregon’s application shifts the emphasis to whether schools are helping individual students </w:t>
      </w:r>
      <w:r w:rsidRPr="0087423E">
        <w:rPr>
          <w:rFonts w:ascii="Calibri" w:hAnsi="Calibri" w:cs="Calibri"/>
        </w:rPr>
        <w:t xml:space="preserve">improve </w:t>
      </w:r>
      <w:r w:rsidRPr="00186E52">
        <w:rPr>
          <w:rFonts w:ascii="Calibri" w:hAnsi="Calibri" w:cs="Calibri"/>
        </w:rPr>
        <w:t xml:space="preserve">performance from one year to the next, and whether each student is on a trajectory towards eventual college and career readiness.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rPr>
        <w:t xml:space="preserve">The ESEA Flexibility guidelines require states to identify at least 15 percent of their lowest‐performing Title I (or Title I eligible) schools as “Focus” and “Priority” schools. </w:t>
      </w:r>
      <w:r w:rsidR="0087423E">
        <w:rPr>
          <w:rFonts w:ascii="Calibri" w:hAnsi="Calibri" w:cs="Calibri"/>
        </w:rPr>
        <w:t xml:space="preserve">At the elementary and middle schools, the approved model (based on Colorado’s Rating System) </w:t>
      </w:r>
      <w:r w:rsidRPr="00186E52">
        <w:rPr>
          <w:rFonts w:ascii="Calibri" w:hAnsi="Calibri" w:cs="Calibri"/>
        </w:rPr>
        <w:t xml:space="preserve">assigns significant weight to overall student growth as expressed by year‐over‐year improvement on OAKS. The result is that some </w:t>
      </w:r>
      <w:r w:rsidR="0087423E">
        <w:rPr>
          <w:rFonts w:ascii="Calibri" w:hAnsi="Calibri" w:cs="Calibri"/>
        </w:rPr>
        <w:t xml:space="preserve">Title I </w:t>
      </w:r>
      <w:r w:rsidRPr="00186E52">
        <w:rPr>
          <w:rFonts w:ascii="Calibri" w:hAnsi="Calibri" w:cs="Calibri"/>
        </w:rPr>
        <w:t>schools that have good overall performance but low growth will receive a lower ranking, while schools where overall performance is low</w:t>
      </w:r>
      <w:r w:rsidR="0087423E">
        <w:rPr>
          <w:rFonts w:ascii="Calibri" w:hAnsi="Calibri" w:cs="Calibri"/>
        </w:rPr>
        <w:t>er</w:t>
      </w:r>
      <w:r w:rsidRPr="00186E52">
        <w:rPr>
          <w:rFonts w:ascii="Calibri" w:hAnsi="Calibri" w:cs="Calibri"/>
        </w:rPr>
        <w:t xml:space="preserve"> but students are growing quickly will receive a higher ranking. </w:t>
      </w:r>
      <w:r w:rsidR="0087423E">
        <w:rPr>
          <w:rFonts w:ascii="Calibri" w:hAnsi="Calibri" w:cs="Calibri"/>
        </w:rPr>
        <w:t xml:space="preserve"> </w:t>
      </w:r>
      <w:r w:rsidRPr="00186E52">
        <w:rPr>
          <w:rFonts w:ascii="Calibri" w:hAnsi="Calibri" w:cs="Calibri"/>
        </w:rPr>
        <w:t>At the hi</w:t>
      </w:r>
      <w:r w:rsidR="0087423E">
        <w:rPr>
          <w:rFonts w:ascii="Calibri" w:hAnsi="Calibri" w:cs="Calibri"/>
        </w:rPr>
        <w:t>gh school level, the model put</w:t>
      </w:r>
      <w:r w:rsidRPr="00186E52">
        <w:rPr>
          <w:rFonts w:ascii="Calibri" w:hAnsi="Calibri" w:cs="Calibri"/>
        </w:rPr>
        <w:t>s more emphasis on 4‐ and 5‐year cohort graduation rates</w:t>
      </w:r>
      <w:r w:rsidR="0087423E">
        <w:rPr>
          <w:rFonts w:ascii="Calibri" w:hAnsi="Calibri" w:cs="Calibri"/>
        </w:rPr>
        <w:t>, in order to ensure the state is poised to reach the 40-40</w:t>
      </w:r>
      <w:r w:rsidR="009C42EF">
        <w:rPr>
          <w:rFonts w:ascii="Calibri" w:hAnsi="Calibri" w:cs="Calibri"/>
        </w:rPr>
        <w:t>-20</w:t>
      </w:r>
      <w:r w:rsidR="0087423E">
        <w:rPr>
          <w:rFonts w:ascii="Calibri" w:hAnsi="Calibri" w:cs="Calibri"/>
        </w:rPr>
        <w:t xml:space="preserve"> Goal for improved educational attainment by 2025</w:t>
      </w:r>
      <w:r w:rsidRPr="00186E52">
        <w:rPr>
          <w:rFonts w:ascii="Calibri" w:hAnsi="Calibri" w:cs="Calibri"/>
        </w:rPr>
        <w:t xml:space="preserve">.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b/>
          <w:bCs/>
        </w:rPr>
        <w:t xml:space="preserve">6. Focus on Closing the Achievement Gap (Sections 2.A, 2.D.i, 2.D.iii, 2.E.i, 2.E.ii)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rPr>
        <w:t xml:space="preserve">One of the achievements of NCLB was its focus on all students, and Governor Kitzhaber and </w:t>
      </w:r>
      <w:r w:rsidR="0087423E">
        <w:rPr>
          <w:rFonts w:ascii="Calibri" w:hAnsi="Calibri" w:cs="Calibri"/>
        </w:rPr>
        <w:t>Chief Education Officer Rudy Crew</w:t>
      </w:r>
      <w:r w:rsidRPr="00186E52">
        <w:rPr>
          <w:rFonts w:ascii="Calibri" w:hAnsi="Calibri" w:cs="Calibri"/>
        </w:rPr>
        <w:t xml:space="preserve"> share a strong commitment to focusing on and improving achievement for historically underserved subgroups. Currently, Oregon is one of only </w:t>
      </w:r>
      <w:r w:rsidR="0087423E">
        <w:rPr>
          <w:rFonts w:ascii="Calibri" w:hAnsi="Calibri" w:cs="Calibri"/>
        </w:rPr>
        <w:t xml:space="preserve">a few </w:t>
      </w:r>
      <w:r w:rsidRPr="00186E52">
        <w:rPr>
          <w:rFonts w:ascii="Calibri" w:hAnsi="Calibri" w:cs="Calibri"/>
        </w:rPr>
        <w:t xml:space="preserve">states with an achievement gap between white and African‐American students that is consistently widening. Oregon has a 4‐year cohort graduation rate for African American students of less than 50 percent. For Hispanic students and English Language Learners, the 4‐year cohort graduation rate is only about 42 percent. To achieve educational outcomes in a way that is equitable and represents the citizenry of our state, Oregon must </w:t>
      </w:r>
      <w:r w:rsidR="0087423E">
        <w:rPr>
          <w:rFonts w:ascii="Calibri" w:hAnsi="Calibri" w:cs="Calibri"/>
        </w:rPr>
        <w:t>seize the opportunity to improve outcomes for these rapidly-growing groups of students</w:t>
      </w:r>
      <w:r w:rsidRPr="00186E52">
        <w:rPr>
          <w:rFonts w:ascii="Calibri" w:hAnsi="Calibri" w:cs="Calibri"/>
        </w:rPr>
        <w:t xml:space="preserve">. </w:t>
      </w:r>
    </w:p>
    <w:p w:rsidR="00186E52" w:rsidRPr="00186E52" w:rsidRDefault="009B4DC6" w:rsidP="00186E52">
      <w:pPr>
        <w:autoSpaceDE w:val="0"/>
        <w:autoSpaceDN w:val="0"/>
        <w:adjustRightInd w:val="0"/>
        <w:spacing w:line="240" w:lineRule="auto"/>
        <w:rPr>
          <w:rFonts w:ascii="Calibri" w:hAnsi="Calibri" w:cs="Calibri"/>
        </w:rPr>
      </w:pPr>
      <w:r>
        <w:rPr>
          <w:rFonts w:ascii="Calibri" w:hAnsi="Calibri" w:cs="Calibri"/>
        </w:rPr>
        <w:t xml:space="preserve">Oregon’s waiver commits Oregon to </w:t>
      </w:r>
      <w:r w:rsidR="00186E52" w:rsidRPr="00186E52">
        <w:rPr>
          <w:rFonts w:ascii="Calibri" w:hAnsi="Calibri" w:cs="Calibri"/>
        </w:rPr>
        <w:t>reporting on the performance of all previously‐reported subgroups,</w:t>
      </w:r>
      <w:r w:rsidR="00B603D1">
        <w:rPr>
          <w:rFonts w:ascii="Calibri" w:hAnsi="Calibri" w:cs="Calibri"/>
        </w:rPr>
        <w:t xml:space="preserve"> and in 2011-12 comparing this to the 70% target (AMO)</w:t>
      </w:r>
      <w:r w:rsidR="00186E52" w:rsidRPr="00186E52">
        <w:rPr>
          <w:rFonts w:ascii="Calibri" w:hAnsi="Calibri" w:cs="Calibri"/>
        </w:rPr>
        <w:t>. Further, in the model for identifying its Focus and Priori</w:t>
      </w:r>
      <w:r w:rsidR="00B603D1">
        <w:rPr>
          <w:rFonts w:ascii="Calibri" w:hAnsi="Calibri" w:cs="Calibri"/>
        </w:rPr>
        <w:t>ty schools, Oregon will use</w:t>
      </w:r>
      <w:r w:rsidR="00186E52" w:rsidRPr="00186E52">
        <w:rPr>
          <w:rFonts w:ascii="Calibri" w:hAnsi="Calibri" w:cs="Calibri"/>
        </w:rPr>
        <w:t xml:space="preserve"> a significant additional weighting on the growth (for middle and elementary schools) and graduation rate (for high schools) of students classified as belonging to a subgroup with historically lower performance (economically disadvantaged, students with disabilities, limited English proficiency, American Indian/Alaska Native, Black, Hispanic, and Pacific Islander). </w:t>
      </w:r>
      <w:r w:rsidR="003F44A9">
        <w:rPr>
          <w:rFonts w:ascii="Calibri" w:hAnsi="Calibri" w:cs="Calibri"/>
        </w:rPr>
        <w:t xml:space="preserve"> The subgroups will be rated separately and combined, resulting in a </w:t>
      </w:r>
      <w:r w:rsidR="00FD5C9B">
        <w:rPr>
          <w:rFonts w:ascii="Calibri" w:hAnsi="Calibri" w:cs="Calibri"/>
        </w:rPr>
        <w:t xml:space="preserve">nearly 10 percent </w:t>
      </w:r>
      <w:r w:rsidR="003F44A9">
        <w:rPr>
          <w:rFonts w:ascii="Calibri" w:hAnsi="Calibri" w:cs="Calibri"/>
        </w:rPr>
        <w:t xml:space="preserve">increase in </w:t>
      </w:r>
      <w:r w:rsidR="00FD5C9B">
        <w:rPr>
          <w:rFonts w:ascii="Calibri" w:hAnsi="Calibri" w:cs="Calibri"/>
        </w:rPr>
        <w:t>the number of Oregon schools that</w:t>
      </w:r>
      <w:r w:rsidR="003F44A9">
        <w:rPr>
          <w:rFonts w:ascii="Calibri" w:hAnsi="Calibri" w:cs="Calibri"/>
        </w:rPr>
        <w:t xml:space="preserve"> will be held accountable for</w:t>
      </w:r>
      <w:r w:rsidR="00FD5C9B">
        <w:rPr>
          <w:rFonts w:ascii="Calibri" w:hAnsi="Calibri" w:cs="Calibri"/>
        </w:rPr>
        <w:t xml:space="preserve"> improving outcomes for underserved student groups</w:t>
      </w:r>
      <w:r w:rsidR="003F44A9">
        <w:rPr>
          <w:rFonts w:ascii="Calibri" w:hAnsi="Calibri" w:cs="Calibri"/>
        </w:rPr>
        <w:t xml:space="preserve">.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b/>
          <w:bCs/>
        </w:rPr>
        <w:t xml:space="preserve">7. Customized System of Supports and Interventions (Sections 2.D.iii, 2.D.iv, 2.D.v, 2.F)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rPr>
        <w:t xml:space="preserve">Oregon is committed to moving away from the “one size fits all” sanctions required under NCLB and toward a differentiated system that supports districts of all kinds in better meeting the individual needs of students. Oregon firmly believes that real and sustained school and district improvement will only occur through the redesign of school and district systems and supports, including (1) strong school leadership, (2) effective instruction and supports for educators, and (3) authentic and culturally appropriate family and community partnerships. Oregon will insist that districts engage in a rapid diagnosis of student needs, support districts in developing systems of instruction tailored to the needs of each student, and advance a statewide culture of high expectations for students, parents, and families. </w:t>
      </w:r>
    </w:p>
    <w:p w:rsidR="00186E52" w:rsidRPr="00186E52" w:rsidRDefault="00186E52" w:rsidP="00B5100E">
      <w:pPr>
        <w:autoSpaceDE w:val="0"/>
        <w:autoSpaceDN w:val="0"/>
        <w:adjustRightInd w:val="0"/>
        <w:spacing w:line="240" w:lineRule="auto"/>
        <w:rPr>
          <w:rFonts w:ascii="Calibri" w:hAnsi="Calibri" w:cs="Calibri"/>
        </w:rPr>
      </w:pPr>
      <w:r w:rsidRPr="00186E52">
        <w:rPr>
          <w:rFonts w:ascii="Calibri" w:hAnsi="Calibri" w:cs="Calibri"/>
        </w:rPr>
        <w:t>Oregon will also shift the culture at the state level. ODE has spent much of the last decade ensuring that districts understand and comply with the complex and high stakes provision</w:t>
      </w:r>
      <w:r w:rsidR="003F44A9">
        <w:rPr>
          <w:rFonts w:ascii="Calibri" w:hAnsi="Calibri" w:cs="Calibri"/>
        </w:rPr>
        <w:t xml:space="preserve">s of NCLB. Over time, ODE has </w:t>
      </w:r>
      <w:r w:rsidRPr="00186E52">
        <w:rPr>
          <w:rFonts w:ascii="Calibri" w:hAnsi="Calibri" w:cs="Calibri"/>
        </w:rPr>
        <w:t xml:space="preserve">been increasingly taxed with its role as a regulatory agency and less able to provide services and supports. In the survey sent out by ODE and the Governor’s office to gauge public support for this application, 91 percent of the 6,072 respondents (teachers, principals, school board, parents &amp; community members) indicated it was “Very Important” to shift the state role from a focus on compliance to a focus on support and improvement. The plan described in this application proposes a different role for ODE, one in which the primary focus of the agency is to promote the achievement of outcomes for Oregon students by implementing a statewide system of support and accountability for districts. </w:t>
      </w: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rPr>
        <w:t xml:space="preserve">For Priority and Focus schools, Oregon’s application proposes a cycle of improvement that contains the following elements: </w:t>
      </w:r>
    </w:p>
    <w:p w:rsidR="00186E52" w:rsidRPr="00B5100E" w:rsidRDefault="00186E52" w:rsidP="00B5100E">
      <w:pPr>
        <w:pStyle w:val="ListParagraph"/>
        <w:numPr>
          <w:ilvl w:val="0"/>
          <w:numId w:val="5"/>
        </w:numPr>
        <w:autoSpaceDE w:val="0"/>
        <w:autoSpaceDN w:val="0"/>
        <w:adjustRightInd w:val="0"/>
        <w:spacing w:after="21" w:line="240" w:lineRule="auto"/>
        <w:rPr>
          <w:rFonts w:ascii="Calibri" w:hAnsi="Calibri" w:cs="Calibri"/>
        </w:rPr>
      </w:pPr>
      <w:r w:rsidRPr="00B5100E">
        <w:rPr>
          <w:rFonts w:ascii="Calibri" w:hAnsi="Calibri" w:cs="Calibri"/>
        </w:rPr>
        <w:t xml:space="preserve">Annual self‐evaluation to identify areas of challenge </w:t>
      </w:r>
    </w:p>
    <w:p w:rsidR="00186E52" w:rsidRPr="00B5100E" w:rsidRDefault="00186E52" w:rsidP="00B5100E">
      <w:pPr>
        <w:pStyle w:val="ListParagraph"/>
        <w:numPr>
          <w:ilvl w:val="0"/>
          <w:numId w:val="5"/>
        </w:numPr>
        <w:autoSpaceDE w:val="0"/>
        <w:autoSpaceDN w:val="0"/>
        <w:adjustRightInd w:val="0"/>
        <w:spacing w:after="21" w:line="240" w:lineRule="auto"/>
        <w:rPr>
          <w:rFonts w:ascii="Calibri" w:hAnsi="Calibri" w:cs="Calibri"/>
        </w:rPr>
      </w:pPr>
      <w:r w:rsidRPr="00B5100E">
        <w:rPr>
          <w:rFonts w:ascii="Calibri" w:hAnsi="Calibri" w:cs="Calibri"/>
        </w:rPr>
        <w:t xml:space="preserve">Within challenge areas, an externally‐guided “deeper diagnosis” to determine the primary causes of these challenges and to identify potential interventions </w:t>
      </w:r>
    </w:p>
    <w:p w:rsidR="00186E52" w:rsidRPr="00B5100E" w:rsidRDefault="00B5100E" w:rsidP="00B5100E">
      <w:pPr>
        <w:pStyle w:val="ListParagraph"/>
        <w:numPr>
          <w:ilvl w:val="0"/>
          <w:numId w:val="5"/>
        </w:numPr>
        <w:autoSpaceDE w:val="0"/>
        <w:autoSpaceDN w:val="0"/>
        <w:adjustRightInd w:val="0"/>
        <w:spacing w:after="21" w:line="240" w:lineRule="auto"/>
        <w:rPr>
          <w:rFonts w:ascii="Calibri" w:hAnsi="Calibri" w:cs="Calibri"/>
        </w:rPr>
      </w:pPr>
      <w:r w:rsidRPr="00B5100E">
        <w:rPr>
          <w:rFonts w:ascii="Calibri" w:hAnsi="Calibri" w:cs="Calibri"/>
        </w:rPr>
        <w:t>B</w:t>
      </w:r>
      <w:r w:rsidR="00186E52" w:rsidRPr="00B5100E">
        <w:rPr>
          <w:rFonts w:ascii="Calibri" w:hAnsi="Calibri" w:cs="Calibri"/>
        </w:rPr>
        <w:t xml:space="preserve">ased on the persistence of poor performance and the results of the deeper diagnosis, an annual determination of the level of outside direction necessary to result in substantial improvement </w:t>
      </w:r>
    </w:p>
    <w:p w:rsidR="00B5100E" w:rsidRDefault="00186E52" w:rsidP="00B5100E">
      <w:pPr>
        <w:pStyle w:val="ListParagraph"/>
        <w:numPr>
          <w:ilvl w:val="0"/>
          <w:numId w:val="5"/>
        </w:numPr>
        <w:autoSpaceDE w:val="0"/>
        <w:autoSpaceDN w:val="0"/>
        <w:adjustRightInd w:val="0"/>
        <w:spacing w:after="21" w:line="240" w:lineRule="auto"/>
        <w:rPr>
          <w:rFonts w:ascii="Calibri" w:hAnsi="Calibri" w:cs="Calibri"/>
        </w:rPr>
      </w:pPr>
      <w:r w:rsidRPr="00B5100E">
        <w:rPr>
          <w:rFonts w:ascii="Calibri" w:hAnsi="Calibri" w:cs="Calibri"/>
        </w:rPr>
        <w:t xml:space="preserve">A Comprehensive Achievement Plan, developed with educator and community input and approved by ODE, to drive interventions and set improvement goals. </w:t>
      </w:r>
    </w:p>
    <w:p w:rsidR="00186E52" w:rsidRPr="00B5100E" w:rsidRDefault="00186E52" w:rsidP="00B5100E">
      <w:pPr>
        <w:pStyle w:val="ListParagraph"/>
        <w:numPr>
          <w:ilvl w:val="0"/>
          <w:numId w:val="5"/>
        </w:numPr>
        <w:autoSpaceDE w:val="0"/>
        <w:autoSpaceDN w:val="0"/>
        <w:adjustRightInd w:val="0"/>
        <w:spacing w:after="21" w:line="240" w:lineRule="auto"/>
        <w:rPr>
          <w:rFonts w:ascii="Calibri" w:hAnsi="Calibri" w:cs="Calibri"/>
        </w:rPr>
      </w:pPr>
      <w:r w:rsidRPr="00B5100E">
        <w:rPr>
          <w:rFonts w:ascii="Calibri" w:hAnsi="Calibri" w:cs="Calibri"/>
        </w:rPr>
        <w:t xml:space="preserve">Title IA set‐asides to support the implementation and monitoring of Comprehensive Achievement Plans </w:t>
      </w:r>
    </w:p>
    <w:p w:rsidR="00B5100E" w:rsidRDefault="00B5100E" w:rsidP="00B5100E">
      <w:pPr>
        <w:autoSpaceDE w:val="0"/>
        <w:autoSpaceDN w:val="0"/>
        <w:adjustRightInd w:val="0"/>
        <w:spacing w:after="0" w:line="240" w:lineRule="auto"/>
        <w:rPr>
          <w:rFonts w:ascii="Calibri" w:hAnsi="Calibri" w:cs="Calibri"/>
        </w:rPr>
      </w:pPr>
    </w:p>
    <w:p w:rsidR="00B5100E" w:rsidRPr="00186E52" w:rsidRDefault="003F44A9" w:rsidP="00B5100E">
      <w:pPr>
        <w:autoSpaceDE w:val="0"/>
        <w:autoSpaceDN w:val="0"/>
        <w:adjustRightInd w:val="0"/>
        <w:spacing w:after="21" w:line="240" w:lineRule="auto"/>
        <w:rPr>
          <w:rFonts w:ascii="Calibri" w:hAnsi="Calibri" w:cs="Calibri"/>
        </w:rPr>
      </w:pPr>
      <w:r>
        <w:rPr>
          <w:rFonts w:ascii="Calibri" w:hAnsi="Calibri" w:cs="Calibri"/>
        </w:rPr>
        <w:t>Some</w:t>
      </w:r>
      <w:r w:rsidR="00B5100E" w:rsidRPr="00B5100E">
        <w:rPr>
          <w:rFonts w:ascii="Calibri" w:hAnsi="Calibri" w:cs="Calibri"/>
        </w:rPr>
        <w:t xml:space="preserve"> </w:t>
      </w:r>
      <w:r>
        <w:rPr>
          <w:rFonts w:ascii="Calibri" w:hAnsi="Calibri" w:cs="Calibri"/>
        </w:rPr>
        <w:t>examples of supports and interventions that would be included in an Achievement Plan</w:t>
      </w:r>
      <w:r w:rsidR="00B5100E" w:rsidRPr="00186E52">
        <w:rPr>
          <w:rFonts w:ascii="Calibri" w:hAnsi="Calibri" w:cs="Calibri"/>
        </w:rPr>
        <w:t xml:space="preserve"> </w:t>
      </w:r>
      <w:r>
        <w:rPr>
          <w:rFonts w:ascii="Calibri" w:hAnsi="Calibri" w:cs="Calibri"/>
        </w:rPr>
        <w:t>are</w:t>
      </w:r>
      <w:r w:rsidR="00B5100E" w:rsidRPr="00186E52">
        <w:rPr>
          <w:rFonts w:ascii="Calibri" w:hAnsi="Calibri" w:cs="Calibri"/>
        </w:rPr>
        <w:t xml:space="preserve">: redesigning instructional materials and/or methods, redesigning the school day to create professional learning communities, extending the school day or week to create additional learning time for students, improving student/family/teacher communication to promote family and community engagement, shifting resources to provide additional counseling to students, leadership changes at the building and/or district level, making leadership changes at the school and/or district level, providing transfer options to students, and making tutoring or other individual services available to students. </w:t>
      </w:r>
    </w:p>
    <w:p w:rsidR="00186E52" w:rsidRPr="00186E52" w:rsidRDefault="00186E52" w:rsidP="00186E52">
      <w:pPr>
        <w:autoSpaceDE w:val="0"/>
        <w:autoSpaceDN w:val="0"/>
        <w:adjustRightInd w:val="0"/>
        <w:spacing w:after="0" w:line="240" w:lineRule="auto"/>
        <w:rPr>
          <w:rFonts w:ascii="Calibri" w:hAnsi="Calibri" w:cs="Calibri"/>
        </w:rPr>
      </w:pPr>
    </w:p>
    <w:p w:rsidR="00186E52" w:rsidRPr="00186E52" w:rsidRDefault="00186E52" w:rsidP="00186E52">
      <w:pPr>
        <w:autoSpaceDE w:val="0"/>
        <w:autoSpaceDN w:val="0"/>
        <w:adjustRightInd w:val="0"/>
        <w:spacing w:line="240" w:lineRule="auto"/>
        <w:rPr>
          <w:rFonts w:ascii="Calibri" w:hAnsi="Calibri" w:cs="Calibri"/>
        </w:rPr>
      </w:pPr>
      <w:r w:rsidRPr="00186E52">
        <w:rPr>
          <w:rFonts w:ascii="Calibri" w:hAnsi="Calibri" w:cs="Calibri"/>
          <w:b/>
          <w:bCs/>
        </w:rPr>
        <w:t xml:space="preserve">8. A Statewide System for Teacher and Leader Effectiveness (Section 3) </w:t>
      </w:r>
    </w:p>
    <w:p w:rsidR="00664266" w:rsidRDefault="001D482E" w:rsidP="00186E52">
      <w:pPr>
        <w:rPr>
          <w:rFonts w:ascii="Calibri" w:hAnsi="Calibri" w:cs="Calibri"/>
        </w:rPr>
      </w:pPr>
      <w:r>
        <w:rPr>
          <w:rFonts w:ascii="Calibri" w:hAnsi="Calibri" w:cs="Calibri"/>
        </w:rPr>
        <w:t>In 2011, the legislature passed SB 290, requiring all districts to adopt core teaching standards to provide a solid background for teacher evaluation.  To implement SB 290</w:t>
      </w:r>
      <w:r w:rsidR="00186E52" w:rsidRPr="00186E52">
        <w:rPr>
          <w:rFonts w:ascii="Calibri" w:hAnsi="Calibri" w:cs="Calibri"/>
        </w:rPr>
        <w:t xml:space="preserve">, ODE has been working collaboratively with key stakeholders and organizations </w:t>
      </w:r>
      <w:r>
        <w:rPr>
          <w:rFonts w:ascii="Calibri" w:hAnsi="Calibri" w:cs="Calibri"/>
        </w:rPr>
        <w:t xml:space="preserve">for more than a year </w:t>
      </w:r>
      <w:r w:rsidR="00186E52" w:rsidRPr="00186E52">
        <w:rPr>
          <w:rFonts w:ascii="Calibri" w:hAnsi="Calibri" w:cs="Calibri"/>
        </w:rPr>
        <w:t xml:space="preserve">to create a supportive state policy infrastructure focused on educator effectiveness from pre‐service through in‐service that leads to improved student learning. </w:t>
      </w:r>
      <w:r>
        <w:rPr>
          <w:rFonts w:ascii="Calibri" w:hAnsi="Calibri" w:cs="Calibri"/>
        </w:rPr>
        <w:t>Oregon’s waiver includes a draft framework to support districts in developing and implementing</w:t>
      </w:r>
      <w:r w:rsidR="009C42EF">
        <w:rPr>
          <w:rFonts w:ascii="Calibri" w:hAnsi="Calibri" w:cs="Calibri"/>
        </w:rPr>
        <w:t xml:space="preserve"> teacher and leader evaluations</w:t>
      </w:r>
      <w:r>
        <w:rPr>
          <w:rFonts w:ascii="Calibri" w:hAnsi="Calibri" w:cs="Calibri"/>
        </w:rPr>
        <w:t xml:space="preserve"> and to guide </w:t>
      </w:r>
      <w:r w:rsidR="00186E52" w:rsidRPr="00186E52">
        <w:rPr>
          <w:rFonts w:ascii="Calibri" w:hAnsi="Calibri" w:cs="Calibri"/>
        </w:rPr>
        <w:t>professional development</w:t>
      </w:r>
      <w:r>
        <w:rPr>
          <w:rFonts w:ascii="Calibri" w:hAnsi="Calibri" w:cs="Calibri"/>
        </w:rPr>
        <w:t xml:space="preserve"> and support for educators</w:t>
      </w:r>
      <w:bookmarkStart w:id="0" w:name="_GoBack"/>
      <w:bookmarkEnd w:id="0"/>
      <w:r w:rsidR="00FD5C9B">
        <w:rPr>
          <w:rFonts w:ascii="Calibri" w:hAnsi="Calibri" w:cs="Calibri"/>
        </w:rPr>
        <w:t>.</w:t>
      </w:r>
    </w:p>
    <w:p w:rsidR="00FD5C9B" w:rsidRPr="00FD5C9B" w:rsidRDefault="00FD5C9B" w:rsidP="00FD5C9B">
      <w:pPr>
        <w:rPr>
          <w:rFonts w:cstheme="minorHAnsi"/>
        </w:rPr>
      </w:pPr>
      <w:r w:rsidRPr="00FD5C9B">
        <w:rPr>
          <w:rFonts w:cstheme="minorHAnsi"/>
        </w:rPr>
        <w:t xml:space="preserve">The waiver includes a pilot project to test and refine a framework for educator effectiveness that defines and supports effective teachers and leaders through evaluation and support in areas such as professional practice, professional responsibility, and student learning and growth. The pilot test will evaluate how, and whether, state standardized testing could be used as one measure to inform student learning and growth in tested grades and subjects. </w:t>
      </w:r>
      <w:r>
        <w:rPr>
          <w:rFonts w:cstheme="minorHAnsi"/>
        </w:rPr>
        <w:t>However, i</w:t>
      </w:r>
      <w:r w:rsidRPr="00FD5C9B">
        <w:rPr>
          <w:rFonts w:cstheme="minorHAnsi"/>
        </w:rPr>
        <w:t xml:space="preserve">n the face of increasing evidence that </w:t>
      </w:r>
      <w:r>
        <w:rPr>
          <w:rFonts w:cstheme="minorHAnsi"/>
        </w:rPr>
        <w:t>valid and reliable evaluations</w:t>
      </w:r>
      <w:r w:rsidRPr="00FD5C9B">
        <w:rPr>
          <w:rFonts w:cstheme="minorHAnsi"/>
        </w:rPr>
        <w:t xml:space="preserve"> must include multiple, authentic measures of student learning rather than rely on a single standardized test score, Oregon</w:t>
      </w:r>
      <w:r>
        <w:rPr>
          <w:rFonts w:cstheme="minorHAnsi"/>
        </w:rPr>
        <w:t xml:space="preserve"> and its stakeholders, educators</w:t>
      </w:r>
      <w:r w:rsidR="009C42EF">
        <w:rPr>
          <w:rFonts w:cstheme="minorHAnsi"/>
        </w:rPr>
        <w:t>,</w:t>
      </w:r>
      <w:r w:rsidRPr="00FD5C9B">
        <w:rPr>
          <w:rFonts w:cstheme="minorHAnsi"/>
        </w:rPr>
        <w:t xml:space="preserve"> and experts are united in the following commitments: </w:t>
      </w:r>
    </w:p>
    <w:p w:rsidR="00FD5C9B" w:rsidRPr="0004031E" w:rsidRDefault="00FD5C9B" w:rsidP="00FD5C9B">
      <w:pPr>
        <w:pStyle w:val="ListParagraph"/>
        <w:numPr>
          <w:ilvl w:val="1"/>
          <w:numId w:val="7"/>
        </w:numPr>
        <w:spacing w:after="0" w:line="240" w:lineRule="auto"/>
        <w:rPr>
          <w:rFonts w:cstheme="minorHAnsi"/>
        </w:rPr>
      </w:pPr>
      <w:r w:rsidRPr="0004031E">
        <w:rPr>
          <w:rFonts w:cstheme="minorHAnsi"/>
        </w:rPr>
        <w:t>No public reporting of individual teacher data</w:t>
      </w:r>
    </w:p>
    <w:p w:rsidR="00FD5C9B" w:rsidRPr="0004031E" w:rsidRDefault="00FD5C9B" w:rsidP="00FD5C9B">
      <w:pPr>
        <w:pStyle w:val="ListParagraph"/>
        <w:numPr>
          <w:ilvl w:val="1"/>
          <w:numId w:val="7"/>
        </w:numPr>
        <w:spacing w:after="0" w:line="240" w:lineRule="auto"/>
        <w:rPr>
          <w:rFonts w:cstheme="minorHAnsi"/>
        </w:rPr>
      </w:pPr>
      <w:r w:rsidRPr="0004031E">
        <w:rPr>
          <w:rFonts w:cstheme="minorHAnsi"/>
        </w:rPr>
        <w:t>Not supporting the use of standardized assessment data as the sole measure of student learning</w:t>
      </w:r>
    </w:p>
    <w:p w:rsidR="00FD5C9B" w:rsidRPr="0004031E" w:rsidRDefault="00FD5C9B" w:rsidP="00FD5C9B">
      <w:pPr>
        <w:pStyle w:val="ListParagraph"/>
        <w:numPr>
          <w:ilvl w:val="1"/>
          <w:numId w:val="7"/>
        </w:numPr>
        <w:spacing w:after="0" w:line="240" w:lineRule="auto"/>
        <w:rPr>
          <w:rFonts w:cstheme="minorHAnsi"/>
        </w:rPr>
      </w:pPr>
      <w:r w:rsidRPr="0004031E">
        <w:rPr>
          <w:rFonts w:cstheme="minorHAnsi"/>
        </w:rPr>
        <w:t>Not supporting student growth as the sole component on which to base evaluation</w:t>
      </w:r>
    </w:p>
    <w:p w:rsidR="00FD5C9B" w:rsidRPr="0004031E" w:rsidRDefault="00FD5C9B" w:rsidP="00FD5C9B">
      <w:pPr>
        <w:pStyle w:val="ListParagraph"/>
        <w:numPr>
          <w:ilvl w:val="1"/>
          <w:numId w:val="7"/>
        </w:numPr>
        <w:spacing w:after="0" w:line="240" w:lineRule="auto"/>
        <w:rPr>
          <w:rFonts w:cstheme="minorHAnsi"/>
        </w:rPr>
      </w:pPr>
      <w:r w:rsidRPr="0004031E">
        <w:rPr>
          <w:rFonts w:cstheme="minorHAnsi"/>
        </w:rPr>
        <w:t>Agreement that for an educator evaluation system to drive improvement of student outcomes, the data and information it provides must be used to improve instructional practices</w:t>
      </w:r>
      <w:r w:rsidR="009C42EF">
        <w:rPr>
          <w:rFonts w:cstheme="minorHAnsi"/>
        </w:rPr>
        <w:t>.</w:t>
      </w:r>
    </w:p>
    <w:p w:rsidR="00FD5C9B" w:rsidRPr="00747486" w:rsidRDefault="00FD5C9B" w:rsidP="00186E52">
      <w:pPr>
        <w:rPr>
          <w:rFonts w:ascii="Arial" w:hAnsi="Arial" w:cs="Arial"/>
        </w:rPr>
      </w:pPr>
    </w:p>
    <w:sectPr w:rsidR="00FD5C9B" w:rsidRPr="00747486" w:rsidSect="00E56F1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AF7A4B"/>
    <w:multiLevelType w:val="hybridMultilevel"/>
    <w:tmpl w:val="C7A8F4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24D632"/>
    <w:multiLevelType w:val="hybridMultilevel"/>
    <w:tmpl w:val="DD1227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60A3400"/>
    <w:multiLevelType w:val="hybridMultilevel"/>
    <w:tmpl w:val="4612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CFF81A"/>
    <w:multiLevelType w:val="hybridMultilevel"/>
    <w:tmpl w:val="11320B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7D177DF"/>
    <w:multiLevelType w:val="hybridMultilevel"/>
    <w:tmpl w:val="E348E4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86F3E6C"/>
    <w:multiLevelType w:val="hybridMultilevel"/>
    <w:tmpl w:val="DEB43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BB54F3"/>
    <w:multiLevelType w:val="hybridMultilevel"/>
    <w:tmpl w:val="FFB2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186E52"/>
    <w:rsid w:val="00186E52"/>
    <w:rsid w:val="001D482E"/>
    <w:rsid w:val="00286027"/>
    <w:rsid w:val="002B45CB"/>
    <w:rsid w:val="002F714B"/>
    <w:rsid w:val="00370FE6"/>
    <w:rsid w:val="003F44A9"/>
    <w:rsid w:val="00450FD5"/>
    <w:rsid w:val="00484CD6"/>
    <w:rsid w:val="00556BF4"/>
    <w:rsid w:val="005A714D"/>
    <w:rsid w:val="00616B7E"/>
    <w:rsid w:val="00664266"/>
    <w:rsid w:val="00667381"/>
    <w:rsid w:val="00686EDD"/>
    <w:rsid w:val="00747486"/>
    <w:rsid w:val="007C5437"/>
    <w:rsid w:val="00835CD4"/>
    <w:rsid w:val="0087423E"/>
    <w:rsid w:val="008E4685"/>
    <w:rsid w:val="009A6362"/>
    <w:rsid w:val="009B4DC6"/>
    <w:rsid w:val="009C42EF"/>
    <w:rsid w:val="00A26105"/>
    <w:rsid w:val="00AA6584"/>
    <w:rsid w:val="00B21CFF"/>
    <w:rsid w:val="00B5100E"/>
    <w:rsid w:val="00B603D1"/>
    <w:rsid w:val="00C50212"/>
    <w:rsid w:val="00CB31F9"/>
    <w:rsid w:val="00CD1C22"/>
    <w:rsid w:val="00CF2859"/>
    <w:rsid w:val="00DA1A56"/>
    <w:rsid w:val="00DF5B50"/>
    <w:rsid w:val="00E56F14"/>
    <w:rsid w:val="00E86EE9"/>
    <w:rsid w:val="00ED2D99"/>
    <w:rsid w:val="00ED3B03"/>
    <w:rsid w:val="00F47FA8"/>
    <w:rsid w:val="00FD5C9B"/>
    <w:rsid w:val="00FE67B9"/>
    <w:rsid w:val="00FF3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6E5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E56F14"/>
    <w:pPr>
      <w:ind w:left="720"/>
      <w:contextualSpacing/>
    </w:pPr>
  </w:style>
  <w:style w:type="character" w:customStyle="1" w:styleId="ListParagraphChar">
    <w:name w:val="List Paragraph Char"/>
    <w:basedOn w:val="DefaultParagraphFont"/>
    <w:link w:val="ListParagraph"/>
    <w:uiPriority w:val="34"/>
    <w:locked/>
    <w:rsid w:val="00CD1C22"/>
  </w:style>
  <w:style w:type="paragraph" w:styleId="BalloonText">
    <w:name w:val="Balloon Text"/>
    <w:basedOn w:val="Normal"/>
    <w:link w:val="BalloonTextChar"/>
    <w:uiPriority w:val="99"/>
    <w:semiHidden/>
    <w:unhideWhenUsed/>
    <w:rsid w:val="00CD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6E5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E56F14"/>
    <w:pPr>
      <w:ind w:left="720"/>
      <w:contextualSpacing/>
    </w:pPr>
  </w:style>
  <w:style w:type="character" w:customStyle="1" w:styleId="ListParagraphChar">
    <w:name w:val="List Paragraph Char"/>
    <w:basedOn w:val="DefaultParagraphFont"/>
    <w:link w:val="ListParagraph"/>
    <w:uiPriority w:val="34"/>
    <w:locked/>
    <w:rsid w:val="00CD1C22"/>
  </w:style>
  <w:style w:type="paragraph" w:styleId="BalloonText">
    <w:name w:val="Balloon Text"/>
    <w:basedOn w:val="Normal"/>
    <w:link w:val="BalloonTextChar"/>
    <w:uiPriority w:val="99"/>
    <w:semiHidden/>
    <w:unhideWhenUsed/>
    <w:rsid w:val="00CD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C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ED5CB-A296-4FB2-9C83-639937AD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Grubbs</dc:creator>
  <cp:lastModifiedBy>greenec</cp:lastModifiedBy>
  <cp:revision>2</cp:revision>
  <dcterms:created xsi:type="dcterms:W3CDTF">2012-07-19T14:44:00Z</dcterms:created>
  <dcterms:modified xsi:type="dcterms:W3CDTF">2012-07-19T14:44:00Z</dcterms:modified>
</cp:coreProperties>
</file>