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NOTICE OF PROPOSED RULEMAKING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CHAPTER 811</w:t>
      </w: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BOARD OF CHIROPRACTIC EXAMINERS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FILING CAPTION: </w:t>
      </w:r>
      <w:r w:rsidR="00264A2B">
        <w:rPr>
          <w:rFonts w:ascii="Times New Roman" w:hAnsi="Times New Roman" w:cs="Times New Roman"/>
          <w:color w:val="auto"/>
        </w:rPr>
        <w:t xml:space="preserve">Amend the </w:t>
      </w:r>
      <w:r w:rsidR="00190C1D">
        <w:rPr>
          <w:rFonts w:ascii="Times New Roman" w:hAnsi="Times New Roman" w:cs="Times New Roman"/>
          <w:color w:val="auto"/>
        </w:rPr>
        <w:t xml:space="preserve">referred to document </w:t>
      </w:r>
      <w:r w:rsidR="00264A2B">
        <w:rPr>
          <w:rFonts w:ascii="Times New Roman" w:hAnsi="Times New Roman" w:cs="Times New Roman"/>
          <w:color w:val="auto"/>
        </w:rPr>
        <w:t>date within the rule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LAST DAY AND TIM</w:t>
      </w:r>
      <w:r w:rsidR="007F0819">
        <w:rPr>
          <w:rFonts w:ascii="Times New Roman" w:hAnsi="Times New Roman" w:cs="Times New Roman"/>
          <w:color w:val="auto"/>
        </w:rPr>
        <w:t xml:space="preserve">E TO OFFER COMMENT TO AGENCY: </w:t>
      </w:r>
      <w:bookmarkStart w:id="0" w:name="_GoBack"/>
      <w:bookmarkEnd w:id="0"/>
      <w:r w:rsidR="00A52DB4" w:rsidRPr="00A52DB4">
        <w:rPr>
          <w:rFonts w:ascii="Times New Roman" w:hAnsi="Times New Roman" w:cs="Times New Roman"/>
          <w:color w:val="auto"/>
        </w:rPr>
        <w:t>11</w:t>
      </w:r>
      <w:r w:rsidR="007F0819" w:rsidRPr="00A52DB4">
        <w:rPr>
          <w:rFonts w:ascii="Times New Roman" w:hAnsi="Times New Roman" w:cs="Times New Roman"/>
          <w:color w:val="auto"/>
        </w:rPr>
        <w:t xml:space="preserve">/21/2020 AT </w:t>
      </w:r>
      <w:r w:rsidRPr="00A52DB4">
        <w:rPr>
          <w:rFonts w:ascii="Times New Roman" w:hAnsi="Times New Roman" w:cs="Times New Roman"/>
          <w:color w:val="auto"/>
        </w:rPr>
        <w:t>5:00 PM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HEARING(S):</w:t>
      </w:r>
    </w:p>
    <w:p w:rsidR="003D14C5" w:rsidRDefault="003D14C5">
      <w:pPr>
        <w:rPr>
          <w:rFonts w:ascii="Times New Roman" w:hAnsi="Times New Roman" w:cs="Times New Roman"/>
          <w:color w:val="auto"/>
        </w:rPr>
      </w:pPr>
    </w:p>
    <w:tbl>
      <w:tblPr>
        <w:tblW w:w="99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302"/>
        <w:gridCol w:w="3302"/>
      </w:tblGrid>
      <w:tr w:rsidR="003D14C5">
        <w:trPr>
          <w:tblHeader/>
          <w:jc w:val="center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14C5" w:rsidRDefault="00264A2B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DATE: 11/18</w:t>
            </w:r>
            <w:r w:rsidR="001940D9">
              <w:rPr>
                <w:rFonts w:ascii="Times-Roman" w:hAnsi="Times-Roman" w:cs="Times-Roman"/>
                <w:color w:val="auto"/>
                <w:sz w:val="20"/>
                <w:szCs w:val="20"/>
              </w:rPr>
              <w:t>/2020</w:t>
            </w:r>
          </w:p>
          <w:p w:rsidR="003D14C5" w:rsidRDefault="007F0819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TIME: 8:30</w:t>
            </w:r>
            <w:r w:rsidR="001940D9">
              <w:rPr>
                <w:rFonts w:ascii="Times-Roman" w:hAnsi="Times-Roman" w:cs="Times-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AM - 3</w:t>
            </w:r>
            <w:r w:rsidR="001940D9">
              <w:rPr>
                <w:rFonts w:ascii="Times-Roman" w:hAnsi="Times-Roman" w:cs="Times-Roman"/>
                <w:color w:val="auto"/>
                <w:sz w:val="20"/>
                <w:szCs w:val="20"/>
              </w:rPr>
              <w:t>:</w:t>
            </w: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3</w:t>
            </w:r>
            <w:r w:rsidR="001940D9">
              <w:rPr>
                <w:rFonts w:ascii="Times-Roman" w:hAnsi="Times-Roman" w:cs="Times-Roman"/>
                <w:color w:val="auto"/>
                <w:sz w:val="20"/>
                <w:szCs w:val="20"/>
              </w:rPr>
              <w:t xml:space="preserve">0 </w:t>
            </w: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P</w:t>
            </w:r>
            <w:r w:rsidR="001940D9">
              <w:rPr>
                <w:rFonts w:ascii="Times-Roman" w:hAnsi="Times-Roman" w:cs="Times-Roman"/>
                <w:color w:val="auto"/>
                <w:sz w:val="20"/>
                <w:szCs w:val="20"/>
              </w:rPr>
              <w:t>M</w:t>
            </w:r>
          </w:p>
          <w:p w:rsidR="003D14C5" w:rsidRDefault="001940D9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OFFICER: Franchesca Vermillion</w:t>
            </w:r>
          </w:p>
          <w:p w:rsidR="003D14C5" w:rsidRDefault="001940D9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ADDRESS: TBD</w:t>
            </w:r>
          </w:p>
          <w:p w:rsidR="003D14C5" w:rsidRDefault="000F50E6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Zoom</w:t>
            </w:r>
            <w:r w:rsidR="00190C1D">
              <w:rPr>
                <w:rFonts w:ascii="Times-Roman" w:hAnsi="Times-Roman" w:cs="Times-Roman"/>
                <w:color w:val="auto"/>
                <w:sz w:val="20"/>
                <w:szCs w:val="20"/>
              </w:rPr>
              <w:t xml:space="preserve"> and Telephone</w:t>
            </w:r>
          </w:p>
          <w:p w:rsidR="003D14C5" w:rsidRDefault="001940D9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Open to public</w:t>
            </w:r>
          </w:p>
          <w:p w:rsidR="003D14C5" w:rsidRDefault="001940D9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All, OR 97301</w:t>
            </w:r>
          </w:p>
          <w:p w:rsidR="003D14C5" w:rsidRDefault="001940D9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 xml:space="preserve">SPECIAL INSTRUCTIONS: </w:t>
            </w:r>
          </w:p>
          <w:p w:rsidR="003D14C5" w:rsidRDefault="000F50E6">
            <w:pPr>
              <w:spacing w:line="320" w:lineRule="atLeast"/>
              <w:rPr>
                <w:rFonts w:ascii="Times-Roman" w:hAnsi="Times-Roman" w:cs="Times-Roman"/>
                <w:color w:val="auto"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auto"/>
                <w:sz w:val="20"/>
                <w:szCs w:val="20"/>
              </w:rPr>
              <w:t>Zoom</w:t>
            </w:r>
            <w:r w:rsidR="001940D9">
              <w:rPr>
                <w:rFonts w:ascii="Times-Roman" w:hAnsi="Times-Roman" w:cs="Times-Roman"/>
                <w:color w:val="auto"/>
                <w:sz w:val="20"/>
                <w:szCs w:val="20"/>
              </w:rPr>
              <w:t xml:space="preserve"> </w:t>
            </w:r>
            <w:r w:rsidR="00190C1D">
              <w:rPr>
                <w:rFonts w:ascii="Times-Roman" w:hAnsi="Times-Roman" w:cs="Times-Roman"/>
                <w:color w:val="auto"/>
                <w:sz w:val="20"/>
                <w:szCs w:val="20"/>
              </w:rPr>
              <w:t xml:space="preserve">and Telephone </w:t>
            </w:r>
            <w:r w:rsidR="001940D9">
              <w:rPr>
                <w:rFonts w:ascii="Times-Roman" w:hAnsi="Times-Roman" w:cs="Times-Roman"/>
                <w:color w:val="auto"/>
                <w:sz w:val="20"/>
                <w:szCs w:val="20"/>
              </w:rPr>
              <w:t>access will be posted on public agenda on agency website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14C5" w:rsidRDefault="003D14C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D14C5" w:rsidRDefault="003D14C5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NEED FOR THE RULE(S):</w:t>
      </w: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 xml:space="preserve">To </w:t>
      </w:r>
      <w:r w:rsidR="00190C1D">
        <w:rPr>
          <w:rFonts w:ascii="Times-Roman" w:hAnsi="Times-Roman" w:cs="Times-Roman"/>
          <w:color w:val="auto"/>
        </w:rPr>
        <w:t>amend the referred document date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DOCUMENTS RELIED UPON, AND WHERE THEY ARE AVAILABLE:</w:t>
      </w:r>
    </w:p>
    <w:p w:rsidR="00E061F2" w:rsidRDefault="00E061F2" w:rsidP="00E061F2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OAR Ch. 811, www.oregon.gov/obce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FISCAL AND ECONOMIC IMPACT:</w:t>
      </w:r>
    </w:p>
    <w:p w:rsidR="003D14C5" w:rsidRDefault="00190C1D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None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COST OF COMPLIANCE:</w:t>
      </w: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(1) Identify any state agencies, units of local government, and members of the public likely to be economically affected by the rule(s). (2) Effect on Small Businesses: (a) Estimate the number and type of small businesses subject to the rule(s); (b) Describe the expected reporting, recordkeeping and administrative activities and cost required to comply with the rule(s); (c) Estimate the cost of professional services, equipment supplies, labor and increased administration required to comply with the rule(s).</w:t>
      </w:r>
    </w:p>
    <w:p w:rsidR="003D14C5" w:rsidRDefault="00264A2B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 xml:space="preserve">None as this amendment is </w:t>
      </w:r>
      <w:r w:rsidR="0085745F">
        <w:rPr>
          <w:rFonts w:ascii="Times-Roman" w:hAnsi="Times-Roman" w:cs="Times-Roman"/>
          <w:color w:val="auto"/>
        </w:rPr>
        <w:t xml:space="preserve">a </w:t>
      </w:r>
      <w:r w:rsidR="00190C1D">
        <w:rPr>
          <w:rFonts w:ascii="Times-Roman" w:hAnsi="Times-Roman" w:cs="Times-Roman"/>
          <w:color w:val="auto"/>
        </w:rPr>
        <w:t>minor change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DESCRIBE HOW SMALL BUSINESSES WERE INVOLVED IN THE DEVELOPMENT OF THESE RULE(S):</w:t>
      </w:r>
    </w:p>
    <w:p w:rsidR="003D14C5" w:rsidRDefault="00264A2B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None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0F50E6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 xml:space="preserve">WAS AN ADMINISTRATIVE RULE ADVISORY COMMITTEE CONSULTED?  NO   IF NOT, </w:t>
      </w:r>
      <w:r>
        <w:rPr>
          <w:rFonts w:ascii="Times-Roman" w:hAnsi="Times-Roman" w:cs="Times-Roman"/>
          <w:color w:val="auto"/>
        </w:rPr>
        <w:lastRenderedPageBreak/>
        <w:t>WHY NOT?</w:t>
      </w:r>
      <w:r w:rsidR="00532CB5">
        <w:rPr>
          <w:rFonts w:ascii="Times-Roman" w:hAnsi="Times-Roman" w:cs="Times-Roman"/>
          <w:color w:val="auto"/>
        </w:rPr>
        <w:tab/>
      </w:r>
    </w:p>
    <w:p w:rsidR="003D14C5" w:rsidRPr="004F5BDA" w:rsidRDefault="00264A2B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No, this amendment to the date did not need to be brought to the advisory committee.</w:t>
      </w:r>
    </w:p>
    <w:p w:rsidR="000F50E6" w:rsidRDefault="000F50E6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CONTACT:</w:t>
      </w:r>
    </w:p>
    <w:p w:rsidR="003D14C5" w:rsidRDefault="002C782E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Mackenzie Purnell</w:t>
      </w:r>
    </w:p>
    <w:p w:rsidR="003D14C5" w:rsidRDefault="002C782E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503-373-1573</w:t>
      </w:r>
    </w:p>
    <w:p w:rsidR="003D14C5" w:rsidRDefault="002C782E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Mackenzie.g.purnell</w:t>
      </w:r>
      <w:r w:rsidR="001940D9">
        <w:rPr>
          <w:rFonts w:ascii="Times New Roman" w:hAnsi="Times New Roman" w:cs="Times New Roman"/>
          <w:color w:val="auto"/>
        </w:rPr>
        <w:t>@oregon.gov</w:t>
      </w:r>
    </w:p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530 Center St NE</w:t>
      </w:r>
    </w:p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Suite 620</w:t>
      </w:r>
    </w:p>
    <w:p w:rsidR="003D14C5" w:rsidRDefault="001940D9">
      <w:pPr>
        <w:spacing w:line="320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Salem,</w:t>
      </w:r>
      <w:r w:rsidR="004F5BD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OR 97301</w:t>
      </w:r>
    </w:p>
    <w:p w:rsidR="003D14C5" w:rsidRDefault="003D14C5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3D14C5" w:rsidRDefault="00073CD0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AMEND: 811-</w:t>
      </w:r>
      <w:r w:rsidR="00264A2B">
        <w:rPr>
          <w:rFonts w:ascii="Times-Roman" w:hAnsi="Times-Roman" w:cs="Times-Roman"/>
          <w:color w:val="auto"/>
        </w:rPr>
        <w:t>010-0093</w:t>
      </w:r>
    </w:p>
    <w:p w:rsidR="003D14C5" w:rsidRDefault="00E673F5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RULE TITLE:</w:t>
      </w:r>
      <w:r w:rsidR="00073CD0">
        <w:rPr>
          <w:rFonts w:ascii="Times-Roman" w:hAnsi="Times-Roman" w:cs="Times-Roman"/>
          <w:color w:val="auto"/>
        </w:rPr>
        <w:t xml:space="preserve"> </w:t>
      </w:r>
      <w:r w:rsidR="00264A2B">
        <w:rPr>
          <w:rFonts w:ascii="Times-Roman" w:hAnsi="Times-Roman" w:cs="Times-Roman"/>
          <w:color w:val="auto"/>
        </w:rPr>
        <w:t>Guide to Policy and Practice Questions</w:t>
      </w: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 xml:space="preserve">RULE SUMMARY: </w:t>
      </w:r>
      <w:r w:rsidR="00264A2B">
        <w:rPr>
          <w:rFonts w:ascii="Times-Roman" w:hAnsi="Times-Roman" w:cs="Times-Roman"/>
          <w:color w:val="auto"/>
        </w:rPr>
        <w:t>Date Amended</w:t>
      </w:r>
    </w:p>
    <w:p w:rsidR="003D14C5" w:rsidRDefault="001940D9">
      <w:pPr>
        <w:spacing w:line="320" w:lineRule="atLeast"/>
        <w:rPr>
          <w:rFonts w:ascii="Times-Roman" w:hAnsi="Times-Roman" w:cs="Times-Roman"/>
          <w:color w:val="auto"/>
        </w:rPr>
      </w:pPr>
      <w:r>
        <w:rPr>
          <w:rFonts w:ascii="Times-Roman" w:hAnsi="Times-Roman" w:cs="Times-Roman"/>
          <w:color w:val="auto"/>
        </w:rPr>
        <w:t>RULE TEXT:</w:t>
      </w:r>
    </w:p>
    <w:p w:rsidR="003D14C5" w:rsidRDefault="003D14C5">
      <w:pPr>
        <w:spacing w:line="320" w:lineRule="atLeast"/>
        <w:rPr>
          <w:rFonts w:ascii="Times-Roman" w:hAnsi="Times-Roman" w:cs="Times-Roman"/>
          <w:color w:val="auto"/>
        </w:rPr>
      </w:pPr>
    </w:p>
    <w:p w:rsidR="00264A2B" w:rsidRPr="00264A2B" w:rsidRDefault="00264A2B" w:rsidP="00264A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64A2B">
        <w:rPr>
          <w:rFonts w:ascii="Times New Roman" w:eastAsia="Times New Roman" w:hAnsi="Times New Roman" w:cs="Times New Roman"/>
          <w:color w:val="auto"/>
        </w:rPr>
        <w:t>The Board's Guide to Policy and Practice Questions, originally dated Januar</w:t>
      </w:r>
      <w:r>
        <w:rPr>
          <w:rFonts w:ascii="Times New Roman" w:eastAsia="Times New Roman" w:hAnsi="Times New Roman" w:cs="Times New Roman"/>
          <w:color w:val="auto"/>
        </w:rPr>
        <w:t xml:space="preserve">y 14, 1998, and last revised </w:t>
      </w:r>
      <w:r w:rsidRPr="005801DA">
        <w:rPr>
          <w:rFonts w:ascii="Times New Roman" w:eastAsia="Times New Roman" w:hAnsi="Times New Roman" w:cs="Times New Roman"/>
          <w:color w:val="FF0000"/>
        </w:rPr>
        <w:t>September 17, 2020</w:t>
      </w:r>
      <w:r w:rsidRPr="00264A2B">
        <w:rPr>
          <w:rFonts w:ascii="Times New Roman" w:eastAsia="Times New Roman" w:hAnsi="Times New Roman" w:cs="Times New Roman"/>
          <w:color w:val="auto"/>
        </w:rPr>
        <w:t>, is hereby adopted.</w:t>
      </w:r>
    </w:p>
    <w:p w:rsidR="00264A2B" w:rsidRPr="00264A2B" w:rsidRDefault="00264A2B" w:rsidP="00264A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64A2B">
        <w:rPr>
          <w:rFonts w:ascii="Times New Roman" w:eastAsia="Times New Roman" w:hAnsi="Times New Roman" w:cs="Times New Roman"/>
          <w:color w:val="auto"/>
        </w:rPr>
        <w:t>[Publications: Publications referenced are available from the agency.]</w:t>
      </w:r>
    </w:p>
    <w:p w:rsidR="00264A2B" w:rsidRPr="00264A2B" w:rsidRDefault="00264A2B" w:rsidP="00264A2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264A2B">
        <w:rPr>
          <w:rFonts w:ascii="Times New Roman" w:eastAsia="Times New Roman" w:hAnsi="Times New Roman" w:cs="Times New Roman"/>
          <w:b/>
          <w:bCs/>
          <w:color w:val="auto"/>
        </w:rPr>
        <w:t>Statutory/Other Authority:</w:t>
      </w:r>
      <w:r w:rsidRPr="00264A2B">
        <w:rPr>
          <w:rFonts w:ascii="Times New Roman" w:eastAsia="Times New Roman" w:hAnsi="Times New Roman" w:cs="Times New Roman"/>
          <w:color w:val="auto"/>
        </w:rPr>
        <w:t> ORS 684</w:t>
      </w:r>
      <w:r w:rsidRPr="00264A2B">
        <w:rPr>
          <w:rFonts w:ascii="Times New Roman" w:eastAsia="Times New Roman" w:hAnsi="Times New Roman" w:cs="Times New Roman"/>
          <w:color w:val="auto"/>
        </w:rPr>
        <w:br/>
      </w:r>
      <w:r w:rsidRPr="00264A2B">
        <w:rPr>
          <w:rFonts w:ascii="Times New Roman" w:eastAsia="Times New Roman" w:hAnsi="Times New Roman" w:cs="Times New Roman"/>
          <w:b/>
          <w:bCs/>
          <w:color w:val="auto"/>
        </w:rPr>
        <w:t>Statutes/Other Implemented:</w:t>
      </w:r>
      <w:r w:rsidRPr="00264A2B">
        <w:rPr>
          <w:rFonts w:ascii="Times New Roman" w:eastAsia="Times New Roman" w:hAnsi="Times New Roman" w:cs="Times New Roman"/>
          <w:color w:val="auto"/>
        </w:rPr>
        <w:t> ORS 684.150 &amp; 684.155</w:t>
      </w:r>
      <w:r w:rsidRPr="00264A2B">
        <w:rPr>
          <w:rFonts w:ascii="Times New Roman" w:eastAsia="Times New Roman" w:hAnsi="Times New Roman" w:cs="Times New Roman"/>
          <w:color w:val="auto"/>
        </w:rPr>
        <w:br/>
      </w:r>
      <w:r w:rsidRPr="00264A2B">
        <w:rPr>
          <w:rFonts w:ascii="Times New Roman" w:eastAsia="Times New Roman" w:hAnsi="Times New Roman" w:cs="Times New Roman"/>
          <w:b/>
          <w:bCs/>
          <w:color w:val="auto"/>
        </w:rPr>
        <w:t>History:</w:t>
      </w:r>
      <w:r w:rsidRPr="00264A2B">
        <w:rPr>
          <w:rFonts w:ascii="Times New Roman" w:eastAsia="Times New Roman" w:hAnsi="Times New Roman" w:cs="Times New Roman"/>
          <w:color w:val="auto"/>
        </w:rPr>
        <w:br/>
      </w:r>
      <w:hyperlink r:id="rId4" w:history="1">
        <w:r w:rsidRPr="00264A2B">
          <w:rPr>
            <w:rStyle w:val="Hyperlink"/>
            <w:rFonts w:ascii="Times New Roman" w:eastAsia="Times New Roman" w:hAnsi="Times New Roman" w:cs="Times New Roman"/>
          </w:rPr>
          <w:t>BCE 4-2020, amend filed 05/13/2020, effective 05/13/2020</w:t>
        </w:r>
      </w:hyperlink>
      <w:r w:rsidRPr="00264A2B">
        <w:rPr>
          <w:rFonts w:ascii="Times New Roman" w:eastAsia="Times New Roman" w:hAnsi="Times New Roman" w:cs="Times New Roman"/>
          <w:color w:val="auto"/>
        </w:rPr>
        <w:br/>
      </w:r>
      <w:hyperlink r:id="rId5" w:history="1">
        <w:r w:rsidRPr="00264A2B">
          <w:rPr>
            <w:rStyle w:val="Hyperlink"/>
            <w:rFonts w:ascii="Times New Roman" w:eastAsia="Times New Roman" w:hAnsi="Times New Roman" w:cs="Times New Roman"/>
          </w:rPr>
          <w:t>BCE 12-2019, amend filed 10/10/2019, effective 10/10/2019</w:t>
        </w:r>
      </w:hyperlink>
      <w:r w:rsidRPr="00264A2B">
        <w:rPr>
          <w:rFonts w:ascii="Times New Roman" w:eastAsia="Times New Roman" w:hAnsi="Times New Roman" w:cs="Times New Roman"/>
          <w:color w:val="auto"/>
        </w:rPr>
        <w:br/>
      </w:r>
      <w:hyperlink r:id="rId6" w:history="1">
        <w:r w:rsidRPr="00264A2B">
          <w:rPr>
            <w:rStyle w:val="Hyperlink"/>
            <w:rFonts w:ascii="Times New Roman" w:eastAsia="Times New Roman" w:hAnsi="Times New Roman" w:cs="Times New Roman"/>
          </w:rPr>
          <w:t>BCE 10-2018, amend filed 10/09/2018, effective 10/10/2018</w:t>
        </w:r>
      </w:hyperlink>
      <w:r w:rsidRPr="00264A2B">
        <w:rPr>
          <w:rFonts w:ascii="Times New Roman" w:eastAsia="Times New Roman" w:hAnsi="Times New Roman" w:cs="Times New Roman"/>
          <w:color w:val="auto"/>
        </w:rPr>
        <w:br/>
      </w:r>
      <w:hyperlink r:id="rId7" w:history="1">
        <w:r w:rsidRPr="00264A2B">
          <w:rPr>
            <w:rStyle w:val="Hyperlink"/>
            <w:rFonts w:ascii="Times New Roman" w:eastAsia="Times New Roman" w:hAnsi="Times New Roman" w:cs="Times New Roman"/>
          </w:rPr>
          <w:t>BCE 8-2018, amend filed 06/14/2018, effective 06/15/2018</w:t>
        </w:r>
      </w:hyperlink>
      <w:r w:rsidRPr="00264A2B">
        <w:rPr>
          <w:rFonts w:ascii="Times New Roman" w:eastAsia="Times New Roman" w:hAnsi="Times New Roman" w:cs="Times New Roman"/>
          <w:color w:val="auto"/>
        </w:rPr>
        <w:br/>
        <w:t xml:space="preserve">BCE 1-2017, f. &amp; cert. </w:t>
      </w:r>
      <w:proofErr w:type="spellStart"/>
      <w:r w:rsidRPr="00264A2B">
        <w:rPr>
          <w:rFonts w:ascii="Times New Roman" w:eastAsia="Times New Roman" w:hAnsi="Times New Roman" w:cs="Times New Roman"/>
          <w:color w:val="auto"/>
        </w:rPr>
        <w:t>ef</w:t>
      </w:r>
      <w:proofErr w:type="spellEnd"/>
      <w:r w:rsidRPr="00264A2B">
        <w:rPr>
          <w:rFonts w:ascii="Times New Roman" w:eastAsia="Times New Roman" w:hAnsi="Times New Roman" w:cs="Times New Roman"/>
          <w:color w:val="auto"/>
        </w:rPr>
        <w:t>. 1-6-17</w:t>
      </w:r>
      <w:r w:rsidRPr="00264A2B">
        <w:rPr>
          <w:rFonts w:ascii="Times New Roman" w:eastAsia="Times New Roman" w:hAnsi="Times New Roman" w:cs="Times New Roman"/>
          <w:color w:val="auto"/>
        </w:rPr>
        <w:br/>
        <w:t xml:space="preserve">BCE 1-2013, f. &amp; cert. </w:t>
      </w:r>
      <w:proofErr w:type="spellStart"/>
      <w:r w:rsidRPr="00264A2B">
        <w:rPr>
          <w:rFonts w:ascii="Times New Roman" w:eastAsia="Times New Roman" w:hAnsi="Times New Roman" w:cs="Times New Roman"/>
          <w:color w:val="auto"/>
        </w:rPr>
        <w:t>ef</w:t>
      </w:r>
      <w:proofErr w:type="spellEnd"/>
      <w:r w:rsidRPr="00264A2B">
        <w:rPr>
          <w:rFonts w:ascii="Times New Roman" w:eastAsia="Times New Roman" w:hAnsi="Times New Roman" w:cs="Times New Roman"/>
          <w:color w:val="auto"/>
        </w:rPr>
        <w:t>. 6-6-13</w:t>
      </w:r>
      <w:r w:rsidRPr="00264A2B">
        <w:rPr>
          <w:rFonts w:ascii="Times New Roman" w:eastAsia="Times New Roman" w:hAnsi="Times New Roman" w:cs="Times New Roman"/>
          <w:color w:val="auto"/>
        </w:rPr>
        <w:br/>
        <w:t xml:space="preserve">BCE 1-2007, f. &amp; cert. </w:t>
      </w:r>
      <w:proofErr w:type="spellStart"/>
      <w:r w:rsidRPr="00264A2B">
        <w:rPr>
          <w:rFonts w:ascii="Times New Roman" w:eastAsia="Times New Roman" w:hAnsi="Times New Roman" w:cs="Times New Roman"/>
          <w:color w:val="auto"/>
        </w:rPr>
        <w:t>ef</w:t>
      </w:r>
      <w:proofErr w:type="spellEnd"/>
      <w:r w:rsidRPr="00264A2B">
        <w:rPr>
          <w:rFonts w:ascii="Times New Roman" w:eastAsia="Times New Roman" w:hAnsi="Times New Roman" w:cs="Times New Roman"/>
          <w:color w:val="auto"/>
        </w:rPr>
        <w:t>. 11-30-07</w:t>
      </w:r>
      <w:r w:rsidRPr="00264A2B">
        <w:rPr>
          <w:rFonts w:ascii="Times New Roman" w:eastAsia="Times New Roman" w:hAnsi="Times New Roman" w:cs="Times New Roman"/>
          <w:color w:val="auto"/>
        </w:rPr>
        <w:br/>
        <w:t xml:space="preserve">BCE 3-2006, f. &amp; cert. </w:t>
      </w:r>
      <w:proofErr w:type="spellStart"/>
      <w:r w:rsidRPr="00264A2B">
        <w:rPr>
          <w:rFonts w:ascii="Times New Roman" w:eastAsia="Times New Roman" w:hAnsi="Times New Roman" w:cs="Times New Roman"/>
          <w:color w:val="auto"/>
        </w:rPr>
        <w:t>ef</w:t>
      </w:r>
      <w:proofErr w:type="spellEnd"/>
      <w:r w:rsidRPr="00264A2B">
        <w:rPr>
          <w:rFonts w:ascii="Times New Roman" w:eastAsia="Times New Roman" w:hAnsi="Times New Roman" w:cs="Times New Roman"/>
          <w:color w:val="auto"/>
        </w:rPr>
        <w:t>. 3-27-06</w:t>
      </w:r>
      <w:r w:rsidRPr="00264A2B">
        <w:rPr>
          <w:rFonts w:ascii="Times New Roman" w:eastAsia="Times New Roman" w:hAnsi="Times New Roman" w:cs="Times New Roman"/>
          <w:color w:val="auto"/>
        </w:rPr>
        <w:br/>
        <w:t xml:space="preserve">BCE 1-2003, f. &amp; cert. </w:t>
      </w:r>
      <w:proofErr w:type="spellStart"/>
      <w:r w:rsidRPr="00264A2B">
        <w:rPr>
          <w:rFonts w:ascii="Times New Roman" w:eastAsia="Times New Roman" w:hAnsi="Times New Roman" w:cs="Times New Roman"/>
          <w:color w:val="auto"/>
        </w:rPr>
        <w:t>ef</w:t>
      </w:r>
      <w:proofErr w:type="spellEnd"/>
      <w:r w:rsidRPr="00264A2B">
        <w:rPr>
          <w:rFonts w:ascii="Times New Roman" w:eastAsia="Times New Roman" w:hAnsi="Times New Roman" w:cs="Times New Roman"/>
          <w:color w:val="auto"/>
        </w:rPr>
        <w:t>. 9-17-03</w:t>
      </w:r>
      <w:r w:rsidRPr="00264A2B">
        <w:rPr>
          <w:rFonts w:ascii="Times New Roman" w:eastAsia="Times New Roman" w:hAnsi="Times New Roman" w:cs="Times New Roman"/>
          <w:color w:val="auto"/>
        </w:rPr>
        <w:br/>
        <w:t xml:space="preserve">BCE 3-2000, cert. </w:t>
      </w:r>
      <w:proofErr w:type="spellStart"/>
      <w:r w:rsidRPr="00264A2B">
        <w:rPr>
          <w:rFonts w:ascii="Times New Roman" w:eastAsia="Times New Roman" w:hAnsi="Times New Roman" w:cs="Times New Roman"/>
          <w:color w:val="auto"/>
        </w:rPr>
        <w:t>ef</w:t>
      </w:r>
      <w:proofErr w:type="spellEnd"/>
      <w:r w:rsidRPr="00264A2B">
        <w:rPr>
          <w:rFonts w:ascii="Times New Roman" w:eastAsia="Times New Roman" w:hAnsi="Times New Roman" w:cs="Times New Roman"/>
          <w:color w:val="auto"/>
        </w:rPr>
        <w:t>. 8-23-00</w:t>
      </w:r>
      <w:r w:rsidRPr="00264A2B">
        <w:rPr>
          <w:rFonts w:ascii="Times New Roman" w:eastAsia="Times New Roman" w:hAnsi="Times New Roman" w:cs="Times New Roman"/>
          <w:color w:val="auto"/>
        </w:rPr>
        <w:br/>
        <w:t xml:space="preserve">BCE 3-1998, f. &amp; cert. </w:t>
      </w:r>
      <w:proofErr w:type="spellStart"/>
      <w:r w:rsidRPr="00264A2B">
        <w:rPr>
          <w:rFonts w:ascii="Times New Roman" w:eastAsia="Times New Roman" w:hAnsi="Times New Roman" w:cs="Times New Roman"/>
          <w:color w:val="auto"/>
        </w:rPr>
        <w:t>ef</w:t>
      </w:r>
      <w:proofErr w:type="spellEnd"/>
      <w:r w:rsidRPr="00264A2B">
        <w:rPr>
          <w:rFonts w:ascii="Times New Roman" w:eastAsia="Times New Roman" w:hAnsi="Times New Roman" w:cs="Times New Roman"/>
          <w:color w:val="auto"/>
        </w:rPr>
        <w:t>. 8-4-98</w:t>
      </w:r>
    </w:p>
    <w:p w:rsidR="003D14C5" w:rsidRDefault="003D14C5" w:rsidP="00FC1353">
      <w:pPr>
        <w:widowControl/>
        <w:autoSpaceDE/>
        <w:autoSpaceDN/>
        <w:adjustRightInd/>
        <w:spacing w:before="100" w:beforeAutospacing="1" w:after="100" w:afterAutospacing="1"/>
      </w:pPr>
    </w:p>
    <w:sectPr w:rsidR="003D14C5">
      <w:pgSz w:w="11907" w:h="16840"/>
      <w:pgMar w:top="1000" w:right="1000" w:bottom="10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D9"/>
    <w:rsid w:val="00073CD0"/>
    <w:rsid w:val="000B035E"/>
    <w:rsid w:val="000E6DF3"/>
    <w:rsid w:val="000F50E6"/>
    <w:rsid w:val="00190C1D"/>
    <w:rsid w:val="001940D9"/>
    <w:rsid w:val="00264A2B"/>
    <w:rsid w:val="002C6DE1"/>
    <w:rsid w:val="002C782E"/>
    <w:rsid w:val="003D14C5"/>
    <w:rsid w:val="004F5BDA"/>
    <w:rsid w:val="00532CB5"/>
    <w:rsid w:val="005801DA"/>
    <w:rsid w:val="00582B69"/>
    <w:rsid w:val="007A6E7D"/>
    <w:rsid w:val="007F0819"/>
    <w:rsid w:val="0085745F"/>
    <w:rsid w:val="00A52DB4"/>
    <w:rsid w:val="00B01E42"/>
    <w:rsid w:val="00CE3CF1"/>
    <w:rsid w:val="00D07352"/>
    <w:rsid w:val="00DF4807"/>
    <w:rsid w:val="00E061F2"/>
    <w:rsid w:val="00E673F5"/>
    <w:rsid w:val="00F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20C493E-B0AF-46A2-B64E-BB3705F1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673F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FC1353"/>
    <w:rPr>
      <w:b/>
      <w:bCs/>
    </w:rPr>
  </w:style>
  <w:style w:type="character" w:styleId="Hyperlink">
    <w:name w:val="Hyperlink"/>
    <w:basedOn w:val="DefaultParagraphFont"/>
    <w:uiPriority w:val="99"/>
    <w:unhideWhenUsed/>
    <w:rsid w:val="00FC1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cure.sos.state.or.us/oard/viewReceiptTRIM.action?ptId=68452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.sos.state.or.us/oard/viewReceiptTRIM.action?ptId=6845982" TargetMode="External"/><Relationship Id="rId5" Type="http://schemas.openxmlformats.org/officeDocument/2006/relationships/hyperlink" Target="https://secure.sos.state.or.us/oard/viewReceiptPDF.action?filingRsn=42494" TargetMode="External"/><Relationship Id="rId4" Type="http://schemas.openxmlformats.org/officeDocument/2006/relationships/hyperlink" Target="https://secure.sos.state.or.us/oard/viewReceiptPDF.action?filingRsn=446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Mackenzie Purnell</cp:lastModifiedBy>
  <cp:revision>9</cp:revision>
  <dcterms:created xsi:type="dcterms:W3CDTF">2020-09-29T18:14:00Z</dcterms:created>
  <dcterms:modified xsi:type="dcterms:W3CDTF">2020-10-02T21:22:00Z</dcterms:modified>
</cp:coreProperties>
</file>