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76" w:rsidRPr="00B55576" w:rsidRDefault="00B55576" w:rsidP="00B55576">
      <w:pPr>
        <w:widowControl w:val="0"/>
        <w:jc w:val="center"/>
        <w:rPr>
          <w:rFonts w:ascii="Tw Cen MT" w:hAnsi="Tw Cen MT"/>
          <w:color w:val="595959" w:themeColor="text1" w:themeTint="A6"/>
          <w:sz w:val="28"/>
          <w:szCs w:val="22"/>
          <w14:ligatures w14:val="none"/>
        </w:rPr>
      </w:pPr>
      <w:r w:rsidRPr="00B55576">
        <w:rPr>
          <w:rFonts w:ascii="Tw Cen MT" w:hAnsi="Tw Cen MT"/>
          <w:color w:val="595959" w:themeColor="text1" w:themeTint="A6"/>
          <w:sz w:val="28"/>
          <w:szCs w:val="22"/>
          <w14:ligatures w14:val="none"/>
        </w:rPr>
        <w:t>SAMPLE LEGISLATIVE LETTER</w:t>
      </w:r>
    </w:p>
    <w:p w:rsidR="00B55576" w:rsidRDefault="00B55576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B55576" w:rsidRDefault="00B55576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EA080C" w:rsidRPr="00D76E11" w:rsidRDefault="00EA080C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Date</w:t>
      </w:r>
    </w:p>
    <w:p w:rsidR="00EA080C" w:rsidRPr="00D76E11" w:rsidRDefault="00EA080C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EA080C" w:rsidRPr="00D76E11" w:rsidRDefault="00EA080C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Senator or Representative Name</w:t>
      </w:r>
    </w:p>
    <w:p w:rsidR="00EA080C" w:rsidRPr="00D76E11" w:rsidRDefault="00EA080C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Address</w:t>
      </w:r>
    </w:p>
    <w:p w:rsidR="00EA080C" w:rsidRPr="00D76E11" w:rsidRDefault="00EA080C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EA080C" w:rsidRPr="00D76E11" w:rsidRDefault="00EA080C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Dear ________,</w:t>
      </w:r>
    </w:p>
    <w:p w:rsidR="00EA080C" w:rsidRPr="00D76E11" w:rsidRDefault="00EA080C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7A6A31" w:rsidRPr="00D76E11" w:rsidRDefault="00EA080C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[City Name]’s</w:t>
      </w:r>
      <w:r w:rsidR="00C36A93" w:rsidRPr="00D76E11">
        <w:rPr>
          <w:rFonts w:ascii="Tw Cen MT" w:hAnsi="Tw Cen MT"/>
          <w:sz w:val="22"/>
          <w:szCs w:val="22"/>
          <w14:ligatures w14:val="none"/>
        </w:rPr>
        <w:t xml:space="preserve"> historic downtown is </w:t>
      </w:r>
      <w:r w:rsidR="00E7000F" w:rsidRPr="00D76E11">
        <w:rPr>
          <w:rFonts w:ascii="Tw Cen MT" w:hAnsi="Tw Cen MT"/>
          <w:sz w:val="22"/>
          <w:szCs w:val="22"/>
          <w14:ligatures w14:val="none"/>
        </w:rPr>
        <w:t>the</w:t>
      </w:r>
      <w:r w:rsidR="00C36A93" w:rsidRPr="00D76E11">
        <w:rPr>
          <w:rFonts w:ascii="Tw Cen MT" w:hAnsi="Tw Cen MT"/>
          <w:sz w:val="22"/>
          <w:szCs w:val="22"/>
          <w14:ligatures w14:val="none"/>
        </w:rPr>
        <w:t xml:space="preserve"> cultural and economic </w:t>
      </w:r>
      <w:r w:rsidR="00E7000F" w:rsidRPr="00D76E11">
        <w:rPr>
          <w:rFonts w:ascii="Tw Cen MT" w:hAnsi="Tw Cen MT"/>
          <w:sz w:val="22"/>
          <w:szCs w:val="22"/>
          <w14:ligatures w14:val="none"/>
        </w:rPr>
        <w:t>core of our community</w:t>
      </w:r>
      <w:r w:rsidR="00C36A93" w:rsidRPr="00D76E11">
        <w:rPr>
          <w:rFonts w:ascii="Tw Cen MT" w:hAnsi="Tw Cen MT"/>
          <w:sz w:val="22"/>
          <w:szCs w:val="22"/>
          <w14:ligatures w14:val="none"/>
        </w:rPr>
        <w:t xml:space="preserve">.  Members of </w:t>
      </w:r>
      <w:r w:rsidR="00112F15" w:rsidRPr="00D76E11">
        <w:rPr>
          <w:rFonts w:ascii="Tw Cen MT" w:hAnsi="Tw Cen MT"/>
          <w:sz w:val="22"/>
          <w:szCs w:val="22"/>
          <w14:ligatures w14:val="none"/>
        </w:rPr>
        <w:t>our</w:t>
      </w:r>
      <w:r w:rsidR="00C36A93" w:rsidRPr="00D76E11">
        <w:rPr>
          <w:rFonts w:ascii="Tw Cen MT" w:hAnsi="Tw Cen MT"/>
          <w:sz w:val="22"/>
          <w:szCs w:val="22"/>
          <w14:ligatures w14:val="none"/>
        </w:rPr>
        <w:t xml:space="preserve"> Main Street </w:t>
      </w:r>
      <w:r w:rsidR="00E7000F" w:rsidRPr="00D76E11">
        <w:rPr>
          <w:rFonts w:ascii="Tw Cen MT" w:hAnsi="Tw Cen MT"/>
          <w:sz w:val="22"/>
          <w:szCs w:val="22"/>
          <w14:ligatures w14:val="none"/>
        </w:rPr>
        <w:t>business association and city government</w:t>
      </w:r>
      <w:r w:rsidR="00C36A93" w:rsidRPr="00D76E11">
        <w:rPr>
          <w:rFonts w:ascii="Tw Cen MT" w:hAnsi="Tw Cen MT"/>
          <w:sz w:val="22"/>
          <w:szCs w:val="22"/>
          <w14:ligatures w14:val="none"/>
        </w:rPr>
        <w:t xml:space="preserve"> </w:t>
      </w:r>
      <w:r w:rsidRPr="00D76E11">
        <w:rPr>
          <w:rFonts w:ascii="Tw Cen MT" w:hAnsi="Tw Cen MT"/>
          <w:sz w:val="22"/>
          <w:szCs w:val="22"/>
          <w14:ligatures w14:val="none"/>
        </w:rPr>
        <w:t>are</w:t>
      </w:r>
      <w:r w:rsidR="00C36A93" w:rsidRPr="00D76E11">
        <w:rPr>
          <w:rFonts w:ascii="Tw Cen MT" w:hAnsi="Tw Cen MT"/>
          <w:sz w:val="22"/>
          <w:szCs w:val="22"/>
          <w14:ligatures w14:val="none"/>
        </w:rPr>
        <w:t xml:space="preserve"> working hard to bring the district b</w:t>
      </w:r>
      <w:r w:rsidRPr="00D76E11">
        <w:rPr>
          <w:rFonts w:ascii="Tw Cen MT" w:hAnsi="Tw Cen MT"/>
          <w:sz w:val="22"/>
          <w:szCs w:val="22"/>
          <w14:ligatures w14:val="none"/>
        </w:rPr>
        <w:t>ack from years of disinvestment, b</w:t>
      </w:r>
      <w:r w:rsidR="00C36A93" w:rsidRPr="00D76E11">
        <w:rPr>
          <w:rFonts w:ascii="Tw Cen MT" w:hAnsi="Tw Cen MT"/>
          <w:sz w:val="22"/>
          <w:szCs w:val="22"/>
          <w14:ligatures w14:val="none"/>
        </w:rPr>
        <w:t xml:space="preserve">ut still the price tag of building restoration, code upgrades, 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 xml:space="preserve">energy retrofits, </w:t>
      </w:r>
      <w:r w:rsidR="00C36A93" w:rsidRPr="00D76E11">
        <w:rPr>
          <w:rFonts w:ascii="Tw Cen MT" w:hAnsi="Tw Cen MT"/>
          <w:sz w:val="22"/>
          <w:szCs w:val="22"/>
          <w14:ligatures w14:val="none"/>
        </w:rPr>
        <w:t xml:space="preserve">and seismic </w:t>
      </w:r>
      <w:r w:rsidR="00E7000F" w:rsidRPr="00D76E11">
        <w:rPr>
          <w:rFonts w:ascii="Tw Cen MT" w:hAnsi="Tw Cen MT"/>
          <w:sz w:val="22"/>
          <w:szCs w:val="22"/>
          <w14:ligatures w14:val="none"/>
        </w:rPr>
        <w:t>retrofitting</w:t>
      </w:r>
      <w:r w:rsidR="00C36A93" w:rsidRPr="00D76E11">
        <w:rPr>
          <w:rFonts w:ascii="Tw Cen MT" w:hAnsi="Tw Cen MT"/>
          <w:sz w:val="22"/>
          <w:szCs w:val="22"/>
          <w14:ligatures w14:val="none"/>
        </w:rPr>
        <w:t xml:space="preserve"> 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>remains</w:t>
      </w:r>
      <w:r w:rsidR="00C36A93" w:rsidRPr="00D76E11">
        <w:rPr>
          <w:rFonts w:ascii="Tw Cen MT" w:hAnsi="Tw Cen MT"/>
          <w:sz w:val="22"/>
          <w:szCs w:val="22"/>
          <w14:ligatures w14:val="none"/>
        </w:rPr>
        <w:t xml:space="preserve"> financially out of reach</w:t>
      </w:r>
      <w:r w:rsidR="00112F15" w:rsidRPr="00D76E11">
        <w:rPr>
          <w:rFonts w:ascii="Tw Cen MT" w:hAnsi="Tw Cen MT"/>
          <w:sz w:val="22"/>
          <w:szCs w:val="22"/>
          <w14:ligatures w14:val="none"/>
        </w:rPr>
        <w:t xml:space="preserve"> in many cases</w:t>
      </w:r>
      <w:r w:rsidR="00C36A93" w:rsidRPr="00D76E11">
        <w:rPr>
          <w:rFonts w:ascii="Tw Cen MT" w:hAnsi="Tw Cen MT"/>
          <w:sz w:val="22"/>
          <w:szCs w:val="22"/>
          <w14:ligatures w14:val="none"/>
        </w:rPr>
        <w:t xml:space="preserve">.  </w:t>
      </w:r>
      <w:r w:rsidR="005B4EE6" w:rsidRPr="00D76E11">
        <w:rPr>
          <w:rFonts w:ascii="Tw Cen MT" w:hAnsi="Tw Cen MT"/>
          <w:sz w:val="22"/>
          <w:szCs w:val="22"/>
          <w14:ligatures w14:val="none"/>
        </w:rPr>
        <w:t>The [insert building name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>(s)</w:t>
      </w:r>
      <w:r w:rsidR="007A221F" w:rsidRPr="00D76E11">
        <w:rPr>
          <w:rFonts w:ascii="Tw Cen MT" w:hAnsi="Tw Cen MT"/>
          <w:sz w:val="22"/>
          <w:szCs w:val="22"/>
          <w14:ligatures w14:val="none"/>
        </w:rPr>
        <w:t xml:space="preserve"> here] is </w:t>
      </w:r>
      <w:r w:rsidR="007A6A31" w:rsidRPr="00D76E11">
        <w:rPr>
          <w:rFonts w:ascii="Tw Cen MT" w:hAnsi="Tw Cen MT"/>
          <w:sz w:val="22"/>
          <w:szCs w:val="22"/>
          <w14:ligatures w14:val="none"/>
        </w:rPr>
        <w:t>an</w:t>
      </w:r>
      <w:r w:rsidR="007A221F" w:rsidRPr="00D76E11">
        <w:rPr>
          <w:rFonts w:ascii="Tw Cen MT" w:hAnsi="Tw Cen MT"/>
          <w:sz w:val="22"/>
          <w:szCs w:val="22"/>
          <w14:ligatures w14:val="none"/>
        </w:rPr>
        <w:t xml:space="preserve"> example.  </w:t>
      </w:r>
    </w:p>
    <w:p w:rsidR="005B4EE6" w:rsidRPr="00D76E11" w:rsidRDefault="005B4EE6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 xml:space="preserve">  </w:t>
      </w:r>
    </w:p>
    <w:p w:rsidR="007A221F" w:rsidRPr="00D76E11" w:rsidRDefault="00EA080C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We</w:t>
      </w:r>
      <w:r w:rsidR="005B4EE6" w:rsidRPr="00D76E11">
        <w:rPr>
          <w:rFonts w:ascii="Tw Cen MT" w:hAnsi="Tw Cen MT"/>
          <w:sz w:val="22"/>
          <w:szCs w:val="22"/>
          <w14:ligatures w14:val="none"/>
        </w:rPr>
        <w:t xml:space="preserve"> </w:t>
      </w:r>
      <w:r w:rsidRPr="00D76E11">
        <w:rPr>
          <w:rFonts w:ascii="Tw Cen MT" w:hAnsi="Tw Cen MT"/>
          <w:sz w:val="22"/>
          <w:szCs w:val="22"/>
          <w14:ligatures w14:val="none"/>
        </w:rPr>
        <w:t>urge you to support and advocate for</w:t>
      </w:r>
      <w:r w:rsidR="005B4EE6" w:rsidRPr="00D76E11">
        <w:rPr>
          <w:rFonts w:ascii="Tw Cen MT" w:hAnsi="Tw Cen MT"/>
          <w:sz w:val="22"/>
          <w:szCs w:val="22"/>
          <w14:ligatures w14:val="none"/>
        </w:rPr>
        <w:t xml:space="preserve"> </w:t>
      </w:r>
      <w:r w:rsidRPr="008F7074">
        <w:rPr>
          <w:rFonts w:ascii="Tw Cen MT" w:hAnsi="Tw Cen MT"/>
          <w:b/>
          <w:sz w:val="22"/>
          <w:szCs w:val="22"/>
          <w14:ligatures w14:val="none"/>
        </w:rPr>
        <w:t>The Revitalize Main Street Act</w:t>
      </w:r>
      <w:r w:rsidRPr="00D76E11">
        <w:rPr>
          <w:rFonts w:ascii="Tw Cen MT" w:hAnsi="Tw Cen MT"/>
          <w:sz w:val="22"/>
          <w:szCs w:val="22"/>
          <w14:ligatures w14:val="none"/>
        </w:rPr>
        <w:t xml:space="preserve"> as a modest,</w:t>
      </w:r>
      <w:r w:rsidR="005B4EE6" w:rsidRPr="00D76E11">
        <w:rPr>
          <w:rFonts w:ascii="Tw Cen MT" w:hAnsi="Tw Cen MT"/>
          <w:sz w:val="22"/>
          <w:szCs w:val="22"/>
          <w14:ligatures w14:val="none"/>
        </w:rPr>
        <w:t xml:space="preserve"> cost-effective investment that will help revitalize our downtown and pay dividends 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 xml:space="preserve">for decades to come </w:t>
      </w:r>
      <w:r w:rsidR="005B4EE6" w:rsidRPr="00D76E11">
        <w:rPr>
          <w:rFonts w:ascii="Tw Cen MT" w:hAnsi="Tw Cen MT"/>
          <w:sz w:val="22"/>
          <w:szCs w:val="22"/>
          <w14:ligatures w14:val="none"/>
        </w:rPr>
        <w:t xml:space="preserve">in the form of </w:t>
      </w:r>
      <w:r w:rsidR="00E7000F" w:rsidRPr="00D76E11">
        <w:rPr>
          <w:rFonts w:ascii="Tw Cen MT" w:hAnsi="Tw Cen MT"/>
          <w:sz w:val="22"/>
          <w:szCs w:val="22"/>
          <w14:ligatures w14:val="none"/>
        </w:rPr>
        <w:t xml:space="preserve">new jobs, </w:t>
      </w:r>
      <w:r w:rsidR="005B4EE6" w:rsidRPr="00D76E11">
        <w:rPr>
          <w:rFonts w:ascii="Tw Cen MT" w:hAnsi="Tw Cen MT"/>
          <w:sz w:val="22"/>
          <w:szCs w:val="22"/>
          <w14:ligatures w14:val="none"/>
        </w:rPr>
        <w:t xml:space="preserve">income and property taxes, cultural 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>heritage</w:t>
      </w:r>
      <w:r w:rsidR="005B4EE6" w:rsidRPr="00D76E11">
        <w:rPr>
          <w:rFonts w:ascii="Tw Cen MT" w:hAnsi="Tw Cen MT"/>
          <w:sz w:val="22"/>
          <w:szCs w:val="22"/>
          <w14:ligatures w14:val="none"/>
        </w:rPr>
        <w:t xml:space="preserve"> and tourism, </w:t>
      </w:r>
      <w:r w:rsidR="00112F15" w:rsidRPr="00D76E11">
        <w:rPr>
          <w:rFonts w:ascii="Tw Cen MT" w:hAnsi="Tw Cen MT"/>
          <w:sz w:val="22"/>
          <w:szCs w:val="22"/>
          <w14:ligatures w14:val="none"/>
        </w:rPr>
        <w:t xml:space="preserve">business incubation, </w:t>
      </w:r>
      <w:r w:rsidR="007A221F" w:rsidRPr="00D76E11">
        <w:rPr>
          <w:rFonts w:ascii="Tw Cen MT" w:hAnsi="Tw Cen MT"/>
          <w:sz w:val="22"/>
          <w:szCs w:val="22"/>
          <w14:ligatures w14:val="none"/>
        </w:rPr>
        <w:t xml:space="preserve">seismic safety, and the 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>reuse of existing infrastructure</w:t>
      </w:r>
      <w:r w:rsidR="006F026D" w:rsidRPr="00D76E11">
        <w:rPr>
          <w:rFonts w:ascii="Tw Cen MT" w:hAnsi="Tw Cen MT"/>
          <w:sz w:val="22"/>
          <w:szCs w:val="22"/>
          <w14:ligatures w14:val="none"/>
        </w:rPr>
        <w:t xml:space="preserve">. </w:t>
      </w:r>
    </w:p>
    <w:p w:rsidR="006F026D" w:rsidRPr="00D76E11" w:rsidRDefault="006F026D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3679E5" w:rsidRPr="00D76E11" w:rsidRDefault="006F026D" w:rsidP="00303986">
      <w:pPr>
        <w:widowControl w:val="0"/>
        <w:rPr>
          <w:rFonts w:ascii="Tw Cen MT" w:hAnsi="Tw Cen MT"/>
          <w:sz w:val="22"/>
          <w:szCs w:val="22"/>
        </w:rPr>
      </w:pPr>
      <w:r w:rsidRPr="00D76E11">
        <w:rPr>
          <w:rFonts w:ascii="Tw Cen MT" w:hAnsi="Tw Cen MT"/>
          <w:sz w:val="22"/>
          <w:szCs w:val="22"/>
          <w14:ligatures w14:val="none"/>
        </w:rPr>
        <w:t xml:space="preserve">The Revitalize Main Street Act would </w:t>
      </w:r>
      <w:r w:rsidR="00A9370E">
        <w:rPr>
          <w:rFonts w:ascii="Tw Cen MT" w:hAnsi="Tw Cen MT"/>
          <w:sz w:val="22"/>
          <w:szCs w:val="22"/>
          <w14:ligatures w14:val="none"/>
        </w:rPr>
        <w:t>create a Historic Rehabilitation Incentive (HRI) in the form of</w:t>
      </w:r>
      <w:r w:rsidRPr="00D76E11">
        <w:rPr>
          <w:rFonts w:ascii="Tw Cen MT" w:hAnsi="Tw Cen MT"/>
          <w:sz w:val="22"/>
          <w:szCs w:val="22"/>
          <w14:ligatures w14:val="none"/>
        </w:rPr>
        <w:t xml:space="preserve"> a 25% rebate for the certified </w:t>
      </w:r>
      <w:r w:rsidR="00303986" w:rsidRPr="00D76E11">
        <w:rPr>
          <w:rFonts w:ascii="Tw Cen MT" w:hAnsi="Tw Cen MT"/>
          <w:sz w:val="22"/>
          <w:szCs w:val="22"/>
          <w14:ligatures w14:val="none"/>
        </w:rPr>
        <w:t>rehabilitation</w:t>
      </w:r>
      <w:r w:rsidRPr="00D76E11">
        <w:rPr>
          <w:rFonts w:ascii="Tw Cen MT" w:hAnsi="Tw Cen MT"/>
          <w:sz w:val="22"/>
          <w:szCs w:val="22"/>
          <w14:ligatures w14:val="none"/>
        </w:rPr>
        <w:t xml:space="preserve"> of historic commercial buildings </w:t>
      </w:r>
      <w:r w:rsidRPr="00D76E11">
        <w:rPr>
          <w:rFonts w:ascii="Tw Cen MT" w:hAnsi="Tw Cen MT"/>
          <w:sz w:val="22"/>
          <w:szCs w:val="22"/>
        </w:rPr>
        <w:t xml:space="preserve">– stores, hotels, theaters, apartments, </w:t>
      </w:r>
      <w:r w:rsidR="00303986" w:rsidRPr="00D76E11">
        <w:rPr>
          <w:rFonts w:ascii="Tw Cen MT" w:hAnsi="Tw Cen MT"/>
          <w:sz w:val="22"/>
          <w:szCs w:val="22"/>
        </w:rPr>
        <w:t>factories, mills, etc.</w:t>
      </w:r>
      <w:r w:rsidRPr="00D76E11">
        <w:rPr>
          <w:rFonts w:ascii="Tw Cen MT" w:hAnsi="Tw Cen MT"/>
          <w:sz w:val="22"/>
          <w:szCs w:val="22"/>
        </w:rPr>
        <w:t xml:space="preserve"> </w:t>
      </w:r>
      <w:r w:rsidR="00303986" w:rsidRPr="00D76E11">
        <w:rPr>
          <w:rFonts w:ascii="Tw Cen MT" w:hAnsi="Tw Cen MT"/>
          <w:sz w:val="22"/>
          <w:szCs w:val="22"/>
        </w:rPr>
        <w:t xml:space="preserve"> </w:t>
      </w:r>
      <w:r w:rsidR="00D76E11" w:rsidRPr="00D76E11">
        <w:rPr>
          <w:rFonts w:ascii="Tw Cen MT" w:hAnsi="Tw Cen MT"/>
          <w:sz w:val="22"/>
          <w:szCs w:val="22"/>
        </w:rPr>
        <w:t>It would be f</w:t>
      </w:r>
      <w:r w:rsidRPr="00D76E11">
        <w:rPr>
          <w:rFonts w:ascii="Tw Cen MT" w:hAnsi="Tw Cen MT"/>
          <w:sz w:val="22"/>
          <w:szCs w:val="22"/>
        </w:rPr>
        <w:t xml:space="preserve">unded by the auction of state income </w:t>
      </w:r>
      <w:r w:rsidR="00303986" w:rsidRPr="00D76E11">
        <w:rPr>
          <w:rFonts w:ascii="Tw Cen MT" w:hAnsi="Tw Cen MT"/>
          <w:sz w:val="22"/>
          <w:szCs w:val="22"/>
        </w:rPr>
        <w:t>tax credits at a capped amount (similar to</w:t>
      </w:r>
      <w:r w:rsidRPr="00D76E11">
        <w:rPr>
          <w:rFonts w:ascii="Tw Cen MT" w:hAnsi="Tw Cen MT"/>
          <w:sz w:val="22"/>
          <w:szCs w:val="22"/>
        </w:rPr>
        <w:t xml:space="preserve"> the</w:t>
      </w:r>
      <w:r w:rsidR="00303986" w:rsidRPr="00D76E11">
        <w:rPr>
          <w:rFonts w:ascii="Tw Cen MT" w:hAnsi="Tw Cen MT"/>
          <w:sz w:val="22"/>
          <w:szCs w:val="22"/>
        </w:rPr>
        <w:t xml:space="preserve"> film production credit)</w:t>
      </w:r>
      <w:r w:rsidR="00D76E11" w:rsidRPr="00D76E11">
        <w:rPr>
          <w:rFonts w:ascii="Tw Cen MT" w:hAnsi="Tw Cen MT"/>
          <w:sz w:val="22"/>
          <w:szCs w:val="22"/>
        </w:rPr>
        <w:t>,</w:t>
      </w:r>
      <w:r w:rsidR="00303986" w:rsidRPr="00D76E11">
        <w:rPr>
          <w:rFonts w:ascii="Tw Cen MT" w:hAnsi="Tw Cen MT"/>
          <w:sz w:val="22"/>
          <w:szCs w:val="22"/>
        </w:rPr>
        <w:t xml:space="preserve"> the money stays in Oregon</w:t>
      </w:r>
      <w:r w:rsidR="00D76E11" w:rsidRPr="00D76E11">
        <w:rPr>
          <w:rFonts w:ascii="Tw Cen MT" w:hAnsi="Tw Cen MT"/>
          <w:sz w:val="22"/>
          <w:szCs w:val="22"/>
        </w:rPr>
        <w:t>,</w:t>
      </w:r>
      <w:r w:rsidR="00303986" w:rsidRPr="00D76E11">
        <w:rPr>
          <w:rFonts w:ascii="Tw Cen MT" w:hAnsi="Tw Cen MT"/>
          <w:sz w:val="22"/>
          <w:szCs w:val="22"/>
        </w:rPr>
        <w:t xml:space="preserve"> </w:t>
      </w:r>
      <w:r w:rsidRPr="00D76E11">
        <w:rPr>
          <w:rFonts w:ascii="Tw Cen MT" w:hAnsi="Tw Cen MT"/>
          <w:sz w:val="22"/>
          <w:szCs w:val="22"/>
        </w:rPr>
        <w:t xml:space="preserve">and we end up with </w:t>
      </w:r>
      <w:r w:rsidR="00DA0165">
        <w:rPr>
          <w:rFonts w:ascii="Tw Cen MT" w:hAnsi="Tw Cen MT"/>
          <w:sz w:val="22"/>
          <w:szCs w:val="22"/>
        </w:rPr>
        <w:t xml:space="preserve">long </w:t>
      </w:r>
      <w:bookmarkStart w:id="0" w:name="_GoBack"/>
      <w:bookmarkEnd w:id="0"/>
      <w:r w:rsidR="00DA0165">
        <w:rPr>
          <w:rFonts w:ascii="Tw Cen MT" w:hAnsi="Tw Cen MT"/>
          <w:sz w:val="22"/>
          <w:szCs w:val="22"/>
        </w:rPr>
        <w:t xml:space="preserve">term, </w:t>
      </w:r>
      <w:r w:rsidRPr="00D76E11">
        <w:rPr>
          <w:rFonts w:ascii="Tw Cen MT" w:hAnsi="Tw Cen MT"/>
          <w:sz w:val="22"/>
          <w:szCs w:val="22"/>
        </w:rPr>
        <w:t>tangible</w:t>
      </w:r>
      <w:r w:rsidR="008F7074">
        <w:rPr>
          <w:rFonts w:ascii="Tw Cen MT" w:hAnsi="Tw Cen MT"/>
          <w:sz w:val="22"/>
          <w:szCs w:val="22"/>
        </w:rPr>
        <w:t>, productive</w:t>
      </w:r>
      <w:r w:rsidRPr="00D76E11">
        <w:rPr>
          <w:rFonts w:ascii="Tw Cen MT" w:hAnsi="Tw Cen MT"/>
          <w:sz w:val="22"/>
          <w:szCs w:val="22"/>
        </w:rPr>
        <w:t xml:space="preserve"> asset</w:t>
      </w:r>
      <w:r w:rsidR="00303986" w:rsidRPr="00D76E11">
        <w:rPr>
          <w:rFonts w:ascii="Tw Cen MT" w:hAnsi="Tw Cen MT"/>
          <w:sz w:val="22"/>
          <w:szCs w:val="22"/>
        </w:rPr>
        <w:t>s.</w:t>
      </w:r>
    </w:p>
    <w:p w:rsidR="003679E5" w:rsidRPr="00D76E11" w:rsidRDefault="003679E5" w:rsidP="00303986">
      <w:pPr>
        <w:widowControl w:val="0"/>
        <w:rPr>
          <w:rFonts w:ascii="Tw Cen MT" w:hAnsi="Tw Cen MT"/>
          <w:sz w:val="22"/>
          <w:szCs w:val="22"/>
        </w:rPr>
      </w:pPr>
    </w:p>
    <w:p w:rsidR="006F026D" w:rsidRPr="00D76E11" w:rsidRDefault="003679E5" w:rsidP="00303986">
      <w:pPr>
        <w:widowControl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</w:rPr>
        <w:t xml:space="preserve">An economic impact study conducted by </w:t>
      </w:r>
      <w:proofErr w:type="spellStart"/>
      <w:r w:rsidRPr="00D76E11">
        <w:rPr>
          <w:rFonts w:ascii="Tw Cen MT" w:hAnsi="Tw Cen MT"/>
          <w:sz w:val="22"/>
          <w:szCs w:val="22"/>
        </w:rPr>
        <w:t>EcoNorthwest</w:t>
      </w:r>
      <w:proofErr w:type="spellEnd"/>
      <w:r w:rsidRPr="00D76E11">
        <w:rPr>
          <w:rFonts w:ascii="Tw Cen MT" w:hAnsi="Tw Cen MT"/>
          <w:sz w:val="22"/>
          <w:szCs w:val="22"/>
        </w:rPr>
        <w:t xml:space="preserve"> states that Oregon would be economically better off with a</w:t>
      </w:r>
      <w:r w:rsidR="00A9370E">
        <w:rPr>
          <w:rFonts w:ascii="Tw Cen MT" w:hAnsi="Tw Cen MT"/>
          <w:sz w:val="22"/>
          <w:szCs w:val="22"/>
        </w:rPr>
        <w:t>n HRI</w:t>
      </w:r>
      <w:r w:rsidRPr="00D76E11">
        <w:rPr>
          <w:rFonts w:ascii="Tw Cen MT" w:hAnsi="Tw Cen MT"/>
          <w:sz w:val="22"/>
          <w:szCs w:val="22"/>
        </w:rPr>
        <w:t>.  By 2018 with a state investment of just $10.6M we would see:</w:t>
      </w:r>
    </w:p>
    <w:p w:rsidR="006F026D" w:rsidRPr="00D76E11" w:rsidRDefault="006F026D" w:rsidP="00A9370E">
      <w:pPr>
        <w:pStyle w:val="ListParagraph"/>
        <w:widowControl w:val="0"/>
        <w:numPr>
          <w:ilvl w:val="0"/>
          <w:numId w:val="2"/>
        </w:numPr>
        <w:spacing w:before="120"/>
        <w:ind w:left="634"/>
        <w:contextualSpacing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 xml:space="preserve">4X more buildings </w:t>
      </w:r>
      <w:r w:rsidR="008F7074">
        <w:rPr>
          <w:rFonts w:ascii="Tw Cen MT" w:hAnsi="Tw Cen MT"/>
          <w:sz w:val="22"/>
          <w:szCs w:val="22"/>
          <w14:ligatures w14:val="none"/>
        </w:rPr>
        <w:t>restored</w:t>
      </w:r>
      <w:r w:rsidRPr="00D76E11">
        <w:rPr>
          <w:rFonts w:ascii="Tw Cen MT" w:hAnsi="Tw Cen MT"/>
          <w:sz w:val="22"/>
          <w:szCs w:val="22"/>
          <w14:ligatures w14:val="none"/>
        </w:rPr>
        <w:t xml:space="preserve"> than without the state incentive.</w:t>
      </w:r>
    </w:p>
    <w:p w:rsidR="006F026D" w:rsidRPr="00D76E11" w:rsidRDefault="006F026D" w:rsidP="003679E5">
      <w:pPr>
        <w:pStyle w:val="ListParagraph"/>
        <w:widowControl w:val="0"/>
        <w:numPr>
          <w:ilvl w:val="0"/>
          <w:numId w:val="2"/>
        </w:numPr>
        <w:spacing w:before="120"/>
        <w:ind w:left="634"/>
        <w:contextualSpacing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1,369 jobs per year generating income of $25.5M.</w:t>
      </w:r>
    </w:p>
    <w:p w:rsidR="006F026D" w:rsidRPr="00D76E11" w:rsidRDefault="006F026D" w:rsidP="003679E5">
      <w:pPr>
        <w:pStyle w:val="ListParagraph"/>
        <w:widowControl w:val="0"/>
        <w:numPr>
          <w:ilvl w:val="0"/>
          <w:numId w:val="2"/>
        </w:numPr>
        <w:spacing w:before="120"/>
        <w:ind w:left="634"/>
        <w:contextualSpacing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$2.3M net increase in property taxes per year to pay for schools and services.</w:t>
      </w:r>
    </w:p>
    <w:p w:rsidR="006F026D" w:rsidRPr="00D76E11" w:rsidRDefault="006F026D" w:rsidP="003679E5">
      <w:pPr>
        <w:pStyle w:val="ListParagraph"/>
        <w:widowControl w:val="0"/>
        <w:numPr>
          <w:ilvl w:val="0"/>
          <w:numId w:val="2"/>
        </w:numPr>
        <w:spacing w:before="120"/>
        <w:ind w:left="634"/>
        <w:contextualSpacing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$13.3M new federal Historic Tax Credit dollars spent in Oregon per year.</w:t>
      </w:r>
    </w:p>
    <w:p w:rsidR="006F026D" w:rsidRPr="00D76E11" w:rsidRDefault="006F026D" w:rsidP="003679E5">
      <w:pPr>
        <w:pStyle w:val="ListParagraph"/>
        <w:widowControl w:val="0"/>
        <w:numPr>
          <w:ilvl w:val="0"/>
          <w:numId w:val="2"/>
        </w:numPr>
        <w:spacing w:before="120"/>
        <w:ind w:left="634"/>
        <w:contextualSpacing w:val="0"/>
        <w:rPr>
          <w:rFonts w:ascii="Century Schoolbook" w:hAnsi="Century Schoolbook"/>
          <w:i/>
          <w:iCs/>
          <w:color w:val="800000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$35.8M net increase per year in direct development spending.</w:t>
      </w:r>
    </w:p>
    <w:p w:rsidR="003679E5" w:rsidRPr="00D76E11" w:rsidRDefault="003679E5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7A221F" w:rsidRPr="00D76E11" w:rsidRDefault="007A6A31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Historic</w:t>
      </w:r>
      <w:r w:rsidR="00A9370E">
        <w:rPr>
          <w:rFonts w:ascii="Tw Cen MT" w:hAnsi="Tw Cen MT"/>
          <w:sz w:val="22"/>
          <w:szCs w:val="22"/>
          <w14:ligatures w14:val="none"/>
        </w:rPr>
        <w:t xml:space="preserve"> R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 xml:space="preserve">ehabilitation </w:t>
      </w:r>
      <w:r w:rsidR="00A9370E">
        <w:rPr>
          <w:rFonts w:ascii="Tw Cen MT" w:hAnsi="Tw Cen MT"/>
          <w:sz w:val="22"/>
          <w:szCs w:val="22"/>
          <w14:ligatures w14:val="none"/>
        </w:rPr>
        <w:t>I</w:t>
      </w:r>
      <w:r w:rsidR="00BD523B" w:rsidRPr="00D76E11">
        <w:rPr>
          <w:rFonts w:ascii="Tw Cen MT" w:hAnsi="Tw Cen MT"/>
          <w:sz w:val="22"/>
          <w:szCs w:val="22"/>
          <w14:ligatures w14:val="none"/>
        </w:rPr>
        <w:t>ncentives</w:t>
      </w:r>
      <w:r w:rsidR="005B4EE6" w:rsidRPr="00D76E11">
        <w:rPr>
          <w:rFonts w:ascii="Tw Cen MT" w:hAnsi="Tw Cen MT"/>
          <w:sz w:val="22"/>
          <w:szCs w:val="22"/>
          <w14:ligatures w14:val="none"/>
        </w:rPr>
        <w:t xml:space="preserve"> 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>have</w:t>
      </w:r>
      <w:r w:rsidR="005B4EE6" w:rsidRPr="00D76E11">
        <w:rPr>
          <w:rFonts w:ascii="Tw Cen MT" w:hAnsi="Tw Cen MT"/>
          <w:sz w:val="22"/>
          <w:szCs w:val="22"/>
          <w14:ligatures w14:val="none"/>
        </w:rPr>
        <w:t xml:space="preserve"> been proven </w:t>
      </w:r>
      <w:r w:rsidR="005B4EE6" w:rsidRPr="008F7074">
        <w:rPr>
          <w:rFonts w:ascii="Tw Cen MT" w:hAnsi="Tw Cen MT"/>
          <w:b/>
          <w:sz w:val="22"/>
          <w:szCs w:val="22"/>
          <w14:ligatures w14:val="none"/>
        </w:rPr>
        <w:t>effective in 35 other states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 xml:space="preserve"> as a </w:t>
      </w:r>
      <w:r w:rsidRPr="00D76E11">
        <w:rPr>
          <w:rFonts w:ascii="Tw Cen MT" w:hAnsi="Tw Cen MT"/>
          <w:sz w:val="22"/>
          <w:szCs w:val="22"/>
          <w14:ligatures w14:val="none"/>
        </w:rPr>
        <w:t xml:space="preserve">targeted 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 xml:space="preserve">means to attract private </w:t>
      </w:r>
      <w:r w:rsidR="00734BE6" w:rsidRPr="008F7074">
        <w:rPr>
          <w:rFonts w:ascii="Tw Cen MT" w:hAnsi="Tw Cen MT"/>
          <w:b/>
          <w:sz w:val="22"/>
          <w:szCs w:val="22"/>
          <w14:ligatures w14:val="none"/>
        </w:rPr>
        <w:t>investment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 xml:space="preserve"> and </w:t>
      </w:r>
      <w:r w:rsidR="00734BE6" w:rsidRPr="008F7074">
        <w:rPr>
          <w:rFonts w:ascii="Tw Cen MT" w:hAnsi="Tw Cen MT"/>
          <w:b/>
          <w:sz w:val="22"/>
          <w:szCs w:val="22"/>
          <w14:ligatures w14:val="none"/>
        </w:rPr>
        <w:t>capture more federal tax d</w:t>
      </w:r>
      <w:r w:rsidR="00112F15" w:rsidRPr="008F7074">
        <w:rPr>
          <w:rFonts w:ascii="Tw Cen MT" w:hAnsi="Tw Cen MT"/>
          <w:b/>
          <w:sz w:val="22"/>
          <w:szCs w:val="22"/>
          <w14:ligatures w14:val="none"/>
        </w:rPr>
        <w:t>ollars</w:t>
      </w:r>
      <w:r w:rsidR="00BD523B" w:rsidRPr="00D76E11">
        <w:rPr>
          <w:rFonts w:ascii="Tw Cen MT" w:hAnsi="Tw Cen MT"/>
          <w:sz w:val="22"/>
          <w:szCs w:val="22"/>
          <w14:ligatures w14:val="none"/>
        </w:rPr>
        <w:t xml:space="preserve"> in Oregon</w:t>
      </w:r>
      <w:r w:rsidR="00112F15" w:rsidRPr="00D76E11">
        <w:rPr>
          <w:rFonts w:ascii="Tw Cen MT" w:hAnsi="Tw Cen MT"/>
          <w:sz w:val="22"/>
          <w:szCs w:val="22"/>
          <w14:ligatures w14:val="none"/>
        </w:rPr>
        <w:t xml:space="preserve">. </w:t>
      </w:r>
      <w:r w:rsidR="007A221F" w:rsidRPr="00D76E11">
        <w:rPr>
          <w:rFonts w:ascii="Tw Cen MT" w:hAnsi="Tw Cen MT"/>
          <w:sz w:val="22"/>
          <w:szCs w:val="22"/>
          <w14:ligatures w14:val="none"/>
        </w:rPr>
        <w:t xml:space="preserve">This is particularly </w:t>
      </w:r>
      <w:r w:rsidR="00112F15" w:rsidRPr="00D76E11">
        <w:rPr>
          <w:rFonts w:ascii="Tw Cen MT" w:hAnsi="Tw Cen MT"/>
          <w:sz w:val="22"/>
          <w:szCs w:val="22"/>
          <w14:ligatures w14:val="none"/>
        </w:rPr>
        <w:t>important</w:t>
      </w:r>
      <w:r w:rsidR="007A221F" w:rsidRPr="00D76E11">
        <w:rPr>
          <w:rFonts w:ascii="Tw Cen MT" w:hAnsi="Tw Cen MT"/>
          <w:sz w:val="22"/>
          <w:szCs w:val="22"/>
          <w14:ligatures w14:val="none"/>
        </w:rPr>
        <w:t xml:space="preserve"> in </w:t>
      </w:r>
      <w:r w:rsidR="007C0C49">
        <w:rPr>
          <w:rFonts w:ascii="Tw Cen MT" w:hAnsi="Tw Cen MT"/>
          <w:sz w:val="22"/>
          <w:szCs w:val="22"/>
          <w14:ligatures w14:val="none"/>
        </w:rPr>
        <w:t>smaller</w:t>
      </w:r>
      <w:r w:rsidR="007A221F" w:rsidRPr="00D76E11">
        <w:rPr>
          <w:rFonts w:ascii="Tw Cen MT" w:hAnsi="Tw Cen MT"/>
          <w:sz w:val="22"/>
          <w:szCs w:val="22"/>
          <w14:ligatures w14:val="none"/>
        </w:rPr>
        <w:t xml:space="preserve"> towns where rents are lower.  </w:t>
      </w:r>
    </w:p>
    <w:p w:rsidR="007A6A31" w:rsidRPr="00D76E11" w:rsidRDefault="007A6A31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5B4EE6" w:rsidRPr="00D76E11" w:rsidRDefault="00E7000F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It’s</w:t>
      </w:r>
      <w:r w:rsidR="005F69D0" w:rsidRPr="00D76E11">
        <w:rPr>
          <w:rFonts w:ascii="Tw Cen MT" w:hAnsi="Tw Cen MT"/>
          <w:sz w:val="22"/>
          <w:szCs w:val="22"/>
          <w14:ligatures w14:val="none"/>
        </w:rPr>
        <w:t xml:space="preserve"> time for the state to invest in our Main Streets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 xml:space="preserve"> </w:t>
      </w:r>
      <w:r w:rsidR="005F69D0" w:rsidRPr="00D76E11">
        <w:rPr>
          <w:rFonts w:ascii="Tw Cen MT" w:hAnsi="Tw Cen MT"/>
          <w:sz w:val="22"/>
          <w:szCs w:val="22"/>
          <w14:ligatures w14:val="none"/>
        </w:rPr>
        <w:t xml:space="preserve">and pass </w:t>
      </w:r>
      <w:r w:rsidR="00FC43FE" w:rsidRPr="00D76E11">
        <w:rPr>
          <w:rFonts w:ascii="Tw Cen MT" w:hAnsi="Tw Cen MT"/>
          <w:sz w:val="22"/>
          <w:szCs w:val="22"/>
          <w14:ligatures w14:val="none"/>
        </w:rPr>
        <w:t>the Revitalize Main Street Act in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 xml:space="preserve"> </w:t>
      </w:r>
      <w:r w:rsidR="005F69D0" w:rsidRPr="00D76E11">
        <w:rPr>
          <w:rFonts w:ascii="Tw Cen MT" w:hAnsi="Tw Cen MT"/>
          <w:sz w:val="22"/>
          <w:szCs w:val="22"/>
          <w14:ligatures w14:val="none"/>
        </w:rPr>
        <w:t>2015</w:t>
      </w:r>
      <w:r w:rsidR="00734BE6" w:rsidRPr="00D76E11">
        <w:rPr>
          <w:rFonts w:ascii="Tw Cen MT" w:hAnsi="Tw Cen MT"/>
          <w:sz w:val="22"/>
          <w:szCs w:val="22"/>
          <w14:ligatures w14:val="none"/>
        </w:rPr>
        <w:t>.</w:t>
      </w:r>
    </w:p>
    <w:p w:rsidR="003679E5" w:rsidRPr="00D76E11" w:rsidRDefault="003679E5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3679E5" w:rsidRDefault="003679E5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  <w:r w:rsidRPr="00D76E11">
        <w:rPr>
          <w:rFonts w:ascii="Tw Cen MT" w:hAnsi="Tw Cen MT"/>
          <w:sz w:val="22"/>
          <w:szCs w:val="22"/>
          <w14:ligatures w14:val="none"/>
        </w:rPr>
        <w:t>Sincerely,</w:t>
      </w:r>
    </w:p>
    <w:p w:rsidR="00B55576" w:rsidRDefault="00B55576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B55576" w:rsidRDefault="00B55576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B55576" w:rsidRPr="00D76E11" w:rsidRDefault="00B55576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  <w:r>
        <w:rPr>
          <w:rFonts w:ascii="Tw Cen MT" w:hAnsi="Tw Cen MT"/>
          <w:sz w:val="22"/>
          <w:szCs w:val="22"/>
          <w14:ligatures w14:val="none"/>
        </w:rPr>
        <w:t>Name, Title</w:t>
      </w:r>
    </w:p>
    <w:p w:rsidR="003679E5" w:rsidRPr="00D76E11" w:rsidRDefault="003679E5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3679E5" w:rsidRPr="00D76E11" w:rsidRDefault="003679E5" w:rsidP="007A6A31">
      <w:pPr>
        <w:widowControl w:val="0"/>
        <w:rPr>
          <w:rFonts w:ascii="Tw Cen MT" w:hAnsi="Tw Cen MT"/>
          <w:sz w:val="22"/>
          <w:szCs w:val="22"/>
          <w14:ligatures w14:val="none"/>
        </w:rPr>
      </w:pPr>
    </w:p>
    <w:p w:rsidR="00C36A93" w:rsidRPr="00B55576" w:rsidRDefault="00C36A93" w:rsidP="00B55576">
      <w:pPr>
        <w:widowControl w:val="0"/>
        <w:rPr>
          <w:sz w:val="22"/>
          <w:szCs w:val="22"/>
          <w14:ligatures w14:val="none"/>
        </w:rPr>
      </w:pPr>
    </w:p>
    <w:sectPr w:rsidR="00C36A93" w:rsidRPr="00B55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E5E"/>
    <w:multiLevelType w:val="hybridMultilevel"/>
    <w:tmpl w:val="1B4C95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19C1B69"/>
    <w:multiLevelType w:val="hybridMultilevel"/>
    <w:tmpl w:val="403E14D6"/>
    <w:lvl w:ilvl="0" w:tplc="886AD508">
      <w:numFmt w:val="bullet"/>
      <w:lvlText w:val=""/>
      <w:lvlJc w:val="left"/>
      <w:pPr>
        <w:ind w:left="63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3"/>
    <w:rsid w:val="0001509C"/>
    <w:rsid w:val="00030A95"/>
    <w:rsid w:val="00031AC8"/>
    <w:rsid w:val="00033FE7"/>
    <w:rsid w:val="00040480"/>
    <w:rsid w:val="000420CD"/>
    <w:rsid w:val="000425FC"/>
    <w:rsid w:val="00042D0E"/>
    <w:rsid w:val="0004421B"/>
    <w:rsid w:val="00044373"/>
    <w:rsid w:val="0004445A"/>
    <w:rsid w:val="000537E9"/>
    <w:rsid w:val="00055DF0"/>
    <w:rsid w:val="00061CDA"/>
    <w:rsid w:val="00062741"/>
    <w:rsid w:val="000630C1"/>
    <w:rsid w:val="000764E5"/>
    <w:rsid w:val="0007655B"/>
    <w:rsid w:val="000816CF"/>
    <w:rsid w:val="00082F81"/>
    <w:rsid w:val="0008576D"/>
    <w:rsid w:val="00087753"/>
    <w:rsid w:val="00090CA5"/>
    <w:rsid w:val="00091C44"/>
    <w:rsid w:val="0009386F"/>
    <w:rsid w:val="00096835"/>
    <w:rsid w:val="000A273B"/>
    <w:rsid w:val="000C2BD4"/>
    <w:rsid w:val="000C485E"/>
    <w:rsid w:val="000D6CD9"/>
    <w:rsid w:val="000E7A35"/>
    <w:rsid w:val="000E7B6D"/>
    <w:rsid w:val="000F1488"/>
    <w:rsid w:val="000F260C"/>
    <w:rsid w:val="000F7749"/>
    <w:rsid w:val="000F7CAF"/>
    <w:rsid w:val="001112B1"/>
    <w:rsid w:val="00112F15"/>
    <w:rsid w:val="0012157B"/>
    <w:rsid w:val="0012531D"/>
    <w:rsid w:val="0013075C"/>
    <w:rsid w:val="00147A55"/>
    <w:rsid w:val="00160AB9"/>
    <w:rsid w:val="001623BF"/>
    <w:rsid w:val="00165BB3"/>
    <w:rsid w:val="0017043B"/>
    <w:rsid w:val="00176B8C"/>
    <w:rsid w:val="00182A10"/>
    <w:rsid w:val="001834CD"/>
    <w:rsid w:val="00184E83"/>
    <w:rsid w:val="00194234"/>
    <w:rsid w:val="00195BE0"/>
    <w:rsid w:val="00196B9B"/>
    <w:rsid w:val="001A06D9"/>
    <w:rsid w:val="001B0441"/>
    <w:rsid w:val="001B6C61"/>
    <w:rsid w:val="001C738B"/>
    <w:rsid w:val="001E602E"/>
    <w:rsid w:val="001F34BB"/>
    <w:rsid w:val="0020204D"/>
    <w:rsid w:val="002078B0"/>
    <w:rsid w:val="00210103"/>
    <w:rsid w:val="00215837"/>
    <w:rsid w:val="002302CA"/>
    <w:rsid w:val="002374FF"/>
    <w:rsid w:val="002462B0"/>
    <w:rsid w:val="00247200"/>
    <w:rsid w:val="00261632"/>
    <w:rsid w:val="002617F5"/>
    <w:rsid w:val="00280AE6"/>
    <w:rsid w:val="00280CD1"/>
    <w:rsid w:val="00283403"/>
    <w:rsid w:val="00284201"/>
    <w:rsid w:val="00285698"/>
    <w:rsid w:val="0029369C"/>
    <w:rsid w:val="0029519B"/>
    <w:rsid w:val="00296C88"/>
    <w:rsid w:val="00297609"/>
    <w:rsid w:val="002B3676"/>
    <w:rsid w:val="002B47AE"/>
    <w:rsid w:val="002C1B79"/>
    <w:rsid w:val="002C2062"/>
    <w:rsid w:val="002C791D"/>
    <w:rsid w:val="002D4B62"/>
    <w:rsid w:val="002D63FF"/>
    <w:rsid w:val="002E4579"/>
    <w:rsid w:val="002E4D7B"/>
    <w:rsid w:val="002E7165"/>
    <w:rsid w:val="002E7DEA"/>
    <w:rsid w:val="002F0EDD"/>
    <w:rsid w:val="002F733F"/>
    <w:rsid w:val="00302F0A"/>
    <w:rsid w:val="00303986"/>
    <w:rsid w:val="003064EF"/>
    <w:rsid w:val="00307A73"/>
    <w:rsid w:val="00325335"/>
    <w:rsid w:val="00332DF3"/>
    <w:rsid w:val="00332FB6"/>
    <w:rsid w:val="003414E0"/>
    <w:rsid w:val="00344DBF"/>
    <w:rsid w:val="00357908"/>
    <w:rsid w:val="00360268"/>
    <w:rsid w:val="003605CA"/>
    <w:rsid w:val="00364C13"/>
    <w:rsid w:val="003679E5"/>
    <w:rsid w:val="003700E8"/>
    <w:rsid w:val="003732EA"/>
    <w:rsid w:val="00393A02"/>
    <w:rsid w:val="003A0321"/>
    <w:rsid w:val="003A19B3"/>
    <w:rsid w:val="003A5B48"/>
    <w:rsid w:val="003B19F9"/>
    <w:rsid w:val="003B3974"/>
    <w:rsid w:val="003B6085"/>
    <w:rsid w:val="003B7D77"/>
    <w:rsid w:val="003C3F7F"/>
    <w:rsid w:val="003C757B"/>
    <w:rsid w:val="003D136B"/>
    <w:rsid w:val="003D289B"/>
    <w:rsid w:val="003E00ED"/>
    <w:rsid w:val="003E4271"/>
    <w:rsid w:val="003E4B3E"/>
    <w:rsid w:val="003F5CB8"/>
    <w:rsid w:val="004029B6"/>
    <w:rsid w:val="00405E86"/>
    <w:rsid w:val="004230E1"/>
    <w:rsid w:val="00423B2B"/>
    <w:rsid w:val="00432975"/>
    <w:rsid w:val="00432CD6"/>
    <w:rsid w:val="004374BA"/>
    <w:rsid w:val="00445EFA"/>
    <w:rsid w:val="0044666D"/>
    <w:rsid w:val="00457A55"/>
    <w:rsid w:val="0047344D"/>
    <w:rsid w:val="00474A45"/>
    <w:rsid w:val="00474FA3"/>
    <w:rsid w:val="004755A8"/>
    <w:rsid w:val="00477DD9"/>
    <w:rsid w:val="004A3CBE"/>
    <w:rsid w:val="004B3C39"/>
    <w:rsid w:val="004C13F1"/>
    <w:rsid w:val="004C1BB0"/>
    <w:rsid w:val="004F0376"/>
    <w:rsid w:val="004F16E3"/>
    <w:rsid w:val="00501CEA"/>
    <w:rsid w:val="00502B7C"/>
    <w:rsid w:val="00523063"/>
    <w:rsid w:val="00525924"/>
    <w:rsid w:val="005431BD"/>
    <w:rsid w:val="00560A53"/>
    <w:rsid w:val="005827A9"/>
    <w:rsid w:val="0058713E"/>
    <w:rsid w:val="00594AB7"/>
    <w:rsid w:val="005A04EA"/>
    <w:rsid w:val="005A4079"/>
    <w:rsid w:val="005B3E32"/>
    <w:rsid w:val="005B4EE6"/>
    <w:rsid w:val="005B54C0"/>
    <w:rsid w:val="005C2D49"/>
    <w:rsid w:val="005C5AD4"/>
    <w:rsid w:val="005D382A"/>
    <w:rsid w:val="005E053E"/>
    <w:rsid w:val="005F0F5B"/>
    <w:rsid w:val="005F675B"/>
    <w:rsid w:val="005F69D0"/>
    <w:rsid w:val="00600B70"/>
    <w:rsid w:val="0060629B"/>
    <w:rsid w:val="00620607"/>
    <w:rsid w:val="006225AA"/>
    <w:rsid w:val="00630B40"/>
    <w:rsid w:val="00630CD1"/>
    <w:rsid w:val="00643949"/>
    <w:rsid w:val="0064422C"/>
    <w:rsid w:val="00647AED"/>
    <w:rsid w:val="00653777"/>
    <w:rsid w:val="00657757"/>
    <w:rsid w:val="006725FD"/>
    <w:rsid w:val="00673DAD"/>
    <w:rsid w:val="00677EAE"/>
    <w:rsid w:val="00680C36"/>
    <w:rsid w:val="00681368"/>
    <w:rsid w:val="00682E4F"/>
    <w:rsid w:val="00693CBC"/>
    <w:rsid w:val="00695958"/>
    <w:rsid w:val="006A5B14"/>
    <w:rsid w:val="006B0CCF"/>
    <w:rsid w:val="006B212B"/>
    <w:rsid w:val="006C3CFF"/>
    <w:rsid w:val="006D3064"/>
    <w:rsid w:val="006D629F"/>
    <w:rsid w:val="006D7EED"/>
    <w:rsid w:val="006E19B1"/>
    <w:rsid w:val="006F026D"/>
    <w:rsid w:val="006F0339"/>
    <w:rsid w:val="00715E6D"/>
    <w:rsid w:val="007174A0"/>
    <w:rsid w:val="00721C87"/>
    <w:rsid w:val="007228E5"/>
    <w:rsid w:val="007229BA"/>
    <w:rsid w:val="007231B6"/>
    <w:rsid w:val="00727CC4"/>
    <w:rsid w:val="00734BE6"/>
    <w:rsid w:val="00736452"/>
    <w:rsid w:val="007370E8"/>
    <w:rsid w:val="00740475"/>
    <w:rsid w:val="00741BEF"/>
    <w:rsid w:val="00760978"/>
    <w:rsid w:val="007626AA"/>
    <w:rsid w:val="00765F32"/>
    <w:rsid w:val="0076753F"/>
    <w:rsid w:val="007804D3"/>
    <w:rsid w:val="00781F63"/>
    <w:rsid w:val="00787547"/>
    <w:rsid w:val="007875CB"/>
    <w:rsid w:val="0079724F"/>
    <w:rsid w:val="007A221F"/>
    <w:rsid w:val="007A3B5F"/>
    <w:rsid w:val="007A6A31"/>
    <w:rsid w:val="007C0C49"/>
    <w:rsid w:val="007C4346"/>
    <w:rsid w:val="007C5AB6"/>
    <w:rsid w:val="007C6B1F"/>
    <w:rsid w:val="007D1613"/>
    <w:rsid w:val="007D5E3F"/>
    <w:rsid w:val="007D745A"/>
    <w:rsid w:val="007E0308"/>
    <w:rsid w:val="007E54A1"/>
    <w:rsid w:val="007F07AF"/>
    <w:rsid w:val="007F5DDC"/>
    <w:rsid w:val="007F63B5"/>
    <w:rsid w:val="00800A7F"/>
    <w:rsid w:val="00800EA2"/>
    <w:rsid w:val="00815E25"/>
    <w:rsid w:val="00821F7C"/>
    <w:rsid w:val="0082748E"/>
    <w:rsid w:val="00831A99"/>
    <w:rsid w:val="0083365D"/>
    <w:rsid w:val="008374D4"/>
    <w:rsid w:val="00841D69"/>
    <w:rsid w:val="00843248"/>
    <w:rsid w:val="008507F7"/>
    <w:rsid w:val="008603CA"/>
    <w:rsid w:val="00861F60"/>
    <w:rsid w:val="00867863"/>
    <w:rsid w:val="00881EB6"/>
    <w:rsid w:val="008852F7"/>
    <w:rsid w:val="00885CC1"/>
    <w:rsid w:val="00890E28"/>
    <w:rsid w:val="008A1506"/>
    <w:rsid w:val="008A3EED"/>
    <w:rsid w:val="008A6B70"/>
    <w:rsid w:val="008C5CA9"/>
    <w:rsid w:val="008D54BA"/>
    <w:rsid w:val="008E695E"/>
    <w:rsid w:val="008E6D2D"/>
    <w:rsid w:val="008E7EAA"/>
    <w:rsid w:val="008F31A5"/>
    <w:rsid w:val="008F32BD"/>
    <w:rsid w:val="008F5C42"/>
    <w:rsid w:val="008F5CBA"/>
    <w:rsid w:val="008F6869"/>
    <w:rsid w:val="008F7074"/>
    <w:rsid w:val="008F720C"/>
    <w:rsid w:val="00902881"/>
    <w:rsid w:val="0090329C"/>
    <w:rsid w:val="00903606"/>
    <w:rsid w:val="009044B1"/>
    <w:rsid w:val="0090532C"/>
    <w:rsid w:val="00922816"/>
    <w:rsid w:val="0093185B"/>
    <w:rsid w:val="00932772"/>
    <w:rsid w:val="00932DD4"/>
    <w:rsid w:val="00934FD3"/>
    <w:rsid w:val="009374CD"/>
    <w:rsid w:val="00941DB4"/>
    <w:rsid w:val="00946373"/>
    <w:rsid w:val="00957D25"/>
    <w:rsid w:val="00976566"/>
    <w:rsid w:val="00986CE0"/>
    <w:rsid w:val="0098752F"/>
    <w:rsid w:val="00994973"/>
    <w:rsid w:val="00997FD3"/>
    <w:rsid w:val="009A226A"/>
    <w:rsid w:val="009C0A79"/>
    <w:rsid w:val="009C72D2"/>
    <w:rsid w:val="009D4AC5"/>
    <w:rsid w:val="009D6686"/>
    <w:rsid w:val="009E1995"/>
    <w:rsid w:val="009E2EAF"/>
    <w:rsid w:val="009F6897"/>
    <w:rsid w:val="00A0131D"/>
    <w:rsid w:val="00A04C0D"/>
    <w:rsid w:val="00A06641"/>
    <w:rsid w:val="00A1469E"/>
    <w:rsid w:val="00A2663E"/>
    <w:rsid w:val="00A27965"/>
    <w:rsid w:val="00A30EAD"/>
    <w:rsid w:val="00A31FE0"/>
    <w:rsid w:val="00A3635E"/>
    <w:rsid w:val="00A3689A"/>
    <w:rsid w:val="00A379E5"/>
    <w:rsid w:val="00A47303"/>
    <w:rsid w:val="00A64DA7"/>
    <w:rsid w:val="00A65A04"/>
    <w:rsid w:val="00A70D1B"/>
    <w:rsid w:val="00A82C7C"/>
    <w:rsid w:val="00A846FC"/>
    <w:rsid w:val="00A863AD"/>
    <w:rsid w:val="00A9370E"/>
    <w:rsid w:val="00AA2D7F"/>
    <w:rsid w:val="00AB14F4"/>
    <w:rsid w:val="00AB4110"/>
    <w:rsid w:val="00AC630D"/>
    <w:rsid w:val="00AD4699"/>
    <w:rsid w:val="00AD4821"/>
    <w:rsid w:val="00AF4901"/>
    <w:rsid w:val="00AF7848"/>
    <w:rsid w:val="00AF78E7"/>
    <w:rsid w:val="00B007EC"/>
    <w:rsid w:val="00B03940"/>
    <w:rsid w:val="00B04AF7"/>
    <w:rsid w:val="00B11106"/>
    <w:rsid w:val="00B322F8"/>
    <w:rsid w:val="00B34626"/>
    <w:rsid w:val="00B4438A"/>
    <w:rsid w:val="00B4795A"/>
    <w:rsid w:val="00B51C8F"/>
    <w:rsid w:val="00B53CB6"/>
    <w:rsid w:val="00B54EAE"/>
    <w:rsid w:val="00B55576"/>
    <w:rsid w:val="00B644AF"/>
    <w:rsid w:val="00B6512D"/>
    <w:rsid w:val="00B6553C"/>
    <w:rsid w:val="00B708D5"/>
    <w:rsid w:val="00B70D57"/>
    <w:rsid w:val="00B76E18"/>
    <w:rsid w:val="00B90C34"/>
    <w:rsid w:val="00B94AB6"/>
    <w:rsid w:val="00B97F7A"/>
    <w:rsid w:val="00BA184F"/>
    <w:rsid w:val="00BA2A93"/>
    <w:rsid w:val="00BA3335"/>
    <w:rsid w:val="00BA4731"/>
    <w:rsid w:val="00BD523B"/>
    <w:rsid w:val="00BE0F4F"/>
    <w:rsid w:val="00BE32CA"/>
    <w:rsid w:val="00BE3A6A"/>
    <w:rsid w:val="00C0074B"/>
    <w:rsid w:val="00C01A69"/>
    <w:rsid w:val="00C24B5B"/>
    <w:rsid w:val="00C33C1D"/>
    <w:rsid w:val="00C350AB"/>
    <w:rsid w:val="00C35778"/>
    <w:rsid w:val="00C36A93"/>
    <w:rsid w:val="00C45278"/>
    <w:rsid w:val="00C46A52"/>
    <w:rsid w:val="00C56C0B"/>
    <w:rsid w:val="00C623C8"/>
    <w:rsid w:val="00C6251A"/>
    <w:rsid w:val="00C65127"/>
    <w:rsid w:val="00C65BCF"/>
    <w:rsid w:val="00C7050E"/>
    <w:rsid w:val="00C72543"/>
    <w:rsid w:val="00C72583"/>
    <w:rsid w:val="00C7321A"/>
    <w:rsid w:val="00C75CD4"/>
    <w:rsid w:val="00C838ED"/>
    <w:rsid w:val="00C94C95"/>
    <w:rsid w:val="00C97683"/>
    <w:rsid w:val="00C97979"/>
    <w:rsid w:val="00C97F0C"/>
    <w:rsid w:val="00CA22D9"/>
    <w:rsid w:val="00CA4048"/>
    <w:rsid w:val="00CA5CA5"/>
    <w:rsid w:val="00CB2F23"/>
    <w:rsid w:val="00CB398E"/>
    <w:rsid w:val="00CC00E3"/>
    <w:rsid w:val="00CC0EA5"/>
    <w:rsid w:val="00CC242D"/>
    <w:rsid w:val="00CD057A"/>
    <w:rsid w:val="00CD22F8"/>
    <w:rsid w:val="00CE2748"/>
    <w:rsid w:val="00CF0EB0"/>
    <w:rsid w:val="00CF46AD"/>
    <w:rsid w:val="00D0205F"/>
    <w:rsid w:val="00D042AD"/>
    <w:rsid w:val="00D20461"/>
    <w:rsid w:val="00D22170"/>
    <w:rsid w:val="00D24BAC"/>
    <w:rsid w:val="00D25128"/>
    <w:rsid w:val="00D31853"/>
    <w:rsid w:val="00D3631B"/>
    <w:rsid w:val="00D4586B"/>
    <w:rsid w:val="00D4787B"/>
    <w:rsid w:val="00D503C8"/>
    <w:rsid w:val="00D55026"/>
    <w:rsid w:val="00D5625E"/>
    <w:rsid w:val="00D57E13"/>
    <w:rsid w:val="00D76E11"/>
    <w:rsid w:val="00D931B0"/>
    <w:rsid w:val="00D93380"/>
    <w:rsid w:val="00D9456F"/>
    <w:rsid w:val="00D95DF0"/>
    <w:rsid w:val="00DA0165"/>
    <w:rsid w:val="00DA2A95"/>
    <w:rsid w:val="00DC1219"/>
    <w:rsid w:val="00DC2CC3"/>
    <w:rsid w:val="00DC3388"/>
    <w:rsid w:val="00DC75B3"/>
    <w:rsid w:val="00DD01CE"/>
    <w:rsid w:val="00DD603A"/>
    <w:rsid w:val="00DD6ADE"/>
    <w:rsid w:val="00DE05E3"/>
    <w:rsid w:val="00DE2F2C"/>
    <w:rsid w:val="00DE5FA6"/>
    <w:rsid w:val="00DF0B42"/>
    <w:rsid w:val="00DF4004"/>
    <w:rsid w:val="00E04946"/>
    <w:rsid w:val="00E0560D"/>
    <w:rsid w:val="00E06EFB"/>
    <w:rsid w:val="00E10FA7"/>
    <w:rsid w:val="00E158FF"/>
    <w:rsid w:val="00E15BB0"/>
    <w:rsid w:val="00E23EB1"/>
    <w:rsid w:val="00E334C6"/>
    <w:rsid w:val="00E41863"/>
    <w:rsid w:val="00E43590"/>
    <w:rsid w:val="00E45E27"/>
    <w:rsid w:val="00E515C8"/>
    <w:rsid w:val="00E60670"/>
    <w:rsid w:val="00E6158A"/>
    <w:rsid w:val="00E644A8"/>
    <w:rsid w:val="00E66F4E"/>
    <w:rsid w:val="00E7000F"/>
    <w:rsid w:val="00E72B7D"/>
    <w:rsid w:val="00E8355E"/>
    <w:rsid w:val="00E87043"/>
    <w:rsid w:val="00E9216C"/>
    <w:rsid w:val="00E93AE0"/>
    <w:rsid w:val="00EA080C"/>
    <w:rsid w:val="00EB0718"/>
    <w:rsid w:val="00EB769C"/>
    <w:rsid w:val="00EB78C1"/>
    <w:rsid w:val="00EC1B1F"/>
    <w:rsid w:val="00ED5358"/>
    <w:rsid w:val="00ED73FE"/>
    <w:rsid w:val="00EF13FB"/>
    <w:rsid w:val="00EF42AB"/>
    <w:rsid w:val="00EF43D4"/>
    <w:rsid w:val="00F013DE"/>
    <w:rsid w:val="00F13135"/>
    <w:rsid w:val="00F20FF5"/>
    <w:rsid w:val="00F21CD7"/>
    <w:rsid w:val="00F23616"/>
    <w:rsid w:val="00F33BE3"/>
    <w:rsid w:val="00F35537"/>
    <w:rsid w:val="00F37A4C"/>
    <w:rsid w:val="00F40835"/>
    <w:rsid w:val="00F42CDE"/>
    <w:rsid w:val="00F54564"/>
    <w:rsid w:val="00F71A9B"/>
    <w:rsid w:val="00F72DE5"/>
    <w:rsid w:val="00F76AAB"/>
    <w:rsid w:val="00F9357A"/>
    <w:rsid w:val="00F938D6"/>
    <w:rsid w:val="00F9472B"/>
    <w:rsid w:val="00F969B6"/>
    <w:rsid w:val="00FA1737"/>
    <w:rsid w:val="00FA79AD"/>
    <w:rsid w:val="00FB0334"/>
    <w:rsid w:val="00FB2BB9"/>
    <w:rsid w:val="00FB2E9B"/>
    <w:rsid w:val="00FB3297"/>
    <w:rsid w:val="00FB3299"/>
    <w:rsid w:val="00FB3BAD"/>
    <w:rsid w:val="00FB4886"/>
    <w:rsid w:val="00FB6929"/>
    <w:rsid w:val="00FB7B51"/>
    <w:rsid w:val="00FC43FE"/>
    <w:rsid w:val="00FC45F3"/>
    <w:rsid w:val="00FD1A81"/>
    <w:rsid w:val="00FD60AF"/>
    <w:rsid w:val="00FD60FC"/>
    <w:rsid w:val="00FE532D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D0D7-6825-4667-9704-2C60104E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9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026D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7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76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Moretti</dc:creator>
  <cp:keywords/>
  <dc:description/>
  <cp:lastModifiedBy>Peggy Moretti</cp:lastModifiedBy>
  <cp:revision>12</cp:revision>
  <cp:lastPrinted>2014-10-23T19:33:00Z</cp:lastPrinted>
  <dcterms:created xsi:type="dcterms:W3CDTF">2014-08-19T19:46:00Z</dcterms:created>
  <dcterms:modified xsi:type="dcterms:W3CDTF">2014-10-31T21:17:00Z</dcterms:modified>
</cp:coreProperties>
</file>