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76" w:rsidRPr="00D76706" w:rsidRDefault="0096360E" w:rsidP="00B55576">
      <w:pPr>
        <w:widowControl w:val="0"/>
        <w:jc w:val="center"/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</w:pPr>
      <w:r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>VOTE YES on</w:t>
      </w:r>
      <w:r w:rsidR="00CD3CB5"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 xml:space="preserve"> </w:t>
      </w:r>
      <w:r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>the</w:t>
      </w:r>
      <w:r w:rsidR="00CD3CB5"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 xml:space="preserve"> REVITA</w:t>
      </w:r>
      <w:r w:rsidR="00F73BBA"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>LIZE MAIN STREET ACT</w:t>
      </w:r>
      <w:r w:rsidR="004802D3"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 xml:space="preserve"> (SB 565</w:t>
      </w:r>
      <w:r w:rsidR="00CD3CB5" w:rsidRPr="00D76706">
        <w:rPr>
          <w:rFonts w:ascii="Tw Cen MT" w:hAnsi="Tw Cen MT"/>
          <w:b/>
          <w:color w:val="595959" w:themeColor="text1" w:themeTint="A6"/>
          <w:sz w:val="28"/>
          <w:szCs w:val="22"/>
          <w14:ligatures w14:val="none"/>
        </w:rPr>
        <w:t>)</w:t>
      </w: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D76E11" w:rsidRDefault="004802D3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Date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CE0714" w:rsidRDefault="00EA080C" w:rsidP="007A6A31">
      <w:pPr>
        <w:widowControl w:val="0"/>
        <w:rPr>
          <w:rFonts w:ascii="Tw Cen MT" w:hAnsi="Tw Cen MT"/>
          <w:color w:val="C00000"/>
          <w:sz w:val="22"/>
          <w:szCs w:val="22"/>
          <w14:ligatures w14:val="none"/>
        </w:rPr>
      </w:pPr>
      <w:r w:rsidRPr="00CE0714">
        <w:rPr>
          <w:rFonts w:ascii="Tw Cen MT" w:hAnsi="Tw Cen MT"/>
          <w:color w:val="C00000"/>
          <w:sz w:val="22"/>
          <w:szCs w:val="22"/>
          <w14:ligatures w14:val="none"/>
        </w:rPr>
        <w:t>Senator or Representative Name</w:t>
      </w:r>
    </w:p>
    <w:p w:rsidR="00EA080C" w:rsidRPr="00CE0714" w:rsidRDefault="00EA080C" w:rsidP="007A6A31">
      <w:pPr>
        <w:widowControl w:val="0"/>
        <w:rPr>
          <w:rFonts w:ascii="Tw Cen MT" w:hAnsi="Tw Cen MT"/>
          <w:color w:val="C00000"/>
          <w:sz w:val="22"/>
          <w:szCs w:val="22"/>
          <w14:ligatures w14:val="none"/>
        </w:rPr>
      </w:pPr>
      <w:r w:rsidRPr="00CE0714">
        <w:rPr>
          <w:rFonts w:ascii="Tw Cen MT" w:hAnsi="Tw Cen MT"/>
          <w:color w:val="C00000"/>
          <w:sz w:val="22"/>
          <w:szCs w:val="22"/>
          <w14:ligatures w14:val="none"/>
        </w:rPr>
        <w:t>Address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Dear ________,</w:t>
      </w:r>
    </w:p>
    <w:p w:rsidR="00EA080C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601F69" w:rsidRDefault="00D7670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As a member of the [</w:t>
      </w:r>
      <w:r w:rsidRPr="00D76706">
        <w:rPr>
          <w:rFonts w:ascii="Tw Cen MT" w:hAnsi="Tw Cen MT"/>
          <w:color w:val="C00000"/>
          <w:sz w:val="22"/>
          <w:szCs w:val="22"/>
          <w14:ligatures w14:val="none"/>
        </w:rPr>
        <w:t>insert downtown/main street org here</w:t>
      </w:r>
      <w:r>
        <w:rPr>
          <w:rFonts w:ascii="Tw Cen MT" w:hAnsi="Tw Cen MT"/>
          <w:sz w:val="22"/>
          <w:szCs w:val="22"/>
          <w14:ligatures w14:val="none"/>
        </w:rPr>
        <w:t xml:space="preserve">] I’m writing to urge you to </w:t>
      </w:r>
      <w:r w:rsidRPr="00D76706">
        <w:rPr>
          <w:rFonts w:ascii="Tw Cen MT" w:hAnsi="Tw Cen MT"/>
          <w:b/>
          <w:sz w:val="22"/>
          <w:szCs w:val="22"/>
          <w14:ligatures w14:val="none"/>
        </w:rPr>
        <w:t>support the Revitalize Main Street Act (SB 565)</w:t>
      </w:r>
      <w:r>
        <w:rPr>
          <w:rFonts w:ascii="Tw Cen MT" w:hAnsi="Tw Cen MT"/>
          <w:sz w:val="22"/>
          <w:szCs w:val="22"/>
          <w14:ligatures w14:val="none"/>
        </w:rPr>
        <w:t>.  We’ve been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working hard to bring </w:t>
      </w:r>
      <w:r>
        <w:rPr>
          <w:rFonts w:ascii="Tw Cen MT" w:hAnsi="Tw Cen MT"/>
          <w:sz w:val="22"/>
          <w:szCs w:val="22"/>
          <w14:ligatures w14:val="none"/>
        </w:rPr>
        <w:t>our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>
        <w:rPr>
          <w:rFonts w:ascii="Tw Cen MT" w:hAnsi="Tw Cen MT"/>
          <w:sz w:val="22"/>
          <w:szCs w:val="22"/>
          <w14:ligatures w14:val="none"/>
        </w:rPr>
        <w:t>downtown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b</w:t>
      </w:r>
      <w:r w:rsidR="00EA080C" w:rsidRPr="00D76E11">
        <w:rPr>
          <w:rFonts w:ascii="Tw Cen MT" w:hAnsi="Tw Cen MT"/>
          <w:sz w:val="22"/>
          <w:szCs w:val="22"/>
          <w14:ligatures w14:val="none"/>
        </w:rPr>
        <w:t xml:space="preserve">ack </w:t>
      </w:r>
      <w:r w:rsidR="00DE586E">
        <w:rPr>
          <w:rFonts w:ascii="Tw Cen MT" w:hAnsi="Tw Cen MT"/>
          <w:sz w:val="22"/>
          <w:szCs w:val="22"/>
          <w14:ligatures w14:val="none"/>
        </w:rPr>
        <w:t>to life</w:t>
      </w:r>
      <w:r>
        <w:rPr>
          <w:rFonts w:ascii="Tw Cen MT" w:hAnsi="Tw Cen MT"/>
          <w:sz w:val="22"/>
          <w:szCs w:val="22"/>
          <w14:ligatures w14:val="none"/>
        </w:rPr>
        <w:t xml:space="preserve"> and a big part of that is restoring its historic buildings to attract both tenants and customers.</w:t>
      </w:r>
      <w:r w:rsidR="0086622A">
        <w:rPr>
          <w:rFonts w:ascii="Tw Cen MT" w:hAnsi="Tw Cen MT"/>
          <w:sz w:val="22"/>
          <w:szCs w:val="22"/>
          <w14:ligatures w14:val="none"/>
        </w:rPr>
        <w:t xml:space="preserve">  </w:t>
      </w:r>
      <w:r>
        <w:rPr>
          <w:rFonts w:ascii="Tw Cen MT" w:hAnsi="Tw Cen MT"/>
          <w:sz w:val="22"/>
          <w:szCs w:val="22"/>
          <w14:ligatures w14:val="none"/>
        </w:rPr>
        <w:t>SB 565 will provide much-needed support to offset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the </w:t>
      </w:r>
      <w:r>
        <w:rPr>
          <w:rFonts w:ascii="Tw Cen MT" w:hAnsi="Tw Cen MT"/>
          <w:sz w:val="22"/>
          <w:szCs w:val="22"/>
          <w14:ligatures w14:val="none"/>
        </w:rPr>
        <w:t xml:space="preserve">high </w:t>
      </w:r>
      <w:r w:rsidR="00DE586E">
        <w:rPr>
          <w:rFonts w:ascii="Tw Cen MT" w:hAnsi="Tw Cen MT"/>
          <w:sz w:val="22"/>
          <w:szCs w:val="22"/>
          <w14:ligatures w14:val="none"/>
        </w:rPr>
        <w:t>cost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of restoration, code </w:t>
      </w:r>
      <w:r w:rsidR="00DE586E">
        <w:rPr>
          <w:rFonts w:ascii="Tw Cen MT" w:hAnsi="Tw Cen MT"/>
          <w:sz w:val="22"/>
          <w:szCs w:val="22"/>
          <w14:ligatures w14:val="none"/>
        </w:rPr>
        <w:t>compliance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, and seismic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>retrofitting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>
        <w:rPr>
          <w:rFonts w:ascii="Tw Cen MT" w:hAnsi="Tw Cen MT"/>
          <w:sz w:val="22"/>
          <w:szCs w:val="22"/>
          <w14:ligatures w14:val="none"/>
        </w:rPr>
        <w:t xml:space="preserve">that </w:t>
      </w:r>
      <w:r w:rsidR="00DE586E">
        <w:rPr>
          <w:rFonts w:ascii="Tw Cen MT" w:hAnsi="Tw Cen MT"/>
          <w:sz w:val="22"/>
          <w:szCs w:val="22"/>
          <w14:ligatures w14:val="none"/>
        </w:rPr>
        <w:t>rem</w:t>
      </w:r>
      <w:r>
        <w:rPr>
          <w:rFonts w:ascii="Tw Cen MT" w:hAnsi="Tw Cen MT"/>
          <w:sz w:val="22"/>
          <w:szCs w:val="22"/>
          <w14:ligatures w14:val="none"/>
        </w:rPr>
        <w:t>ains financially out of reach for many businesses</w:t>
      </w:r>
      <w:r w:rsidR="00C36A93" w:rsidRPr="00D76E11">
        <w:rPr>
          <w:rFonts w:ascii="Tw Cen MT" w:hAnsi="Tw Cen MT"/>
          <w:sz w:val="22"/>
          <w:szCs w:val="22"/>
          <w14:ligatures w14:val="none"/>
        </w:rPr>
        <w:t xml:space="preserve">.  </w:t>
      </w:r>
    </w:p>
    <w:p w:rsidR="00601F69" w:rsidRDefault="00601F69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7A6A31" w:rsidRPr="00D76E11" w:rsidRDefault="005B4EE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86622A">
        <w:rPr>
          <w:rFonts w:ascii="Tw Cen MT" w:hAnsi="Tw Cen MT"/>
          <w:color w:val="C00000"/>
          <w:sz w:val="22"/>
          <w:szCs w:val="22"/>
          <w14:ligatures w14:val="none"/>
        </w:rPr>
        <w:t>[</w:t>
      </w:r>
      <w:proofErr w:type="gramStart"/>
      <w:r w:rsidRPr="0086622A">
        <w:rPr>
          <w:rFonts w:ascii="Tw Cen MT" w:hAnsi="Tw Cen MT"/>
          <w:color w:val="C00000"/>
          <w:sz w:val="22"/>
          <w:szCs w:val="22"/>
          <w14:ligatures w14:val="none"/>
        </w:rPr>
        <w:t>insert</w:t>
      </w:r>
      <w:proofErr w:type="gramEnd"/>
      <w:r w:rsidRPr="0086622A">
        <w:rPr>
          <w:rFonts w:ascii="Tw Cen MT" w:hAnsi="Tw Cen MT"/>
          <w:color w:val="C00000"/>
          <w:sz w:val="22"/>
          <w:szCs w:val="22"/>
          <w14:ligatures w14:val="none"/>
        </w:rPr>
        <w:t xml:space="preserve"> </w:t>
      </w:r>
      <w:r w:rsidR="00601F69">
        <w:rPr>
          <w:rFonts w:ascii="Tw Cen MT" w:hAnsi="Tw Cen MT"/>
          <w:color w:val="C00000"/>
          <w:sz w:val="22"/>
          <w:szCs w:val="22"/>
          <w14:ligatures w14:val="none"/>
        </w:rPr>
        <w:t>personal comments or an example of a needy building</w:t>
      </w:r>
      <w:r w:rsidR="007A221F" w:rsidRPr="0086622A">
        <w:rPr>
          <w:rFonts w:ascii="Tw Cen MT" w:hAnsi="Tw Cen MT"/>
          <w:color w:val="C00000"/>
          <w:sz w:val="22"/>
          <w:szCs w:val="22"/>
          <w14:ligatures w14:val="none"/>
        </w:rPr>
        <w:t xml:space="preserve"> here</w:t>
      </w:r>
      <w:r w:rsidR="00601F69">
        <w:rPr>
          <w:rFonts w:ascii="Tw Cen MT" w:hAnsi="Tw Cen MT"/>
          <w:color w:val="C00000"/>
          <w:sz w:val="22"/>
          <w:szCs w:val="22"/>
          <w14:ligatures w14:val="none"/>
        </w:rPr>
        <w:t xml:space="preserve">. </w:t>
      </w:r>
      <w:proofErr w:type="spellStart"/>
      <w:r w:rsidR="00601F69">
        <w:rPr>
          <w:rFonts w:ascii="Tw Cen MT" w:hAnsi="Tw Cen MT"/>
          <w:color w:val="C00000"/>
          <w:sz w:val="22"/>
          <w:szCs w:val="22"/>
          <w14:ligatures w14:val="none"/>
        </w:rPr>
        <w:t>ie</w:t>
      </w:r>
      <w:proofErr w:type="spellEnd"/>
      <w:r w:rsidR="00601F69">
        <w:rPr>
          <w:rFonts w:ascii="Tw Cen MT" w:hAnsi="Tw Cen MT"/>
          <w:color w:val="C00000"/>
          <w:sz w:val="22"/>
          <w:szCs w:val="22"/>
          <w14:ligatures w14:val="none"/>
        </w:rPr>
        <w:t xml:space="preserve"> </w:t>
      </w:r>
      <w:r w:rsidR="007A221F" w:rsidRPr="0086622A">
        <w:rPr>
          <w:rFonts w:ascii="Tw Cen MT" w:hAnsi="Tw Cen MT"/>
          <w:color w:val="C00000"/>
          <w:sz w:val="22"/>
          <w:szCs w:val="22"/>
          <w14:ligatures w14:val="none"/>
        </w:rPr>
        <w:t xml:space="preserve">] 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is </w:t>
      </w:r>
      <w:r w:rsidR="007A6A31" w:rsidRPr="00D76E11">
        <w:rPr>
          <w:rFonts w:ascii="Tw Cen MT" w:hAnsi="Tw Cen MT"/>
          <w:sz w:val="22"/>
          <w:szCs w:val="22"/>
          <w14:ligatures w14:val="none"/>
        </w:rPr>
        <w:t>an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example.  </w:t>
      </w:r>
    </w:p>
    <w:p w:rsidR="005B4EE6" w:rsidRPr="00D76E11" w:rsidRDefault="005B4EE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 xml:space="preserve">  </w:t>
      </w:r>
    </w:p>
    <w:p w:rsidR="007A221F" w:rsidRPr="00D76E11" w:rsidRDefault="00EA080C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8F7074">
        <w:rPr>
          <w:rFonts w:ascii="Tw Cen MT" w:hAnsi="Tw Cen MT"/>
          <w:b/>
          <w:sz w:val="22"/>
          <w:szCs w:val="22"/>
          <w14:ligatures w14:val="none"/>
        </w:rPr>
        <w:t>The Revitalize Main Street Act</w:t>
      </w:r>
      <w:r w:rsidR="004802D3">
        <w:rPr>
          <w:rFonts w:ascii="Tw Cen MT" w:hAnsi="Tw Cen MT"/>
          <w:sz w:val="22"/>
          <w:szCs w:val="22"/>
          <w14:ligatures w14:val="none"/>
        </w:rPr>
        <w:t xml:space="preserve"> </w:t>
      </w:r>
      <w:r w:rsidR="00D76706">
        <w:rPr>
          <w:rFonts w:ascii="Tw Cen MT" w:hAnsi="Tw Cen MT"/>
          <w:sz w:val="22"/>
          <w:szCs w:val="22"/>
          <w14:ligatures w14:val="none"/>
        </w:rPr>
        <w:t>is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 a modest,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cost-effective investment that will pay dividends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for decades to come 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in the form of </w:t>
      </w:r>
      <w:r w:rsidR="00E7000F" w:rsidRPr="00D76E11">
        <w:rPr>
          <w:rFonts w:ascii="Tw Cen MT" w:hAnsi="Tw Cen MT"/>
          <w:sz w:val="22"/>
          <w:szCs w:val="22"/>
          <w14:ligatures w14:val="none"/>
        </w:rPr>
        <w:t xml:space="preserve">new jobs, 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income and property taxes, cultural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heritage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and tourism, 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 xml:space="preserve">business incubation, 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seismic safety, and the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reuse of existing infrastructure</w:t>
      </w:r>
      <w:r w:rsidR="006F026D" w:rsidRPr="00D76E11">
        <w:rPr>
          <w:rFonts w:ascii="Tw Cen MT" w:hAnsi="Tw Cen MT"/>
          <w:sz w:val="22"/>
          <w:szCs w:val="22"/>
          <w14:ligatures w14:val="none"/>
        </w:rPr>
        <w:t xml:space="preserve">. </w:t>
      </w:r>
    </w:p>
    <w:p w:rsidR="006F026D" w:rsidRPr="00D76E11" w:rsidRDefault="006F026D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Pr="00D76E11" w:rsidRDefault="00D76706" w:rsidP="00303986">
      <w:pPr>
        <w:widowControl w:val="0"/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  <w14:ligatures w14:val="none"/>
        </w:rPr>
        <w:t>SB 565</w:t>
      </w:r>
      <w:r w:rsidR="006F026D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A9370E">
        <w:rPr>
          <w:rFonts w:ascii="Tw Cen MT" w:hAnsi="Tw Cen MT"/>
          <w:sz w:val="22"/>
          <w:szCs w:val="22"/>
          <w14:ligatures w14:val="none"/>
        </w:rPr>
        <w:t>create</w:t>
      </w:r>
      <w:r w:rsidR="0096360E">
        <w:rPr>
          <w:rFonts w:ascii="Tw Cen MT" w:hAnsi="Tw Cen MT"/>
          <w:sz w:val="22"/>
          <w:szCs w:val="22"/>
          <w14:ligatures w14:val="none"/>
        </w:rPr>
        <w:t>s</w:t>
      </w:r>
      <w:r w:rsidR="00A9370E">
        <w:rPr>
          <w:rFonts w:ascii="Tw Cen MT" w:hAnsi="Tw Cen MT"/>
          <w:sz w:val="22"/>
          <w:szCs w:val="22"/>
          <w14:ligatures w14:val="none"/>
        </w:rPr>
        <w:t xml:space="preserve"> a </w:t>
      </w:r>
      <w:r w:rsidR="00F73BBA">
        <w:rPr>
          <w:rFonts w:ascii="Tw Cen MT" w:hAnsi="Tw Cen MT"/>
          <w:sz w:val="22"/>
          <w:szCs w:val="22"/>
          <w14:ligatures w14:val="none"/>
        </w:rPr>
        <w:t xml:space="preserve">state </w:t>
      </w:r>
      <w:r w:rsidR="00A9370E" w:rsidRPr="0086622A">
        <w:rPr>
          <w:rFonts w:ascii="Tw Cen MT" w:hAnsi="Tw Cen MT"/>
          <w:b/>
          <w:sz w:val="22"/>
          <w:szCs w:val="22"/>
          <w14:ligatures w14:val="none"/>
        </w:rPr>
        <w:t xml:space="preserve">Historic Rehabilitation </w:t>
      </w:r>
      <w:r w:rsidR="00F73BBA" w:rsidRPr="0086622A">
        <w:rPr>
          <w:rFonts w:ascii="Tw Cen MT" w:hAnsi="Tw Cen MT"/>
          <w:b/>
          <w:sz w:val="22"/>
          <w:szCs w:val="22"/>
          <w14:ligatures w14:val="none"/>
        </w:rPr>
        <w:t>Fund</w:t>
      </w:r>
      <w:r w:rsidR="00A9370E">
        <w:rPr>
          <w:rFonts w:ascii="Tw Cen MT" w:hAnsi="Tw Cen MT"/>
          <w:sz w:val="22"/>
          <w:szCs w:val="22"/>
          <w14:ligatures w14:val="none"/>
        </w:rPr>
        <w:t xml:space="preserve"> </w:t>
      </w:r>
      <w:r w:rsidR="00C1337D">
        <w:rPr>
          <w:rFonts w:ascii="Tw Cen MT" w:hAnsi="Tw Cen MT"/>
          <w:sz w:val="22"/>
          <w:szCs w:val="22"/>
          <w14:ligatures w14:val="none"/>
        </w:rPr>
        <w:t>to provide</w:t>
      </w:r>
      <w:r w:rsidR="006F026D" w:rsidRPr="00D76E11">
        <w:rPr>
          <w:rFonts w:ascii="Tw Cen MT" w:hAnsi="Tw Cen MT"/>
          <w:sz w:val="22"/>
          <w:szCs w:val="22"/>
          <w14:ligatures w14:val="none"/>
        </w:rPr>
        <w:t xml:space="preserve"> a 25% rebate for the certified </w:t>
      </w:r>
      <w:r w:rsidR="00303986" w:rsidRPr="00D76E11">
        <w:rPr>
          <w:rFonts w:ascii="Tw Cen MT" w:hAnsi="Tw Cen MT"/>
          <w:sz w:val="22"/>
          <w:szCs w:val="22"/>
          <w14:ligatures w14:val="none"/>
        </w:rPr>
        <w:t>rehabilitation</w:t>
      </w:r>
      <w:r w:rsidR="006F026D" w:rsidRPr="00D76E11">
        <w:rPr>
          <w:rFonts w:ascii="Tw Cen MT" w:hAnsi="Tw Cen MT"/>
          <w:sz w:val="22"/>
          <w:szCs w:val="22"/>
          <w14:ligatures w14:val="none"/>
        </w:rPr>
        <w:t xml:space="preserve"> of historic commercial buildings </w:t>
      </w:r>
      <w:r w:rsidR="006F026D" w:rsidRPr="00D76E11">
        <w:rPr>
          <w:rFonts w:ascii="Tw Cen MT" w:hAnsi="Tw Cen MT"/>
          <w:sz w:val="22"/>
          <w:szCs w:val="22"/>
        </w:rPr>
        <w:t xml:space="preserve">– stores, hotels, theaters, apartments, </w:t>
      </w:r>
      <w:r w:rsidR="00303986" w:rsidRPr="00D76E11">
        <w:rPr>
          <w:rFonts w:ascii="Tw Cen MT" w:hAnsi="Tw Cen MT"/>
          <w:sz w:val="22"/>
          <w:szCs w:val="22"/>
        </w:rPr>
        <w:t xml:space="preserve">factories, mills, </w:t>
      </w:r>
      <w:r>
        <w:rPr>
          <w:rFonts w:ascii="Tw Cen MT" w:hAnsi="Tw Cen MT"/>
          <w:sz w:val="22"/>
          <w:szCs w:val="22"/>
        </w:rPr>
        <w:t>and barns</w:t>
      </w:r>
      <w:r w:rsidR="00303986" w:rsidRPr="00D76E11">
        <w:rPr>
          <w:rFonts w:ascii="Tw Cen MT" w:hAnsi="Tw Cen MT"/>
          <w:sz w:val="22"/>
          <w:szCs w:val="22"/>
        </w:rPr>
        <w:t>.</w:t>
      </w:r>
      <w:r w:rsidR="006F026D" w:rsidRPr="00D76E11">
        <w:rPr>
          <w:rFonts w:ascii="Tw Cen MT" w:hAnsi="Tw Cen MT"/>
          <w:sz w:val="22"/>
          <w:szCs w:val="22"/>
        </w:rPr>
        <w:t xml:space="preserve"> </w:t>
      </w:r>
      <w:r w:rsidR="00303986" w:rsidRPr="00D76E11">
        <w:rPr>
          <w:rFonts w:ascii="Tw Cen MT" w:hAnsi="Tw Cen MT"/>
          <w:sz w:val="22"/>
          <w:szCs w:val="22"/>
        </w:rPr>
        <w:t xml:space="preserve"> </w:t>
      </w:r>
      <w:r w:rsidR="00D76E11" w:rsidRPr="00D76E11">
        <w:rPr>
          <w:rFonts w:ascii="Tw Cen MT" w:hAnsi="Tw Cen MT"/>
          <w:sz w:val="22"/>
          <w:szCs w:val="22"/>
        </w:rPr>
        <w:t>It would be f</w:t>
      </w:r>
      <w:r w:rsidR="006F026D" w:rsidRPr="00D76E11">
        <w:rPr>
          <w:rFonts w:ascii="Tw Cen MT" w:hAnsi="Tw Cen MT"/>
          <w:sz w:val="22"/>
          <w:szCs w:val="22"/>
        </w:rPr>
        <w:t xml:space="preserve">unded by the </w:t>
      </w:r>
      <w:r w:rsidR="0096360E">
        <w:rPr>
          <w:rFonts w:ascii="Tw Cen MT" w:hAnsi="Tw Cen MT"/>
          <w:sz w:val="22"/>
          <w:szCs w:val="22"/>
        </w:rPr>
        <w:t xml:space="preserve">public </w:t>
      </w:r>
      <w:r w:rsidR="006F026D" w:rsidRPr="00D76E11">
        <w:rPr>
          <w:rFonts w:ascii="Tw Cen MT" w:hAnsi="Tw Cen MT"/>
          <w:sz w:val="22"/>
          <w:szCs w:val="22"/>
        </w:rPr>
        <w:t xml:space="preserve">auction of state income </w:t>
      </w:r>
      <w:r>
        <w:rPr>
          <w:rFonts w:ascii="Tw Cen MT" w:hAnsi="Tw Cen MT"/>
          <w:sz w:val="22"/>
          <w:szCs w:val="22"/>
        </w:rPr>
        <w:t>tax credits</w:t>
      </w:r>
      <w:r w:rsidR="0096360E">
        <w:rPr>
          <w:rFonts w:ascii="Tw Cen MT" w:hAnsi="Tw Cen MT"/>
          <w:sz w:val="22"/>
          <w:szCs w:val="22"/>
        </w:rPr>
        <w:t xml:space="preserve"> </w:t>
      </w:r>
      <w:r w:rsidR="00303986" w:rsidRPr="00D76E11">
        <w:rPr>
          <w:rFonts w:ascii="Tw Cen MT" w:hAnsi="Tw Cen MT"/>
          <w:sz w:val="22"/>
          <w:szCs w:val="22"/>
        </w:rPr>
        <w:t xml:space="preserve">at a capped amount </w:t>
      </w:r>
      <w:r w:rsidR="0096360E">
        <w:rPr>
          <w:rFonts w:ascii="Tw Cen MT" w:hAnsi="Tw Cen MT"/>
          <w:sz w:val="22"/>
          <w:szCs w:val="22"/>
        </w:rPr>
        <w:t>of $12M per year</w:t>
      </w:r>
      <w:r w:rsidR="0086622A">
        <w:rPr>
          <w:rFonts w:ascii="Tw Cen MT" w:hAnsi="Tw Cen MT"/>
          <w:sz w:val="22"/>
          <w:szCs w:val="22"/>
        </w:rPr>
        <w:t>.  T</w:t>
      </w:r>
      <w:r w:rsidR="00303986" w:rsidRPr="00D76E11">
        <w:rPr>
          <w:rFonts w:ascii="Tw Cen MT" w:hAnsi="Tw Cen MT"/>
          <w:sz w:val="22"/>
          <w:szCs w:val="22"/>
        </w:rPr>
        <w:t xml:space="preserve">he money stays </w:t>
      </w:r>
      <w:r w:rsidR="00C1337D">
        <w:rPr>
          <w:rFonts w:ascii="Tw Cen MT" w:hAnsi="Tw Cen MT"/>
          <w:sz w:val="22"/>
          <w:szCs w:val="22"/>
        </w:rPr>
        <w:t xml:space="preserve">here </w:t>
      </w:r>
      <w:r w:rsidR="00303986" w:rsidRPr="00D76E11">
        <w:rPr>
          <w:rFonts w:ascii="Tw Cen MT" w:hAnsi="Tw Cen MT"/>
          <w:sz w:val="22"/>
          <w:szCs w:val="22"/>
        </w:rPr>
        <w:t xml:space="preserve">in Oregon </w:t>
      </w:r>
      <w:r w:rsidR="006F026D" w:rsidRPr="00D76E11">
        <w:rPr>
          <w:rFonts w:ascii="Tw Cen MT" w:hAnsi="Tw Cen MT"/>
          <w:sz w:val="22"/>
          <w:szCs w:val="22"/>
        </w:rPr>
        <w:t xml:space="preserve">and we end up with </w:t>
      </w:r>
      <w:r w:rsidR="007E5969">
        <w:rPr>
          <w:rFonts w:ascii="Tw Cen MT" w:hAnsi="Tw Cen MT"/>
          <w:sz w:val="22"/>
          <w:szCs w:val="22"/>
        </w:rPr>
        <w:t xml:space="preserve">tangible, </w:t>
      </w:r>
      <w:r w:rsidR="00DA0165">
        <w:rPr>
          <w:rFonts w:ascii="Tw Cen MT" w:hAnsi="Tw Cen MT"/>
          <w:sz w:val="22"/>
          <w:szCs w:val="22"/>
        </w:rPr>
        <w:t xml:space="preserve">long term, </w:t>
      </w:r>
      <w:r w:rsidR="007E5969">
        <w:rPr>
          <w:rFonts w:ascii="Tw Cen MT" w:hAnsi="Tw Cen MT"/>
          <w:sz w:val="22"/>
          <w:szCs w:val="22"/>
        </w:rPr>
        <w:t>income-producing</w:t>
      </w:r>
      <w:r w:rsidR="008F7074">
        <w:rPr>
          <w:rFonts w:ascii="Tw Cen MT" w:hAnsi="Tw Cen MT"/>
          <w:sz w:val="22"/>
          <w:szCs w:val="22"/>
        </w:rPr>
        <w:t xml:space="preserve"> </w:t>
      </w:r>
      <w:r w:rsidR="006F026D" w:rsidRPr="00D76E11">
        <w:rPr>
          <w:rFonts w:ascii="Tw Cen MT" w:hAnsi="Tw Cen MT"/>
          <w:sz w:val="22"/>
          <w:szCs w:val="22"/>
        </w:rPr>
        <w:t>asset</w:t>
      </w:r>
      <w:r w:rsidR="00303986" w:rsidRPr="00D76E11">
        <w:rPr>
          <w:rFonts w:ascii="Tw Cen MT" w:hAnsi="Tw Cen MT"/>
          <w:sz w:val="22"/>
          <w:szCs w:val="22"/>
        </w:rPr>
        <w:t>s.</w:t>
      </w:r>
    </w:p>
    <w:p w:rsidR="003679E5" w:rsidRPr="00D76E11" w:rsidRDefault="003679E5" w:rsidP="00303986">
      <w:pPr>
        <w:widowControl w:val="0"/>
        <w:rPr>
          <w:rFonts w:ascii="Tw Cen MT" w:hAnsi="Tw Cen MT"/>
          <w:sz w:val="22"/>
          <w:szCs w:val="22"/>
        </w:rPr>
      </w:pPr>
    </w:p>
    <w:p w:rsidR="006F026D" w:rsidRPr="00D76E11" w:rsidRDefault="003679E5" w:rsidP="00303986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</w:rPr>
        <w:t xml:space="preserve">An economic impact study states that </w:t>
      </w:r>
      <w:r w:rsidRPr="0096360E">
        <w:rPr>
          <w:rFonts w:ascii="Tw Cen MT" w:hAnsi="Tw Cen MT"/>
          <w:b/>
          <w:sz w:val="22"/>
          <w:szCs w:val="22"/>
        </w:rPr>
        <w:t xml:space="preserve">Oregon would </w:t>
      </w:r>
      <w:r w:rsidR="00C1337D" w:rsidRPr="0096360E">
        <w:rPr>
          <w:rFonts w:ascii="Tw Cen MT" w:hAnsi="Tw Cen MT"/>
          <w:b/>
          <w:sz w:val="22"/>
          <w:szCs w:val="22"/>
        </w:rPr>
        <w:t xml:space="preserve">economically </w:t>
      </w:r>
      <w:r w:rsidR="00D76706">
        <w:rPr>
          <w:rFonts w:ascii="Tw Cen MT" w:hAnsi="Tw Cen MT"/>
          <w:b/>
          <w:sz w:val="22"/>
          <w:szCs w:val="22"/>
        </w:rPr>
        <w:t>benefit from</w:t>
      </w:r>
      <w:r w:rsidR="00C1337D" w:rsidRPr="0096360E">
        <w:rPr>
          <w:rFonts w:ascii="Tw Cen MT" w:hAnsi="Tw Cen MT"/>
          <w:b/>
          <w:sz w:val="22"/>
          <w:szCs w:val="22"/>
        </w:rPr>
        <w:t xml:space="preserve"> this incentive</w:t>
      </w:r>
      <w:r w:rsidRPr="00D76E11">
        <w:rPr>
          <w:rFonts w:ascii="Tw Cen MT" w:hAnsi="Tw Cen MT"/>
          <w:sz w:val="22"/>
          <w:szCs w:val="22"/>
        </w:rPr>
        <w:t xml:space="preserve">.  </w:t>
      </w:r>
      <w:r w:rsidR="00D76706">
        <w:rPr>
          <w:rFonts w:ascii="Tw Cen MT" w:hAnsi="Tw Cen MT"/>
          <w:sz w:val="22"/>
          <w:szCs w:val="22"/>
        </w:rPr>
        <w:t>A snapshot of its impact by</w:t>
      </w:r>
      <w:r w:rsidRPr="00D76E11">
        <w:rPr>
          <w:rFonts w:ascii="Tw Cen MT" w:hAnsi="Tw Cen MT"/>
          <w:sz w:val="22"/>
          <w:szCs w:val="22"/>
        </w:rPr>
        <w:t xml:space="preserve"> 2018 </w:t>
      </w:r>
      <w:r w:rsidR="00D76706">
        <w:rPr>
          <w:rFonts w:ascii="Tw Cen MT" w:hAnsi="Tw Cen MT"/>
          <w:sz w:val="22"/>
          <w:szCs w:val="22"/>
        </w:rPr>
        <w:t>projects</w:t>
      </w:r>
      <w:r w:rsidRPr="00D76E11">
        <w:rPr>
          <w:rFonts w:ascii="Tw Cen MT" w:hAnsi="Tw Cen MT"/>
          <w:sz w:val="22"/>
          <w:szCs w:val="22"/>
        </w:rPr>
        <w:t>:</w:t>
      </w:r>
      <w:bookmarkStart w:id="0" w:name="_GoBack"/>
      <w:bookmarkEnd w:id="0"/>
    </w:p>
    <w:p w:rsidR="006F026D" w:rsidRPr="0096360E" w:rsidRDefault="006F026D" w:rsidP="0096360E">
      <w:pPr>
        <w:pStyle w:val="ListParagraph"/>
        <w:widowControl w:val="0"/>
        <w:numPr>
          <w:ilvl w:val="0"/>
          <w:numId w:val="4"/>
        </w:numPr>
        <w:spacing w:before="120"/>
        <w:rPr>
          <w:rFonts w:ascii="Tw Cen MT" w:hAnsi="Tw Cen MT"/>
          <w:color w:val="auto"/>
          <w:sz w:val="22"/>
          <w:szCs w:val="22"/>
          <w14:ligatures w14:val="none"/>
        </w:rPr>
      </w:pPr>
      <w:r w:rsidRPr="0096360E">
        <w:rPr>
          <w:rFonts w:ascii="Tw Cen MT" w:hAnsi="Tw Cen MT"/>
          <w:color w:val="auto"/>
          <w:sz w:val="22"/>
          <w:szCs w:val="22"/>
          <w14:ligatures w14:val="none"/>
        </w:rPr>
        <w:t xml:space="preserve">4X more buildings </w:t>
      </w:r>
      <w:r w:rsidR="008F7074" w:rsidRPr="0096360E">
        <w:rPr>
          <w:rFonts w:ascii="Tw Cen MT" w:hAnsi="Tw Cen MT"/>
          <w:color w:val="auto"/>
          <w:sz w:val="22"/>
          <w:szCs w:val="22"/>
          <w14:ligatures w14:val="none"/>
        </w:rPr>
        <w:t>restored</w:t>
      </w:r>
      <w:r w:rsidRPr="0096360E">
        <w:rPr>
          <w:rFonts w:ascii="Tw Cen MT" w:hAnsi="Tw Cen MT"/>
          <w:color w:val="auto"/>
          <w:sz w:val="22"/>
          <w:szCs w:val="22"/>
          <w14:ligatures w14:val="none"/>
        </w:rPr>
        <w:t xml:space="preserve"> than without the state incentive.</w:t>
      </w:r>
    </w:p>
    <w:p w:rsidR="006F026D" w:rsidRPr="0096360E" w:rsidRDefault="006F026D" w:rsidP="0096360E">
      <w:pPr>
        <w:pStyle w:val="ListParagraph"/>
        <w:widowControl w:val="0"/>
        <w:numPr>
          <w:ilvl w:val="0"/>
          <w:numId w:val="4"/>
        </w:numPr>
        <w:spacing w:before="120"/>
        <w:rPr>
          <w:rFonts w:ascii="Tw Cen MT" w:hAnsi="Tw Cen MT"/>
          <w:color w:val="auto"/>
          <w:sz w:val="22"/>
          <w:szCs w:val="22"/>
          <w14:ligatures w14:val="none"/>
        </w:rPr>
      </w:pPr>
      <w:r w:rsidRPr="0096360E">
        <w:rPr>
          <w:rFonts w:ascii="Tw Cen MT" w:hAnsi="Tw Cen MT"/>
          <w:color w:val="auto"/>
          <w:sz w:val="22"/>
          <w:szCs w:val="22"/>
          <w14:ligatures w14:val="none"/>
        </w:rPr>
        <w:t>1,369 jobs per year generating income of $25.5M.</w:t>
      </w:r>
    </w:p>
    <w:p w:rsidR="006F026D" w:rsidRPr="0096360E" w:rsidRDefault="006F026D" w:rsidP="0096360E">
      <w:pPr>
        <w:pStyle w:val="ListParagraph"/>
        <w:widowControl w:val="0"/>
        <w:numPr>
          <w:ilvl w:val="0"/>
          <w:numId w:val="4"/>
        </w:numPr>
        <w:spacing w:before="120"/>
        <w:rPr>
          <w:rFonts w:ascii="Tw Cen MT" w:hAnsi="Tw Cen MT"/>
          <w:color w:val="auto"/>
          <w:sz w:val="22"/>
          <w:szCs w:val="22"/>
          <w14:ligatures w14:val="none"/>
        </w:rPr>
      </w:pPr>
      <w:r w:rsidRPr="0096360E">
        <w:rPr>
          <w:rFonts w:ascii="Tw Cen MT" w:hAnsi="Tw Cen MT"/>
          <w:color w:val="auto"/>
          <w:sz w:val="22"/>
          <w:szCs w:val="22"/>
          <w14:ligatures w14:val="none"/>
        </w:rPr>
        <w:t>$2.3M net increase in property taxes per year to pay for schools and services.</w:t>
      </w:r>
    </w:p>
    <w:p w:rsidR="006F026D" w:rsidRPr="0096360E" w:rsidRDefault="006F026D" w:rsidP="0096360E">
      <w:pPr>
        <w:pStyle w:val="ListParagraph"/>
        <w:widowControl w:val="0"/>
        <w:numPr>
          <w:ilvl w:val="0"/>
          <w:numId w:val="4"/>
        </w:numPr>
        <w:spacing w:before="120"/>
        <w:rPr>
          <w:rFonts w:ascii="Tw Cen MT" w:hAnsi="Tw Cen MT"/>
          <w:color w:val="auto"/>
          <w:sz w:val="22"/>
          <w:szCs w:val="22"/>
          <w14:ligatures w14:val="none"/>
        </w:rPr>
      </w:pPr>
      <w:r w:rsidRPr="0096360E">
        <w:rPr>
          <w:rFonts w:ascii="Tw Cen MT" w:hAnsi="Tw Cen MT"/>
          <w:color w:val="auto"/>
          <w:sz w:val="22"/>
          <w:szCs w:val="22"/>
          <w14:ligatures w14:val="none"/>
        </w:rPr>
        <w:t xml:space="preserve">$13.3M new federal Historic Tax Credit dollars </w:t>
      </w:r>
      <w:r w:rsidR="00C1337D" w:rsidRPr="0096360E">
        <w:rPr>
          <w:rFonts w:ascii="Tw Cen MT" w:hAnsi="Tw Cen MT"/>
          <w:color w:val="auto"/>
          <w:sz w:val="22"/>
          <w:szCs w:val="22"/>
          <w14:ligatures w14:val="none"/>
        </w:rPr>
        <w:t>invested</w:t>
      </w:r>
      <w:r w:rsidRPr="0096360E">
        <w:rPr>
          <w:rFonts w:ascii="Tw Cen MT" w:hAnsi="Tw Cen MT"/>
          <w:color w:val="auto"/>
          <w:sz w:val="22"/>
          <w:szCs w:val="22"/>
          <w14:ligatures w14:val="none"/>
        </w:rPr>
        <w:t xml:space="preserve"> in Oregon per year.</w:t>
      </w:r>
    </w:p>
    <w:p w:rsidR="006F026D" w:rsidRPr="0096360E" w:rsidRDefault="006F026D" w:rsidP="0096360E">
      <w:pPr>
        <w:pStyle w:val="ListParagraph"/>
        <w:widowControl w:val="0"/>
        <w:numPr>
          <w:ilvl w:val="0"/>
          <w:numId w:val="4"/>
        </w:numPr>
        <w:spacing w:before="120"/>
        <w:rPr>
          <w:rFonts w:ascii="Century Schoolbook" w:hAnsi="Century Schoolbook"/>
          <w:i/>
          <w:iCs/>
          <w:color w:val="auto"/>
          <w:sz w:val="22"/>
          <w:szCs w:val="22"/>
          <w14:ligatures w14:val="none"/>
        </w:rPr>
      </w:pPr>
      <w:r w:rsidRPr="0096360E">
        <w:rPr>
          <w:rFonts w:ascii="Tw Cen MT" w:hAnsi="Tw Cen MT"/>
          <w:color w:val="auto"/>
          <w:sz w:val="22"/>
          <w:szCs w:val="22"/>
          <w14:ligatures w14:val="none"/>
        </w:rPr>
        <w:t xml:space="preserve">$35.8M net </w:t>
      </w:r>
      <w:r w:rsidR="0096360E">
        <w:rPr>
          <w:rFonts w:ascii="Tw Cen MT" w:hAnsi="Tw Cen MT"/>
          <w:color w:val="auto"/>
          <w:sz w:val="22"/>
          <w:szCs w:val="22"/>
          <w14:ligatures w14:val="none"/>
        </w:rPr>
        <w:t xml:space="preserve">annual </w:t>
      </w:r>
      <w:r w:rsidRPr="0096360E">
        <w:rPr>
          <w:rFonts w:ascii="Tw Cen MT" w:hAnsi="Tw Cen MT"/>
          <w:color w:val="auto"/>
          <w:sz w:val="22"/>
          <w:szCs w:val="22"/>
          <w14:ligatures w14:val="none"/>
        </w:rPr>
        <w:t>increase in direct development spending.</w:t>
      </w:r>
    </w:p>
    <w:p w:rsidR="003679E5" w:rsidRPr="0096360E" w:rsidRDefault="003679E5" w:rsidP="007A6A31">
      <w:pPr>
        <w:widowControl w:val="0"/>
        <w:rPr>
          <w:rFonts w:ascii="Tw Cen MT" w:hAnsi="Tw Cen MT"/>
          <w:color w:val="auto"/>
          <w:sz w:val="22"/>
          <w:szCs w:val="22"/>
          <w14:ligatures w14:val="none"/>
        </w:rPr>
      </w:pPr>
    </w:p>
    <w:p w:rsidR="007A221F" w:rsidRPr="00D76E11" w:rsidRDefault="007A6A31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Historic</w:t>
      </w:r>
      <w:r w:rsidR="00C1337D">
        <w:rPr>
          <w:rFonts w:ascii="Tw Cen MT" w:hAnsi="Tw Cen MT"/>
          <w:sz w:val="22"/>
          <w:szCs w:val="22"/>
          <w14:ligatures w14:val="none"/>
        </w:rPr>
        <w:t xml:space="preserve"> r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ehabilitation </w:t>
      </w:r>
      <w:r w:rsidR="00C1337D">
        <w:rPr>
          <w:rFonts w:ascii="Tw Cen MT" w:hAnsi="Tw Cen MT"/>
          <w:sz w:val="22"/>
          <w:szCs w:val="22"/>
          <w14:ligatures w14:val="none"/>
        </w:rPr>
        <w:t>i</w:t>
      </w:r>
      <w:r w:rsidR="00BD523B" w:rsidRPr="00D76E11">
        <w:rPr>
          <w:rFonts w:ascii="Tw Cen MT" w:hAnsi="Tw Cen MT"/>
          <w:sz w:val="22"/>
          <w:szCs w:val="22"/>
          <w14:ligatures w14:val="none"/>
        </w:rPr>
        <w:t>ncentives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>have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been </w:t>
      </w:r>
      <w:r w:rsidR="005B4EE6" w:rsidRPr="0096360E">
        <w:rPr>
          <w:rFonts w:ascii="Tw Cen MT" w:hAnsi="Tw Cen MT"/>
          <w:b/>
          <w:sz w:val="22"/>
          <w:szCs w:val="22"/>
          <w14:ligatures w14:val="none"/>
        </w:rPr>
        <w:t>proven</w:t>
      </w:r>
      <w:r w:rsidR="005B4EE6" w:rsidRPr="00D76E11">
        <w:rPr>
          <w:rFonts w:ascii="Tw Cen MT" w:hAnsi="Tw Cen MT"/>
          <w:sz w:val="22"/>
          <w:szCs w:val="22"/>
          <w14:ligatures w14:val="none"/>
        </w:rPr>
        <w:t xml:space="preserve"> </w:t>
      </w:r>
      <w:r w:rsidR="005B4EE6" w:rsidRPr="008F7074">
        <w:rPr>
          <w:rFonts w:ascii="Tw Cen MT" w:hAnsi="Tw Cen MT"/>
          <w:b/>
          <w:sz w:val="22"/>
          <w:szCs w:val="22"/>
          <w14:ligatures w14:val="none"/>
        </w:rPr>
        <w:t>effective in 35 other states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 as a </w:t>
      </w:r>
      <w:r w:rsidRPr="00D76E11">
        <w:rPr>
          <w:rFonts w:ascii="Tw Cen MT" w:hAnsi="Tw Cen MT"/>
          <w:sz w:val="22"/>
          <w:szCs w:val="22"/>
          <w14:ligatures w14:val="none"/>
        </w:rPr>
        <w:t xml:space="preserve">targeted </w:t>
      </w:r>
      <w:r w:rsidR="00734BE6" w:rsidRPr="00D76E11">
        <w:rPr>
          <w:rFonts w:ascii="Tw Cen MT" w:hAnsi="Tw Cen MT"/>
          <w:sz w:val="22"/>
          <w:szCs w:val="22"/>
          <w14:ligatures w14:val="none"/>
        </w:rPr>
        <w:t xml:space="preserve">means to </w:t>
      </w:r>
      <w:r w:rsidR="00734BE6" w:rsidRPr="00D76706">
        <w:rPr>
          <w:rFonts w:ascii="Tw Cen MT" w:hAnsi="Tw Cen MT"/>
          <w:sz w:val="22"/>
          <w:szCs w:val="22"/>
          <w14:ligatures w14:val="none"/>
        </w:rPr>
        <w:t xml:space="preserve">attract private investment and capture more federal tax </w:t>
      </w:r>
      <w:r w:rsidR="00C1337D" w:rsidRPr="00D76706">
        <w:rPr>
          <w:rFonts w:ascii="Tw Cen MT" w:hAnsi="Tw Cen MT"/>
          <w:sz w:val="22"/>
          <w:szCs w:val="22"/>
          <w14:ligatures w14:val="none"/>
        </w:rPr>
        <w:t xml:space="preserve">credit </w:t>
      </w:r>
      <w:r w:rsidR="00734BE6" w:rsidRPr="00D76706">
        <w:rPr>
          <w:rFonts w:ascii="Tw Cen MT" w:hAnsi="Tw Cen MT"/>
          <w:sz w:val="22"/>
          <w:szCs w:val="22"/>
          <w14:ligatures w14:val="none"/>
        </w:rPr>
        <w:t>d</w:t>
      </w:r>
      <w:r w:rsidR="00112F15" w:rsidRPr="00D76706">
        <w:rPr>
          <w:rFonts w:ascii="Tw Cen MT" w:hAnsi="Tw Cen MT"/>
          <w:sz w:val="22"/>
          <w:szCs w:val="22"/>
          <w14:ligatures w14:val="none"/>
        </w:rPr>
        <w:t xml:space="preserve">ollars. </w:t>
      </w:r>
      <w:r w:rsidR="007A221F" w:rsidRPr="00D76706">
        <w:rPr>
          <w:rFonts w:ascii="Tw Cen MT" w:hAnsi="Tw Cen MT"/>
          <w:sz w:val="22"/>
          <w:szCs w:val="22"/>
          <w14:ligatures w14:val="none"/>
        </w:rPr>
        <w:t>This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is particularly </w:t>
      </w:r>
      <w:r w:rsidR="00112F15" w:rsidRPr="00D76E11">
        <w:rPr>
          <w:rFonts w:ascii="Tw Cen MT" w:hAnsi="Tw Cen MT"/>
          <w:sz w:val="22"/>
          <w:szCs w:val="22"/>
          <w14:ligatures w14:val="none"/>
        </w:rPr>
        <w:t>important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 in towns</w:t>
      </w:r>
      <w:r w:rsidR="00D76706">
        <w:rPr>
          <w:rFonts w:ascii="Tw Cen MT" w:hAnsi="Tw Cen MT"/>
          <w:sz w:val="22"/>
          <w:szCs w:val="22"/>
          <w14:ligatures w14:val="none"/>
        </w:rPr>
        <w:t xml:space="preserve"> like ours</w:t>
      </w:r>
      <w:r w:rsidR="007A221F" w:rsidRPr="00D76E11">
        <w:rPr>
          <w:rFonts w:ascii="Tw Cen MT" w:hAnsi="Tw Cen MT"/>
          <w:sz w:val="22"/>
          <w:szCs w:val="22"/>
          <w14:ligatures w14:val="none"/>
        </w:rPr>
        <w:t xml:space="preserve">.  </w:t>
      </w:r>
    </w:p>
    <w:p w:rsidR="007A6A31" w:rsidRPr="00D76E11" w:rsidRDefault="007A6A31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5B4EE6" w:rsidRPr="00D76706" w:rsidRDefault="00E7000F" w:rsidP="007A6A31">
      <w:pPr>
        <w:widowControl w:val="0"/>
        <w:rPr>
          <w:rFonts w:ascii="Tw Cen MT" w:hAnsi="Tw Cen MT"/>
          <w:b/>
          <w:sz w:val="22"/>
          <w:szCs w:val="22"/>
          <w14:ligatures w14:val="none"/>
        </w:rPr>
      </w:pPr>
      <w:r w:rsidRPr="00D76706">
        <w:rPr>
          <w:rFonts w:ascii="Tw Cen MT" w:hAnsi="Tw Cen MT"/>
          <w:b/>
          <w:sz w:val="22"/>
          <w:szCs w:val="22"/>
          <w14:ligatures w14:val="none"/>
        </w:rPr>
        <w:t>It’s</w:t>
      </w:r>
      <w:r w:rsidR="005F69D0" w:rsidRPr="00D76706">
        <w:rPr>
          <w:rFonts w:ascii="Tw Cen MT" w:hAnsi="Tw Cen MT"/>
          <w:b/>
          <w:sz w:val="22"/>
          <w:szCs w:val="22"/>
          <w14:ligatures w14:val="none"/>
        </w:rPr>
        <w:t xml:space="preserve"> time for the state to invest in </w:t>
      </w:r>
      <w:r w:rsidR="00C1337D" w:rsidRPr="00D76706">
        <w:rPr>
          <w:rFonts w:ascii="Tw Cen MT" w:hAnsi="Tw Cen MT"/>
          <w:b/>
          <w:sz w:val="22"/>
          <w:szCs w:val="22"/>
          <w14:ligatures w14:val="none"/>
        </w:rPr>
        <w:t>Oregon’s</w:t>
      </w:r>
      <w:r w:rsidR="005F69D0" w:rsidRPr="00D76706">
        <w:rPr>
          <w:rFonts w:ascii="Tw Cen MT" w:hAnsi="Tw Cen MT"/>
          <w:b/>
          <w:sz w:val="22"/>
          <w:szCs w:val="22"/>
          <w14:ligatures w14:val="none"/>
        </w:rPr>
        <w:t xml:space="preserve"> Main Streets</w:t>
      </w:r>
      <w:r w:rsidR="00734BE6" w:rsidRPr="00D76706">
        <w:rPr>
          <w:rFonts w:ascii="Tw Cen MT" w:hAnsi="Tw Cen MT"/>
          <w:b/>
          <w:sz w:val="22"/>
          <w:szCs w:val="22"/>
          <w14:ligatures w14:val="none"/>
        </w:rPr>
        <w:t xml:space="preserve"> </w:t>
      </w:r>
      <w:r w:rsidR="005F69D0" w:rsidRPr="00D76706">
        <w:rPr>
          <w:rFonts w:ascii="Tw Cen MT" w:hAnsi="Tw Cen MT"/>
          <w:b/>
          <w:sz w:val="22"/>
          <w:szCs w:val="22"/>
          <w14:ligatures w14:val="none"/>
        </w:rPr>
        <w:t xml:space="preserve">and pass </w:t>
      </w:r>
      <w:r w:rsidR="00FC43FE" w:rsidRPr="00D76706">
        <w:rPr>
          <w:rFonts w:ascii="Tw Cen MT" w:hAnsi="Tw Cen MT"/>
          <w:b/>
          <w:sz w:val="22"/>
          <w:szCs w:val="22"/>
          <w14:ligatures w14:val="none"/>
        </w:rPr>
        <w:t>the Revitalize Main Street Act in</w:t>
      </w:r>
      <w:r w:rsidR="00734BE6" w:rsidRPr="00D76706">
        <w:rPr>
          <w:rFonts w:ascii="Tw Cen MT" w:hAnsi="Tw Cen MT"/>
          <w:b/>
          <w:sz w:val="22"/>
          <w:szCs w:val="22"/>
          <w14:ligatures w14:val="none"/>
        </w:rPr>
        <w:t xml:space="preserve"> </w:t>
      </w:r>
      <w:r w:rsidR="005F69D0" w:rsidRPr="00D76706">
        <w:rPr>
          <w:rFonts w:ascii="Tw Cen MT" w:hAnsi="Tw Cen MT"/>
          <w:b/>
          <w:sz w:val="22"/>
          <w:szCs w:val="22"/>
          <w14:ligatures w14:val="none"/>
        </w:rPr>
        <w:t>2015</w:t>
      </w:r>
      <w:r w:rsidR="00734BE6" w:rsidRPr="00D76706">
        <w:rPr>
          <w:rFonts w:ascii="Tw Cen MT" w:hAnsi="Tw Cen MT"/>
          <w:b/>
          <w:sz w:val="22"/>
          <w:szCs w:val="22"/>
          <w14:ligatures w14:val="none"/>
        </w:rPr>
        <w:t>.</w:t>
      </w: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 w:rsidRPr="00D76E11">
        <w:rPr>
          <w:rFonts w:ascii="Tw Cen MT" w:hAnsi="Tw Cen MT"/>
          <w:sz w:val="22"/>
          <w:szCs w:val="22"/>
          <w14:ligatures w14:val="none"/>
        </w:rPr>
        <w:t>Sincerely,</w:t>
      </w: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B55576" w:rsidRDefault="00B55576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Default="0096360E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Name</w:t>
      </w:r>
    </w:p>
    <w:p w:rsidR="0096360E" w:rsidRDefault="0096360E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Title/Business (if appropriate)</w:t>
      </w:r>
    </w:p>
    <w:p w:rsidR="0096360E" w:rsidRDefault="0096360E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  <w:r>
        <w:rPr>
          <w:rFonts w:ascii="Tw Cen MT" w:hAnsi="Tw Cen MT"/>
          <w:sz w:val="22"/>
          <w:szCs w:val="22"/>
          <w14:ligatures w14:val="none"/>
        </w:rPr>
        <w:t>Address</w:t>
      </w:r>
    </w:p>
    <w:p w:rsidR="0096360E" w:rsidRPr="00D76E11" w:rsidRDefault="0096360E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3679E5" w:rsidRPr="00D76E11" w:rsidRDefault="003679E5" w:rsidP="007A6A31">
      <w:pPr>
        <w:widowControl w:val="0"/>
        <w:rPr>
          <w:rFonts w:ascii="Tw Cen MT" w:hAnsi="Tw Cen MT"/>
          <w:sz w:val="22"/>
          <w:szCs w:val="22"/>
          <w14:ligatures w14:val="none"/>
        </w:rPr>
      </w:pPr>
    </w:p>
    <w:p w:rsidR="00C36A93" w:rsidRPr="00B55576" w:rsidRDefault="00C36A93" w:rsidP="00B55576">
      <w:pPr>
        <w:widowControl w:val="0"/>
        <w:rPr>
          <w:sz w:val="22"/>
          <w:szCs w:val="22"/>
          <w14:ligatures w14:val="none"/>
        </w:rPr>
      </w:pPr>
    </w:p>
    <w:sectPr w:rsidR="00C36A93" w:rsidRPr="00B55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E5E"/>
    <w:multiLevelType w:val="hybridMultilevel"/>
    <w:tmpl w:val="1B4C95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E6B2E03"/>
    <w:multiLevelType w:val="hybridMultilevel"/>
    <w:tmpl w:val="A54A89E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>
    <w:nsid w:val="219C1B69"/>
    <w:multiLevelType w:val="hybridMultilevel"/>
    <w:tmpl w:val="403E14D6"/>
    <w:lvl w:ilvl="0" w:tplc="886AD508">
      <w:numFmt w:val="bullet"/>
      <w:lvlText w:val=""/>
      <w:lvlJc w:val="left"/>
      <w:pPr>
        <w:ind w:left="63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7CD24E4C"/>
    <w:multiLevelType w:val="hybridMultilevel"/>
    <w:tmpl w:val="DF6E1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93"/>
    <w:rsid w:val="0001509C"/>
    <w:rsid w:val="00030A95"/>
    <w:rsid w:val="00031AC8"/>
    <w:rsid w:val="00033FE7"/>
    <w:rsid w:val="00040480"/>
    <w:rsid w:val="000420CD"/>
    <w:rsid w:val="000425FC"/>
    <w:rsid w:val="00042D0E"/>
    <w:rsid w:val="0004421B"/>
    <w:rsid w:val="00044373"/>
    <w:rsid w:val="0004445A"/>
    <w:rsid w:val="000537E9"/>
    <w:rsid w:val="00055DF0"/>
    <w:rsid w:val="00061CDA"/>
    <w:rsid w:val="00062741"/>
    <w:rsid w:val="000630C1"/>
    <w:rsid w:val="000764E5"/>
    <w:rsid w:val="0007655B"/>
    <w:rsid w:val="000816CF"/>
    <w:rsid w:val="00082F81"/>
    <w:rsid w:val="0008576D"/>
    <w:rsid w:val="00087753"/>
    <w:rsid w:val="00090CA5"/>
    <w:rsid w:val="00091C44"/>
    <w:rsid w:val="0009386F"/>
    <w:rsid w:val="00096835"/>
    <w:rsid w:val="000A273B"/>
    <w:rsid w:val="000C2BD4"/>
    <w:rsid w:val="000C485E"/>
    <w:rsid w:val="000D6CD9"/>
    <w:rsid w:val="000E7A35"/>
    <w:rsid w:val="000E7B6D"/>
    <w:rsid w:val="000F1488"/>
    <w:rsid w:val="000F260C"/>
    <w:rsid w:val="000F7749"/>
    <w:rsid w:val="000F7CAF"/>
    <w:rsid w:val="001112B1"/>
    <w:rsid w:val="00112F15"/>
    <w:rsid w:val="0012157B"/>
    <w:rsid w:val="0012531D"/>
    <w:rsid w:val="0013075C"/>
    <w:rsid w:val="00147A55"/>
    <w:rsid w:val="00160AB9"/>
    <w:rsid w:val="001623BF"/>
    <w:rsid w:val="00165BB3"/>
    <w:rsid w:val="0017043B"/>
    <w:rsid w:val="00176B8C"/>
    <w:rsid w:val="00182A10"/>
    <w:rsid w:val="001834CD"/>
    <w:rsid w:val="00184E83"/>
    <w:rsid w:val="00194234"/>
    <w:rsid w:val="00195BE0"/>
    <w:rsid w:val="00196B9B"/>
    <w:rsid w:val="001A06D9"/>
    <w:rsid w:val="001B0441"/>
    <w:rsid w:val="001B6C61"/>
    <w:rsid w:val="001C738B"/>
    <w:rsid w:val="001E602E"/>
    <w:rsid w:val="001F34BB"/>
    <w:rsid w:val="0020204D"/>
    <w:rsid w:val="002078B0"/>
    <w:rsid w:val="00210103"/>
    <w:rsid w:val="00215837"/>
    <w:rsid w:val="002302CA"/>
    <w:rsid w:val="002374FF"/>
    <w:rsid w:val="002462B0"/>
    <w:rsid w:val="00247200"/>
    <w:rsid w:val="00261632"/>
    <w:rsid w:val="002617F5"/>
    <w:rsid w:val="00280AE6"/>
    <w:rsid w:val="00280CD1"/>
    <w:rsid w:val="00283403"/>
    <w:rsid w:val="00284201"/>
    <w:rsid w:val="00285698"/>
    <w:rsid w:val="0029369C"/>
    <w:rsid w:val="0029519B"/>
    <w:rsid w:val="00296C88"/>
    <w:rsid w:val="00297609"/>
    <w:rsid w:val="002B3676"/>
    <w:rsid w:val="002B47AE"/>
    <w:rsid w:val="002C1B79"/>
    <w:rsid w:val="002C2062"/>
    <w:rsid w:val="002C791D"/>
    <w:rsid w:val="002D4B62"/>
    <w:rsid w:val="002D63FF"/>
    <w:rsid w:val="002E4579"/>
    <w:rsid w:val="002E4D7B"/>
    <w:rsid w:val="002E7165"/>
    <w:rsid w:val="002E7DEA"/>
    <w:rsid w:val="002F0EDD"/>
    <w:rsid w:val="002F733F"/>
    <w:rsid w:val="00302F0A"/>
    <w:rsid w:val="00303986"/>
    <w:rsid w:val="003064EF"/>
    <w:rsid w:val="00307A73"/>
    <w:rsid w:val="00325335"/>
    <w:rsid w:val="00330DBF"/>
    <w:rsid w:val="00332DF3"/>
    <w:rsid w:val="00332FB6"/>
    <w:rsid w:val="003414E0"/>
    <w:rsid w:val="00344DBF"/>
    <w:rsid w:val="00357908"/>
    <w:rsid w:val="00360268"/>
    <w:rsid w:val="003605CA"/>
    <w:rsid w:val="00364C13"/>
    <w:rsid w:val="003679E5"/>
    <w:rsid w:val="003700E8"/>
    <w:rsid w:val="003732EA"/>
    <w:rsid w:val="00393A02"/>
    <w:rsid w:val="003A0321"/>
    <w:rsid w:val="003A19B3"/>
    <w:rsid w:val="003A5B48"/>
    <w:rsid w:val="003B19F9"/>
    <w:rsid w:val="003B3974"/>
    <w:rsid w:val="003B6085"/>
    <w:rsid w:val="003B7D77"/>
    <w:rsid w:val="003C3F7F"/>
    <w:rsid w:val="003C757B"/>
    <w:rsid w:val="003D136B"/>
    <w:rsid w:val="003D289B"/>
    <w:rsid w:val="003E00ED"/>
    <w:rsid w:val="003E4271"/>
    <w:rsid w:val="003E4B3E"/>
    <w:rsid w:val="003F5CB8"/>
    <w:rsid w:val="004029B6"/>
    <w:rsid w:val="00405E86"/>
    <w:rsid w:val="004230E1"/>
    <w:rsid w:val="00423B2B"/>
    <w:rsid w:val="00432975"/>
    <w:rsid w:val="00432CD6"/>
    <w:rsid w:val="004374BA"/>
    <w:rsid w:val="00445EFA"/>
    <w:rsid w:val="0044666D"/>
    <w:rsid w:val="00457A55"/>
    <w:rsid w:val="0047344D"/>
    <w:rsid w:val="00474A45"/>
    <w:rsid w:val="00474FA3"/>
    <w:rsid w:val="004755A8"/>
    <w:rsid w:val="00477DD9"/>
    <w:rsid w:val="004802D3"/>
    <w:rsid w:val="004A3CBE"/>
    <w:rsid w:val="004B3C39"/>
    <w:rsid w:val="004C13F1"/>
    <w:rsid w:val="004C1BB0"/>
    <w:rsid w:val="004F0376"/>
    <w:rsid w:val="004F16E3"/>
    <w:rsid w:val="00501CEA"/>
    <w:rsid w:val="00502B7C"/>
    <w:rsid w:val="00523063"/>
    <w:rsid w:val="00525924"/>
    <w:rsid w:val="00531FE8"/>
    <w:rsid w:val="005431BD"/>
    <w:rsid w:val="00560A53"/>
    <w:rsid w:val="005827A9"/>
    <w:rsid w:val="0058713E"/>
    <w:rsid w:val="00594AB7"/>
    <w:rsid w:val="005A04EA"/>
    <w:rsid w:val="005A4079"/>
    <w:rsid w:val="005B3E32"/>
    <w:rsid w:val="005B4EE6"/>
    <w:rsid w:val="005B54C0"/>
    <w:rsid w:val="005C2D49"/>
    <w:rsid w:val="005C5AD4"/>
    <w:rsid w:val="005D382A"/>
    <w:rsid w:val="005E053E"/>
    <w:rsid w:val="005F0F5B"/>
    <w:rsid w:val="005F675B"/>
    <w:rsid w:val="005F69D0"/>
    <w:rsid w:val="00600B70"/>
    <w:rsid w:val="00601F69"/>
    <w:rsid w:val="0060629B"/>
    <w:rsid w:val="00620607"/>
    <w:rsid w:val="006225AA"/>
    <w:rsid w:val="00630B40"/>
    <w:rsid w:val="00630CD1"/>
    <w:rsid w:val="00643949"/>
    <w:rsid w:val="0064422C"/>
    <w:rsid w:val="00647AED"/>
    <w:rsid w:val="00653777"/>
    <w:rsid w:val="00657757"/>
    <w:rsid w:val="006725FD"/>
    <w:rsid w:val="00673DAD"/>
    <w:rsid w:val="00677EAE"/>
    <w:rsid w:val="00680C36"/>
    <w:rsid w:val="00681368"/>
    <w:rsid w:val="00682E4F"/>
    <w:rsid w:val="00693CBC"/>
    <w:rsid w:val="00695958"/>
    <w:rsid w:val="006A5B14"/>
    <w:rsid w:val="006B0CCF"/>
    <w:rsid w:val="006B212B"/>
    <w:rsid w:val="006C3CFF"/>
    <w:rsid w:val="006D3064"/>
    <w:rsid w:val="006D629F"/>
    <w:rsid w:val="006D7EED"/>
    <w:rsid w:val="006E19B1"/>
    <w:rsid w:val="006F026D"/>
    <w:rsid w:val="006F0339"/>
    <w:rsid w:val="00715E6D"/>
    <w:rsid w:val="007174A0"/>
    <w:rsid w:val="00721C87"/>
    <w:rsid w:val="007228E5"/>
    <w:rsid w:val="007229BA"/>
    <w:rsid w:val="007231B6"/>
    <w:rsid w:val="00727CC4"/>
    <w:rsid w:val="00734BE6"/>
    <w:rsid w:val="00736452"/>
    <w:rsid w:val="007370E8"/>
    <w:rsid w:val="00740475"/>
    <w:rsid w:val="00741BEF"/>
    <w:rsid w:val="00760978"/>
    <w:rsid w:val="007626AA"/>
    <w:rsid w:val="00765F32"/>
    <w:rsid w:val="0076753F"/>
    <w:rsid w:val="007804D3"/>
    <w:rsid w:val="00781F63"/>
    <w:rsid w:val="00787547"/>
    <w:rsid w:val="007875CB"/>
    <w:rsid w:val="0079724F"/>
    <w:rsid w:val="007A221F"/>
    <w:rsid w:val="007A3B5F"/>
    <w:rsid w:val="007A6A31"/>
    <w:rsid w:val="007C0C49"/>
    <w:rsid w:val="007C4346"/>
    <w:rsid w:val="007C5AB6"/>
    <w:rsid w:val="007C6B1F"/>
    <w:rsid w:val="007D1613"/>
    <w:rsid w:val="007D5E3F"/>
    <w:rsid w:val="007D745A"/>
    <w:rsid w:val="007E0308"/>
    <w:rsid w:val="007E54A1"/>
    <w:rsid w:val="007E5969"/>
    <w:rsid w:val="007F07AF"/>
    <w:rsid w:val="007F5DDC"/>
    <w:rsid w:val="007F63B5"/>
    <w:rsid w:val="00800A7F"/>
    <w:rsid w:val="00800EA2"/>
    <w:rsid w:val="00815E25"/>
    <w:rsid w:val="00821F7C"/>
    <w:rsid w:val="0082748E"/>
    <w:rsid w:val="00831A99"/>
    <w:rsid w:val="0083365D"/>
    <w:rsid w:val="008374D4"/>
    <w:rsid w:val="00841D69"/>
    <w:rsid w:val="00843248"/>
    <w:rsid w:val="008507F7"/>
    <w:rsid w:val="008603CA"/>
    <w:rsid w:val="00861F60"/>
    <w:rsid w:val="0086622A"/>
    <w:rsid w:val="00867863"/>
    <w:rsid w:val="00881EB6"/>
    <w:rsid w:val="008852F7"/>
    <w:rsid w:val="00885CC1"/>
    <w:rsid w:val="00890E28"/>
    <w:rsid w:val="008A1506"/>
    <w:rsid w:val="008A3EED"/>
    <w:rsid w:val="008A6B70"/>
    <w:rsid w:val="008C5CA9"/>
    <w:rsid w:val="008D54BA"/>
    <w:rsid w:val="008E695E"/>
    <w:rsid w:val="008E6D2D"/>
    <w:rsid w:val="008E7EAA"/>
    <w:rsid w:val="008F31A5"/>
    <w:rsid w:val="008F32BD"/>
    <w:rsid w:val="008F5C42"/>
    <w:rsid w:val="008F5CBA"/>
    <w:rsid w:val="008F6869"/>
    <w:rsid w:val="008F7074"/>
    <w:rsid w:val="008F720C"/>
    <w:rsid w:val="00902881"/>
    <w:rsid w:val="0090329C"/>
    <w:rsid w:val="00903606"/>
    <w:rsid w:val="009044B1"/>
    <w:rsid w:val="0090532C"/>
    <w:rsid w:val="00922816"/>
    <w:rsid w:val="0093185B"/>
    <w:rsid w:val="00932772"/>
    <w:rsid w:val="00932DD4"/>
    <w:rsid w:val="00934FD3"/>
    <w:rsid w:val="009374CD"/>
    <w:rsid w:val="00941DB4"/>
    <w:rsid w:val="00946373"/>
    <w:rsid w:val="00957D25"/>
    <w:rsid w:val="0096360E"/>
    <w:rsid w:val="00976566"/>
    <w:rsid w:val="00986CE0"/>
    <w:rsid w:val="0098752F"/>
    <w:rsid w:val="00994973"/>
    <w:rsid w:val="00997FD3"/>
    <w:rsid w:val="009A226A"/>
    <w:rsid w:val="009C0A79"/>
    <w:rsid w:val="009C72D2"/>
    <w:rsid w:val="009D4AC5"/>
    <w:rsid w:val="009D6686"/>
    <w:rsid w:val="009E1995"/>
    <w:rsid w:val="009E2EAF"/>
    <w:rsid w:val="009F6897"/>
    <w:rsid w:val="00A0131D"/>
    <w:rsid w:val="00A04C0D"/>
    <w:rsid w:val="00A06641"/>
    <w:rsid w:val="00A1469E"/>
    <w:rsid w:val="00A2663E"/>
    <w:rsid w:val="00A27965"/>
    <w:rsid w:val="00A30EAD"/>
    <w:rsid w:val="00A31FE0"/>
    <w:rsid w:val="00A3635E"/>
    <w:rsid w:val="00A3689A"/>
    <w:rsid w:val="00A379E5"/>
    <w:rsid w:val="00A47303"/>
    <w:rsid w:val="00A64DA7"/>
    <w:rsid w:val="00A65A04"/>
    <w:rsid w:val="00A70D1B"/>
    <w:rsid w:val="00A82C7C"/>
    <w:rsid w:val="00A846FC"/>
    <w:rsid w:val="00A863AD"/>
    <w:rsid w:val="00A9370E"/>
    <w:rsid w:val="00AA2D7F"/>
    <w:rsid w:val="00AB14F4"/>
    <w:rsid w:val="00AB4110"/>
    <w:rsid w:val="00AC630D"/>
    <w:rsid w:val="00AD4699"/>
    <w:rsid w:val="00AD4821"/>
    <w:rsid w:val="00AF4901"/>
    <w:rsid w:val="00AF7848"/>
    <w:rsid w:val="00AF78E7"/>
    <w:rsid w:val="00B007EC"/>
    <w:rsid w:val="00B03940"/>
    <w:rsid w:val="00B04AF7"/>
    <w:rsid w:val="00B11106"/>
    <w:rsid w:val="00B322F8"/>
    <w:rsid w:val="00B34626"/>
    <w:rsid w:val="00B4438A"/>
    <w:rsid w:val="00B4795A"/>
    <w:rsid w:val="00B51C8F"/>
    <w:rsid w:val="00B53CB6"/>
    <w:rsid w:val="00B54EAE"/>
    <w:rsid w:val="00B55576"/>
    <w:rsid w:val="00B644AF"/>
    <w:rsid w:val="00B6512D"/>
    <w:rsid w:val="00B6553C"/>
    <w:rsid w:val="00B708D5"/>
    <w:rsid w:val="00B70D57"/>
    <w:rsid w:val="00B76E18"/>
    <w:rsid w:val="00B90C34"/>
    <w:rsid w:val="00B94AB6"/>
    <w:rsid w:val="00B97F7A"/>
    <w:rsid w:val="00BA184F"/>
    <w:rsid w:val="00BA2A93"/>
    <w:rsid w:val="00BA3335"/>
    <w:rsid w:val="00BA4731"/>
    <w:rsid w:val="00BD523B"/>
    <w:rsid w:val="00BE0F4F"/>
    <w:rsid w:val="00BE32CA"/>
    <w:rsid w:val="00BE3A6A"/>
    <w:rsid w:val="00C0074B"/>
    <w:rsid w:val="00C01A69"/>
    <w:rsid w:val="00C1337D"/>
    <w:rsid w:val="00C24B5B"/>
    <w:rsid w:val="00C33C1D"/>
    <w:rsid w:val="00C350AB"/>
    <w:rsid w:val="00C35778"/>
    <w:rsid w:val="00C36A93"/>
    <w:rsid w:val="00C45278"/>
    <w:rsid w:val="00C46A52"/>
    <w:rsid w:val="00C56C0B"/>
    <w:rsid w:val="00C623C8"/>
    <w:rsid w:val="00C6251A"/>
    <w:rsid w:val="00C65127"/>
    <w:rsid w:val="00C65BCF"/>
    <w:rsid w:val="00C7050E"/>
    <w:rsid w:val="00C72543"/>
    <w:rsid w:val="00C72583"/>
    <w:rsid w:val="00C7321A"/>
    <w:rsid w:val="00C75CD4"/>
    <w:rsid w:val="00C838ED"/>
    <w:rsid w:val="00C94C95"/>
    <w:rsid w:val="00C97683"/>
    <w:rsid w:val="00C97979"/>
    <w:rsid w:val="00C97F0C"/>
    <w:rsid w:val="00CA22D9"/>
    <w:rsid w:val="00CA4048"/>
    <w:rsid w:val="00CA53AF"/>
    <w:rsid w:val="00CA5CA5"/>
    <w:rsid w:val="00CB2F23"/>
    <w:rsid w:val="00CB398E"/>
    <w:rsid w:val="00CC00E3"/>
    <w:rsid w:val="00CC0EA5"/>
    <w:rsid w:val="00CC242D"/>
    <w:rsid w:val="00CD057A"/>
    <w:rsid w:val="00CD22F8"/>
    <w:rsid w:val="00CD3CB5"/>
    <w:rsid w:val="00CD737E"/>
    <w:rsid w:val="00CE0714"/>
    <w:rsid w:val="00CE2748"/>
    <w:rsid w:val="00CF0EB0"/>
    <w:rsid w:val="00CF46AD"/>
    <w:rsid w:val="00D0205F"/>
    <w:rsid w:val="00D042AD"/>
    <w:rsid w:val="00D20461"/>
    <w:rsid w:val="00D22170"/>
    <w:rsid w:val="00D24BAC"/>
    <w:rsid w:val="00D25128"/>
    <w:rsid w:val="00D31853"/>
    <w:rsid w:val="00D3631B"/>
    <w:rsid w:val="00D4586B"/>
    <w:rsid w:val="00D4787B"/>
    <w:rsid w:val="00D503C8"/>
    <w:rsid w:val="00D55026"/>
    <w:rsid w:val="00D5625E"/>
    <w:rsid w:val="00D57E13"/>
    <w:rsid w:val="00D76706"/>
    <w:rsid w:val="00D76E11"/>
    <w:rsid w:val="00D931B0"/>
    <w:rsid w:val="00D93380"/>
    <w:rsid w:val="00D9456F"/>
    <w:rsid w:val="00D95DF0"/>
    <w:rsid w:val="00DA0165"/>
    <w:rsid w:val="00DA2A95"/>
    <w:rsid w:val="00DC1219"/>
    <w:rsid w:val="00DC2CC3"/>
    <w:rsid w:val="00DC3388"/>
    <w:rsid w:val="00DC75B3"/>
    <w:rsid w:val="00DD01CE"/>
    <w:rsid w:val="00DD603A"/>
    <w:rsid w:val="00DD6ADE"/>
    <w:rsid w:val="00DE05E3"/>
    <w:rsid w:val="00DE2F2C"/>
    <w:rsid w:val="00DE586E"/>
    <w:rsid w:val="00DE5FA6"/>
    <w:rsid w:val="00DF0B42"/>
    <w:rsid w:val="00DF4004"/>
    <w:rsid w:val="00E04946"/>
    <w:rsid w:val="00E0560D"/>
    <w:rsid w:val="00E06EFB"/>
    <w:rsid w:val="00E10FA7"/>
    <w:rsid w:val="00E158FF"/>
    <w:rsid w:val="00E15BB0"/>
    <w:rsid w:val="00E23EB1"/>
    <w:rsid w:val="00E334C6"/>
    <w:rsid w:val="00E41863"/>
    <w:rsid w:val="00E43590"/>
    <w:rsid w:val="00E45E27"/>
    <w:rsid w:val="00E515C8"/>
    <w:rsid w:val="00E60670"/>
    <w:rsid w:val="00E6158A"/>
    <w:rsid w:val="00E644A8"/>
    <w:rsid w:val="00E66F4E"/>
    <w:rsid w:val="00E7000F"/>
    <w:rsid w:val="00E72B7D"/>
    <w:rsid w:val="00E8355E"/>
    <w:rsid w:val="00E87043"/>
    <w:rsid w:val="00E9216C"/>
    <w:rsid w:val="00E93AE0"/>
    <w:rsid w:val="00EA080C"/>
    <w:rsid w:val="00EB0718"/>
    <w:rsid w:val="00EB769C"/>
    <w:rsid w:val="00EB78C1"/>
    <w:rsid w:val="00EC1B1F"/>
    <w:rsid w:val="00ED5358"/>
    <w:rsid w:val="00ED73FE"/>
    <w:rsid w:val="00EF13FB"/>
    <w:rsid w:val="00EF42AB"/>
    <w:rsid w:val="00EF43D4"/>
    <w:rsid w:val="00F013DE"/>
    <w:rsid w:val="00F13135"/>
    <w:rsid w:val="00F20FF5"/>
    <w:rsid w:val="00F21CD7"/>
    <w:rsid w:val="00F23616"/>
    <w:rsid w:val="00F33BE3"/>
    <w:rsid w:val="00F35537"/>
    <w:rsid w:val="00F37A4C"/>
    <w:rsid w:val="00F40835"/>
    <w:rsid w:val="00F42CDE"/>
    <w:rsid w:val="00F54564"/>
    <w:rsid w:val="00F71A9B"/>
    <w:rsid w:val="00F72DE5"/>
    <w:rsid w:val="00F73BBA"/>
    <w:rsid w:val="00F76AAB"/>
    <w:rsid w:val="00F9357A"/>
    <w:rsid w:val="00F938D6"/>
    <w:rsid w:val="00F9472B"/>
    <w:rsid w:val="00F969B6"/>
    <w:rsid w:val="00FA1737"/>
    <w:rsid w:val="00FA79AD"/>
    <w:rsid w:val="00FB0334"/>
    <w:rsid w:val="00FB2BB9"/>
    <w:rsid w:val="00FB2E9B"/>
    <w:rsid w:val="00FB3297"/>
    <w:rsid w:val="00FB3299"/>
    <w:rsid w:val="00FB3BAD"/>
    <w:rsid w:val="00FB4886"/>
    <w:rsid w:val="00FB6929"/>
    <w:rsid w:val="00FB7B51"/>
    <w:rsid w:val="00FC43FE"/>
    <w:rsid w:val="00FC45F3"/>
    <w:rsid w:val="00FD1A81"/>
    <w:rsid w:val="00FD60AF"/>
    <w:rsid w:val="00FD60FC"/>
    <w:rsid w:val="00FE532D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1D0D7-6825-4667-9704-2C60104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9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026D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76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Moretti</dc:creator>
  <cp:keywords/>
  <dc:description/>
  <cp:lastModifiedBy>Peggy Moretti</cp:lastModifiedBy>
  <cp:revision>3</cp:revision>
  <cp:lastPrinted>2014-10-23T19:33:00Z</cp:lastPrinted>
  <dcterms:created xsi:type="dcterms:W3CDTF">2015-02-19T20:20:00Z</dcterms:created>
  <dcterms:modified xsi:type="dcterms:W3CDTF">2015-02-19T20:40:00Z</dcterms:modified>
</cp:coreProperties>
</file>