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May 22,</w:t>
      </w:r>
      <w:r w:rsidDel="00000000" w:rsidR="00000000" w:rsidRPr="00000000">
        <w:rPr>
          <w:rFonts w:ascii="Arial" w:cs="Arial" w:eastAsia="Arial" w:hAnsi="Arial"/>
          <w:sz w:val="24"/>
          <w:szCs w:val="24"/>
          <w:rtl w:val="0"/>
        </w:rPr>
        <w:t xml:space="preserve"> 2018</w:t>
      </w:r>
    </w:p>
    <w:p w:rsidR="00000000" w:rsidDel="00000000" w:rsidP="00000000" w:rsidRDefault="00000000" w:rsidRPr="00000000" w14:paraId="00000001">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JOB ANNOUNCEMENT </w:t>
      </w:r>
    </w:p>
    <w:p w:rsidR="00000000" w:rsidDel="00000000" w:rsidP="00000000" w:rsidRDefault="00000000" w:rsidRPr="00000000" w14:paraId="00000003">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Title: Executive Director </w:t>
      </w:r>
    </w:p>
    <w:p w:rsidR="00000000" w:rsidDel="00000000" w:rsidP="00000000" w:rsidRDefault="00000000" w:rsidRPr="00000000" w14:paraId="00000005">
      <w:pPr>
        <w:spacing w:after="0" w:line="24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part-time position with evening and some weekend work. With the potential to become full-time depending on job performance. </w:t>
      </w:r>
    </w:p>
    <w:p w:rsidR="00000000" w:rsidDel="00000000" w:rsidP="00000000" w:rsidRDefault="00000000" w:rsidRPr="00000000" w14:paraId="00000006">
      <w:pPr>
        <w:spacing w:after="0" w:line="24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Salary Range: initially, $25,000 for part-time and $36,000 - $40,000 for full-time</w:t>
      </w:r>
    </w:p>
    <w:p w:rsidR="00000000" w:rsidDel="00000000" w:rsidP="00000000" w:rsidRDefault="00000000" w:rsidRPr="00000000" w14:paraId="00000007">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Roseburg, Oregon (Population 22,500) The Downtown Roseburg Association (DRA) is seeking an enthusiastic and highly motivated Executive Director to coordinate downtown revitalization activities using the National Main Street 4-Point Approach®. Roseburg is a rural community that serves as one of the gateways to Crater Lake National Park. This abundantly beautiful part of Oregon is close to outstanding recreational opportunities and is just a little over 1½ hours to the Oregon coast.</w:t>
      </w:r>
    </w:p>
    <w:p w:rsidR="00000000" w:rsidDel="00000000" w:rsidP="00000000" w:rsidRDefault="00000000" w:rsidRPr="00000000" w14:paraId="00000009">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Rule="auto"/>
        <w:contextualSpacing w:val="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DRA coordinates a variety of successful promotional events that bring customers downtown and through the doors of downtown businesses including multiple Sip and Shops, Christmas Tree Lighting Ceremony, Graffiti Weekend Car Show &amp; Parade, Neewollah Parade, Veterans’ Day Parade, and much more. The DRA also attends to beautification efforts providing the district’s summer flower baskets, Christmas lightings, banners and the choral bell.</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B">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contextualSpacing w:val="0"/>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Applicant should have excellent organizational, communication and</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writing skills, as well as public relations experience, marketing experience, managerial capacity, and a strong administrative background. Basic computer skills including proficiency in Microsoft Office required. Position requires a dynamic, outgoing team player with demonstrated ability to multi-task and work effectively in an independent environment. </w:t>
      </w:r>
    </w:p>
    <w:p w:rsidR="00000000" w:rsidDel="00000000" w:rsidP="00000000" w:rsidRDefault="00000000" w:rsidRPr="00000000" w14:paraId="0000000D">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executive director will report to the Downtown Roseburg Association board of directors. The successful candidate should have at least four (4) years education and/or experience in one or more of the following areas: community development, historic preservation, small business development, public relations, promotions and special event management, volunteer or nonprofit administration. Successful applicant must understand issues confronting downtown business people, property owners, public agencies, and community organizations. To be considered, submit a resume, cover letter (500 words maximum) stating qualifications, and three references by 3 p.m., June 4</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2018 to: downtownroseburg@gmail.com</w:t>
      </w:r>
      <w:r w:rsidDel="00000000" w:rsidR="00000000" w:rsidRPr="00000000">
        <w:rPr>
          <w:rFonts w:ascii="Arial" w:cs="Arial" w:eastAsia="Arial" w:hAnsi="Arial"/>
          <w:sz w:val="24"/>
          <w:szCs w:val="24"/>
          <w:rtl w:val="0"/>
        </w:rPr>
        <w:t xml:space="preserve"> or mail to Downtown Roseburg Association, Attn. Search Committee, 753 SE Main Street, Roseburg, Oregon 97470</w:t>
      </w:r>
    </w:p>
    <w:p w:rsidR="00000000" w:rsidDel="00000000" w:rsidP="00000000" w:rsidRDefault="00000000" w:rsidRPr="00000000" w14:paraId="0000000F">
      <w:pPr>
        <w:spacing w:after="0" w:lineRule="auto"/>
        <w:contextualSpacing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A full job description is available via email at </w:t>
      </w:r>
      <w:hyperlink r:id="rId6">
        <w:r w:rsidDel="00000000" w:rsidR="00000000" w:rsidRPr="00000000">
          <w:rPr>
            <w:rFonts w:ascii="Arial" w:cs="Arial" w:eastAsia="Arial" w:hAnsi="Arial"/>
            <w:color w:val="1155cc"/>
            <w:sz w:val="24"/>
            <w:szCs w:val="24"/>
            <w:u w:val="single"/>
            <w:rtl w:val="0"/>
          </w:rPr>
          <w:t xml:space="preserve">downtownroseburg@gmail.com</w:t>
        </w:r>
      </w:hyperlink>
      <w:r w:rsidDel="00000000" w:rsidR="00000000" w:rsidRPr="00000000">
        <w:rPr>
          <w:rFonts w:ascii="Arial" w:cs="Arial" w:eastAsia="Arial" w:hAnsi="Arial"/>
          <w:sz w:val="24"/>
          <w:szCs w:val="24"/>
          <w:rtl w:val="0"/>
        </w:rPr>
        <w:t xml:space="preserve"> </w:t>
      </w:r>
    </w:p>
    <w:sectPr>
      <w:pgSz w:h="15840" w:w="12240"/>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owntownrosebu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