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C95" w:rsidRPr="00AA2C93" w:rsidRDefault="00AA2C93" w:rsidP="00AA2C93">
      <w:pPr>
        <w:jc w:val="center"/>
        <w:rPr>
          <w:b/>
          <w:noProof/>
          <w:sz w:val="36"/>
        </w:rPr>
      </w:pPr>
      <w:r>
        <w:rPr>
          <w:b/>
          <w:noProof/>
          <w:sz w:val="36"/>
        </w:rPr>
        <w:t>Money for Main Street</w:t>
      </w:r>
    </w:p>
    <w:p w:rsidR="000F44F9" w:rsidRPr="000F44F9" w:rsidRDefault="002A36E6" w:rsidP="00AA2C93">
      <w:pPr>
        <w:jc w:val="center"/>
        <w:rPr>
          <w:sz w:val="36"/>
        </w:rPr>
      </w:pPr>
      <w:r w:rsidRPr="000F44F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BF1DE8" wp14:editId="12EB35BC">
                <wp:simplePos x="0" y="0"/>
                <wp:positionH relativeFrom="column">
                  <wp:posOffset>758142</wp:posOffset>
                </wp:positionH>
                <wp:positionV relativeFrom="paragraph">
                  <wp:posOffset>136999</wp:posOffset>
                </wp:positionV>
                <wp:extent cx="5787342" cy="1365813"/>
                <wp:effectExtent l="0" t="0" r="23495" b="2540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7342" cy="1365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D02" w:rsidRPr="00C84297" w:rsidRDefault="00F56D02" w:rsidP="00C84297">
                            <w:pPr>
                              <w:spacing w:after="120" w:line="360" w:lineRule="auto"/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</w:pPr>
                            <w:r w:rsidRPr="00C8429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  <w:sz w:val="24"/>
                              </w:rPr>
                              <w:t xml:space="preserve">The State of Oregon Legislature </w:t>
                            </w:r>
                            <w:r w:rsidRPr="00C8429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established the </w:t>
                            </w:r>
                            <w:r w:rsidRPr="00B42F05">
                              <w:rPr>
                                <w:rFonts w:ascii="Verdana" w:eastAsia="Arial Unicode MS" w:hAnsi="Verdana" w:cs="Arial Unicode MS"/>
                                <w:i/>
                              </w:rPr>
                              <w:t>Oregon Main Street Revitalization Grant Program</w:t>
                            </w:r>
                            <w:r w:rsidRPr="00C8429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 to support downtown revitalization efforts in communities participating in the Oregon Main Street Network.  </w:t>
                            </w:r>
                            <w:r w:rsidR="00C25B52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Applications will open in January and funds </w:t>
                            </w:r>
                            <w:r w:rsidRPr="00C8429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>will be</w:t>
                            </w:r>
                            <w:r w:rsidR="008D45C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 available in the spring of 2019</w:t>
                            </w:r>
                            <w:r w:rsidRPr="00C8429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 but it is never too early to begin thinking abou</w:t>
                            </w:r>
                            <w:r w:rsidR="00C25B52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>t projects that are good match</w:t>
                            </w:r>
                            <w:r w:rsidRPr="00C84297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 for the grant!</w:t>
                            </w:r>
                            <w:r w:rsidR="00C25B52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9.7pt;margin-top:10.8pt;width:455.7pt;height:10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" strokecolor="white [3212]">
                <v:textbox>
                  <w:txbxContent>
                    <w:p w:rsidR="00F56D02" w:rsidRPr="00C84297" w:rsidRDefault="00F56D02" w:rsidP="00C84297">
                      <w:pPr>
                        <w:spacing w:after="120" w:line="360" w:lineRule="auto"/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</w:pPr>
                      <w:r w:rsidRPr="00C84297">
                        <w:rPr>
                          <w:rFonts w:ascii="Verdana" w:eastAsia="Arial Unicode MS" w:hAnsi="Verdana" w:cs="Arial Unicode MS"/>
                          <w:color w:val="000000" w:themeColor="text1"/>
                          <w:sz w:val="24"/>
                        </w:rPr>
                        <w:t xml:space="preserve">The State of Oregon Legislature </w:t>
                      </w:r>
                      <w:r w:rsidRPr="00C84297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established the </w:t>
                      </w:r>
                      <w:r w:rsidRPr="00B42F05">
                        <w:rPr>
                          <w:rFonts w:ascii="Verdana" w:eastAsia="Arial Unicode MS" w:hAnsi="Verdana" w:cs="Arial Unicode MS"/>
                          <w:i/>
                        </w:rPr>
                        <w:t>Oregon Main Street Revitalization Grant Program</w:t>
                      </w:r>
                      <w:r w:rsidRPr="00C84297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 to support downtown revitalization efforts in communities participating in the Oregon Main Street Network.  </w:t>
                      </w:r>
                      <w:r w:rsidR="00C25B52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Applications will open in January and funds </w:t>
                      </w:r>
                      <w:r w:rsidRPr="00C84297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>will be</w:t>
                      </w:r>
                      <w:r w:rsidR="008D45C7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 available in the spring of 2019</w:t>
                      </w:r>
                      <w:r w:rsidRPr="00C84297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 but it is never too early to begin thinking abou</w:t>
                      </w:r>
                      <w:r w:rsidR="00C25B52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>t projects that are good match</w:t>
                      </w:r>
                      <w:r w:rsidRPr="00C84297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 for the grant!</w:t>
                      </w:r>
                      <w:r w:rsidR="00C25B52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42F05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7D546F" wp14:editId="041CED0F">
                <wp:simplePos x="0" y="0"/>
                <wp:positionH relativeFrom="column">
                  <wp:posOffset>561340</wp:posOffset>
                </wp:positionH>
                <wp:positionV relativeFrom="paragraph">
                  <wp:posOffset>42545</wp:posOffset>
                </wp:positionV>
                <wp:extent cx="6099810" cy="1608455"/>
                <wp:effectExtent l="19050" t="19050" r="15240" b="1079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9810" cy="160845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2"/>
                          </a:solidFill>
                        </a:ln>
                        <a:effectLst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margin-left:44.2pt;margin-top:3.35pt;width:480.3pt;height:1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" fillcolor="white [3201]" strokecolor="#c0504d [3205]" strokeweight="2.25pt"/>
            </w:pict>
          </mc:Fallback>
        </mc:AlternateContent>
      </w:r>
    </w:p>
    <w:p w:rsidR="000F44F9" w:rsidRPr="000F44F9" w:rsidRDefault="000F44F9" w:rsidP="00B42F05">
      <w:pPr>
        <w:jc w:val="center"/>
        <w:rPr>
          <w:sz w:val="36"/>
        </w:rPr>
      </w:pPr>
    </w:p>
    <w:p w:rsidR="000F44F9" w:rsidRPr="000F44F9" w:rsidRDefault="000F44F9" w:rsidP="000F44F9">
      <w:pPr>
        <w:rPr>
          <w:sz w:val="36"/>
        </w:rPr>
      </w:pPr>
      <w:bookmarkStart w:id="0" w:name="_GoBack"/>
      <w:bookmarkEnd w:id="0"/>
    </w:p>
    <w:p w:rsidR="002A36E6" w:rsidRDefault="002A36E6" w:rsidP="002A36E6">
      <w:pPr>
        <w:rPr>
          <w:sz w:val="36"/>
        </w:rPr>
      </w:pPr>
    </w:p>
    <w:p w:rsidR="002A36E6" w:rsidRPr="00AA2C93" w:rsidRDefault="00AA2C93" w:rsidP="00AA2C93">
      <w:pPr>
        <w:pStyle w:val="ListParagraph"/>
        <w:ind w:left="1080"/>
        <w:rPr>
          <w:b/>
          <w:color w:val="4A442A" w:themeColor="background2" w:themeShade="40"/>
          <w:sz w:val="36"/>
        </w:rPr>
      </w:pPr>
      <w:r>
        <w:rPr>
          <w:b/>
          <w:color w:val="4A442A" w:themeColor="background2" w:themeShade="40"/>
          <w:sz w:val="36"/>
        </w:rPr>
        <w:t xml:space="preserve">                                </w:t>
      </w:r>
      <w:r w:rsidR="008D6C95" w:rsidRPr="00AA2C93">
        <w:rPr>
          <w:b/>
          <w:color w:val="4A442A" w:themeColor="background2" w:themeShade="40"/>
          <w:sz w:val="36"/>
        </w:rPr>
        <w:t>Use Grant Funds to:</w:t>
      </w:r>
    </w:p>
    <w:p w:rsidR="004258AE" w:rsidRDefault="002A36E6" w:rsidP="002A36E6">
      <w:pPr>
        <w:jc w:val="center"/>
        <w:rPr>
          <w:sz w:val="36"/>
        </w:rPr>
      </w:pPr>
      <w:r w:rsidRPr="000F44F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03C63" wp14:editId="7C99646C">
                <wp:simplePos x="0" y="0"/>
                <wp:positionH relativeFrom="column">
                  <wp:posOffset>688694</wp:posOffset>
                </wp:positionH>
                <wp:positionV relativeFrom="paragraph">
                  <wp:posOffset>175734</wp:posOffset>
                </wp:positionV>
                <wp:extent cx="5532618" cy="1365813"/>
                <wp:effectExtent l="0" t="0" r="11430" b="2540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2618" cy="13658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4F9" w:rsidRPr="001132F6" w:rsidRDefault="000F44F9" w:rsidP="001132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</w:pP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C00000"/>
                              </w:rPr>
                              <w:t>Acquire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C00000"/>
                              </w:rPr>
                              <w:t xml:space="preserve">,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C00000"/>
                              </w:rPr>
                              <w:t>rehabilitate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C00000"/>
                              </w:rPr>
                              <w:t xml:space="preserve">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and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C00000"/>
                              </w:rPr>
                              <w:t>construct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 buildings on properties in designated downtown areas statewide.</w:t>
                            </w:r>
                          </w:p>
                          <w:p w:rsidR="000F44F9" w:rsidRPr="001132F6" w:rsidRDefault="000F44F9" w:rsidP="001132F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120" w:line="360" w:lineRule="auto"/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</w:pPr>
                            <w:r w:rsidRPr="001132F6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Facilitate community revitalization that will lead to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C00000"/>
                              </w:rPr>
                              <w:t>private investment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000000" w:themeColor="text1"/>
                              </w:rPr>
                              <w:t xml:space="preserve">,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C00000"/>
                              </w:rPr>
                              <w:t>job creation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C00000"/>
                              </w:rPr>
                              <w:t xml:space="preserve">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 xml:space="preserve">or retention, establishing or expanding viable businesses and creating a 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i/>
                                <w:color w:val="C00000"/>
                              </w:rPr>
                              <w:t>stronger tax base</w:t>
                            </w:r>
                            <w:r w:rsidRPr="001132F6">
                              <w:rPr>
                                <w:rFonts w:ascii="Verdana" w:eastAsia="Arial Unicode MS" w:hAnsi="Verdana" w:cs="Arial Unicode MS"/>
                                <w:color w:val="000000" w:themeColor="text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54.25pt;margin-top:13.85pt;width:435.65pt;height:107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" strokecolor="white [3212]">
                <v:textbox>
                  <w:txbxContent>
                    <w:p w:rsidR="000F44F9" w:rsidRPr="001132F6" w:rsidRDefault="000F44F9" w:rsidP="001132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360" w:lineRule="auto"/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</w:pP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C00000"/>
                        </w:rPr>
                        <w:t>Acquire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C00000"/>
                        </w:rPr>
                        <w:t xml:space="preserve">, </w:t>
                      </w: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C00000"/>
                        </w:rPr>
                        <w:t>rehabilitate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C00000"/>
                        </w:rPr>
                        <w:t xml:space="preserve"> 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and </w:t>
                      </w: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C00000"/>
                        </w:rPr>
                        <w:t>construct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 buildings on properties in designated downtown areas statewide.</w:t>
                      </w:r>
                    </w:p>
                    <w:p w:rsidR="000F44F9" w:rsidRPr="001132F6" w:rsidRDefault="000F44F9" w:rsidP="001132F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120" w:line="360" w:lineRule="auto"/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</w:pPr>
                      <w:r w:rsidRPr="001132F6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Facilitate community revitalization that will lead to </w:t>
                      </w: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C00000"/>
                        </w:rPr>
                        <w:t>private investment</w:t>
                      </w: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000000" w:themeColor="text1"/>
                        </w:rPr>
                        <w:t xml:space="preserve">, </w:t>
                      </w: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C00000"/>
                        </w:rPr>
                        <w:t>job creation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C00000"/>
                        </w:rPr>
                        <w:t xml:space="preserve"> 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 xml:space="preserve">or retention, establishing or expanding viable businesses and creating a </w:t>
                      </w:r>
                      <w:r w:rsidRPr="001132F6">
                        <w:rPr>
                          <w:rFonts w:ascii="Verdana" w:eastAsia="Arial Unicode MS" w:hAnsi="Verdana" w:cs="Arial Unicode MS"/>
                          <w:i/>
                          <w:color w:val="C00000"/>
                        </w:rPr>
                        <w:t>stronger tax base</w:t>
                      </w:r>
                      <w:r w:rsidRPr="001132F6">
                        <w:rPr>
                          <w:rFonts w:ascii="Verdana" w:eastAsia="Arial Unicode MS" w:hAnsi="Verdana" w:cs="Arial Unicode MS"/>
                          <w:color w:val="000000" w:themeColor="text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6"/>
        </w:rPr>
        <w:t xml:space="preserve">       </w:t>
      </w:r>
      <w:r w:rsidR="00067EDA">
        <w:rPr>
          <w:noProof/>
          <w:sz w:val="36"/>
        </w:rPr>
        <w:drawing>
          <wp:inline distT="0" distB="0" distL="0" distR="0" wp14:anchorId="41DF2DC2" wp14:editId="29EB37FB">
            <wp:extent cx="6134582" cy="16666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1666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36E6" w:rsidRDefault="002A36E6" w:rsidP="000F44F9">
      <w:pPr>
        <w:jc w:val="center"/>
        <w:rPr>
          <w:sz w:val="36"/>
        </w:rPr>
      </w:pPr>
      <w:r w:rsidRPr="002A36E6">
        <w:rPr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EEC5A" wp14:editId="688E189A">
                <wp:simplePos x="0" y="0"/>
                <wp:positionH relativeFrom="column">
                  <wp:posOffset>2959735</wp:posOffset>
                </wp:positionH>
                <wp:positionV relativeFrom="paragraph">
                  <wp:posOffset>84969</wp:posOffset>
                </wp:positionV>
                <wp:extent cx="734718" cy="358778"/>
                <wp:effectExtent l="73660" t="21590" r="234315" b="100965"/>
                <wp:wrapNone/>
                <wp:docPr id="6" name="Elb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734718" cy="358778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ln w="57150">
                          <a:tailEnd type="arrow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6" o:spid="_x0000_s1026" type="#_x0000_t34" style="position:absolute;margin-left:233.05pt;margin-top:6.7pt;width:57.85pt;height:28.25pt;rotation:9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" strokecolor="black [3200]" strokeweight="4.5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B42F05">
        <w:rPr>
          <w:sz w:val="36"/>
        </w:rPr>
        <w:t xml:space="preserve">       </w:t>
      </w:r>
    </w:p>
    <w:p w:rsidR="002A36E6" w:rsidRDefault="002A36E6" w:rsidP="002A36E6">
      <w:pPr>
        <w:rPr>
          <w:sz w:val="36"/>
        </w:rPr>
      </w:pPr>
    </w:p>
    <w:p w:rsidR="00AA2C93" w:rsidRDefault="002A36E6" w:rsidP="00A42533">
      <w:pPr>
        <w:jc w:val="center"/>
        <w:rPr>
          <w:sz w:val="36"/>
        </w:rPr>
      </w:pPr>
      <w:r>
        <w:rPr>
          <w:noProof/>
        </w:rPr>
        <w:drawing>
          <wp:inline distT="0" distB="0" distL="0" distR="0" wp14:anchorId="1EE6E354" wp14:editId="1AABC869">
            <wp:extent cx="3437682" cy="2209939"/>
            <wp:effectExtent l="38100" t="38100" r="29845" b="3810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450890" cy="2218430"/>
                    </a:xfrm>
                    <a:prstGeom prst="rect">
                      <a:avLst/>
                    </a:prstGeom>
                    <a:ln w="38100">
                      <a:solidFill>
                        <a:schemeClr val="accent2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C5F14" w:rsidRPr="00F92BDC" w:rsidRDefault="00AA2C93" w:rsidP="00F92BDC">
      <w:pPr>
        <w:pStyle w:val="ListParagraph"/>
        <w:numPr>
          <w:ilvl w:val="0"/>
          <w:numId w:val="6"/>
        </w:numPr>
        <w:rPr>
          <w:i/>
          <w:sz w:val="28"/>
          <w:szCs w:val="28"/>
        </w:rPr>
      </w:pPr>
      <w:r w:rsidRPr="00F92BDC">
        <w:rPr>
          <w:sz w:val="28"/>
          <w:szCs w:val="28"/>
        </w:rPr>
        <w:lastRenderedPageBreak/>
        <w:t>List the top five buildings that need rehabilitation.</w:t>
      </w:r>
      <w:r w:rsidR="00A46747" w:rsidRPr="00F92BDC">
        <w:rPr>
          <w:sz w:val="28"/>
          <w:szCs w:val="28"/>
        </w:rPr>
        <w:t xml:space="preserve">  What type of use would these buildings fit?  For example</w:t>
      </w:r>
      <w:r w:rsidR="00A46747" w:rsidRPr="00F92BDC">
        <w:rPr>
          <w:i/>
          <w:sz w:val="28"/>
          <w:szCs w:val="28"/>
        </w:rPr>
        <w:t>:  second floor housing, retail, community or government space?</w:t>
      </w:r>
      <w:r w:rsidR="002059A8">
        <w:rPr>
          <w:i/>
          <w:sz w:val="28"/>
          <w:szCs w:val="28"/>
        </w:rPr>
        <w:t xml:space="preserve">  </w:t>
      </w:r>
      <w:r w:rsidR="008A2654">
        <w:rPr>
          <w:sz w:val="28"/>
          <w:szCs w:val="28"/>
        </w:rPr>
        <w:t>What type of technical assistance would be required to help rehabilitate these buildings?</w:t>
      </w:r>
    </w:p>
    <w:p w:rsidR="00A42533" w:rsidRPr="00A46747" w:rsidRDefault="00A42533" w:rsidP="008A2654">
      <w:pPr>
        <w:ind w:left="720"/>
        <w:rPr>
          <w:sz w:val="28"/>
          <w:szCs w:val="28"/>
        </w:rPr>
      </w:pPr>
      <w:r w:rsidRPr="00A46747">
        <w:rPr>
          <w:sz w:val="28"/>
          <w:szCs w:val="28"/>
        </w:rPr>
        <w:t>1.________________________________________________________</w:t>
      </w:r>
      <w:r w:rsidR="008A2654">
        <w:rPr>
          <w:sz w:val="28"/>
          <w:szCs w:val="28"/>
        </w:rPr>
        <w:t>______________</w:t>
      </w:r>
    </w:p>
    <w:p w:rsidR="00A42533" w:rsidRPr="00A46747" w:rsidRDefault="00A42533" w:rsidP="008A2654">
      <w:pPr>
        <w:ind w:left="720"/>
        <w:rPr>
          <w:sz w:val="28"/>
          <w:szCs w:val="28"/>
        </w:rPr>
      </w:pPr>
      <w:r w:rsidRPr="00A46747">
        <w:rPr>
          <w:sz w:val="28"/>
          <w:szCs w:val="28"/>
        </w:rPr>
        <w:t>2.________________________________________________________</w:t>
      </w:r>
      <w:r w:rsidR="008A2654">
        <w:rPr>
          <w:sz w:val="28"/>
          <w:szCs w:val="28"/>
        </w:rPr>
        <w:t>______________</w:t>
      </w:r>
    </w:p>
    <w:p w:rsidR="00A42533" w:rsidRPr="00A46747" w:rsidRDefault="00A42533" w:rsidP="008A2654">
      <w:pPr>
        <w:ind w:left="720"/>
        <w:rPr>
          <w:sz w:val="28"/>
          <w:szCs w:val="28"/>
        </w:rPr>
      </w:pPr>
      <w:r w:rsidRPr="00A46747">
        <w:rPr>
          <w:sz w:val="28"/>
          <w:szCs w:val="28"/>
        </w:rPr>
        <w:t>3_________________________________________________________</w:t>
      </w:r>
      <w:r w:rsidR="008A2654">
        <w:rPr>
          <w:sz w:val="28"/>
          <w:szCs w:val="28"/>
        </w:rPr>
        <w:t>______________</w:t>
      </w:r>
    </w:p>
    <w:p w:rsidR="00A42533" w:rsidRPr="00A46747" w:rsidRDefault="00A42533" w:rsidP="008A2654">
      <w:pPr>
        <w:ind w:left="720"/>
        <w:rPr>
          <w:sz w:val="28"/>
          <w:szCs w:val="28"/>
        </w:rPr>
      </w:pPr>
      <w:r w:rsidRPr="00A46747">
        <w:rPr>
          <w:sz w:val="28"/>
          <w:szCs w:val="28"/>
        </w:rPr>
        <w:t>4._________________________________________________________</w:t>
      </w:r>
      <w:r w:rsidR="008A2654">
        <w:rPr>
          <w:sz w:val="28"/>
          <w:szCs w:val="28"/>
        </w:rPr>
        <w:t>_____________</w:t>
      </w:r>
    </w:p>
    <w:p w:rsidR="006C5F14" w:rsidRDefault="00A42533" w:rsidP="008A2654">
      <w:pPr>
        <w:ind w:left="720"/>
        <w:rPr>
          <w:sz w:val="28"/>
          <w:szCs w:val="28"/>
        </w:rPr>
      </w:pPr>
      <w:r w:rsidRPr="00A46747">
        <w:rPr>
          <w:sz w:val="28"/>
          <w:szCs w:val="28"/>
        </w:rPr>
        <w:t>5._________________________________________________________</w:t>
      </w:r>
      <w:r w:rsidR="008A2654">
        <w:rPr>
          <w:sz w:val="28"/>
          <w:szCs w:val="28"/>
        </w:rPr>
        <w:t>____________</w:t>
      </w:r>
    </w:p>
    <w:p w:rsidR="008A2654" w:rsidRPr="008A2654" w:rsidRDefault="008A2654" w:rsidP="008A2654">
      <w:pPr>
        <w:spacing w:after="120"/>
        <w:ind w:left="720"/>
        <w:rPr>
          <w:sz w:val="28"/>
          <w:szCs w:val="28"/>
        </w:rPr>
      </w:pPr>
    </w:p>
    <w:p w:rsidR="00F92BDC" w:rsidRDefault="00F92BDC" w:rsidP="00F92BDC">
      <w:pPr>
        <w:pStyle w:val="ListParagraph"/>
        <w:numPr>
          <w:ilvl w:val="0"/>
          <w:numId w:val="6"/>
        </w:numPr>
        <w:rPr>
          <w:noProof/>
          <w:sz w:val="28"/>
          <w:szCs w:val="28"/>
        </w:rPr>
      </w:pPr>
      <w:r w:rsidRPr="00F92BDC">
        <w:rPr>
          <w:noProof/>
          <w:sz w:val="28"/>
          <w:szCs w:val="28"/>
        </w:rPr>
        <w:t>Think about the people who would be the best project leads for:</w:t>
      </w:r>
    </w:p>
    <w:p w:rsidR="00F92BDC" w:rsidRPr="00F92BDC" w:rsidRDefault="00F92BDC" w:rsidP="00F92BDC">
      <w:pPr>
        <w:pStyle w:val="ListParagraph"/>
        <w:rPr>
          <w:noProof/>
          <w:sz w:val="28"/>
          <w:szCs w:val="28"/>
        </w:rPr>
      </w:pPr>
    </w:p>
    <w:p w:rsidR="00F92BDC" w:rsidRPr="00F92BDC" w:rsidRDefault="00F92BDC" w:rsidP="00F92BDC">
      <w:pPr>
        <w:pStyle w:val="ListParagraph"/>
        <w:numPr>
          <w:ilvl w:val="0"/>
          <w:numId w:val="7"/>
        </w:numPr>
        <w:rPr>
          <w:noProof/>
          <w:sz w:val="28"/>
          <w:szCs w:val="28"/>
        </w:rPr>
      </w:pPr>
      <w:r w:rsidRPr="00F92BDC">
        <w:rPr>
          <w:noProof/>
          <w:sz w:val="28"/>
          <w:szCs w:val="28"/>
        </w:rPr>
        <w:t>Construction Mngmnt____________________________________________________</w:t>
      </w:r>
    </w:p>
    <w:p w:rsidR="00F92BDC" w:rsidRPr="00F92BDC" w:rsidRDefault="00F92BDC" w:rsidP="00F92BDC">
      <w:pPr>
        <w:pStyle w:val="ListParagraph"/>
        <w:numPr>
          <w:ilvl w:val="0"/>
          <w:numId w:val="7"/>
        </w:numPr>
        <w:rPr>
          <w:noProof/>
          <w:sz w:val="28"/>
          <w:szCs w:val="28"/>
        </w:rPr>
      </w:pPr>
      <w:r w:rsidRPr="00F92BDC">
        <w:rPr>
          <w:noProof/>
          <w:sz w:val="28"/>
          <w:szCs w:val="28"/>
        </w:rPr>
        <w:t>Contracts______________________________________________________________</w:t>
      </w:r>
    </w:p>
    <w:p w:rsidR="00F92BDC" w:rsidRPr="00F92BDC" w:rsidRDefault="00F92BDC" w:rsidP="00F92BDC">
      <w:pPr>
        <w:pStyle w:val="ListParagraph"/>
        <w:numPr>
          <w:ilvl w:val="0"/>
          <w:numId w:val="7"/>
        </w:numPr>
        <w:rPr>
          <w:noProof/>
          <w:sz w:val="28"/>
          <w:szCs w:val="28"/>
        </w:rPr>
      </w:pPr>
      <w:r w:rsidRPr="00F92BDC">
        <w:rPr>
          <w:noProof/>
          <w:sz w:val="28"/>
          <w:szCs w:val="28"/>
        </w:rPr>
        <w:t>Design_________________________________________________________________</w:t>
      </w:r>
    </w:p>
    <w:p w:rsidR="002059A8" w:rsidRDefault="00F92BDC" w:rsidP="00F92BDC">
      <w:pPr>
        <w:pStyle w:val="ListParagraph"/>
        <w:numPr>
          <w:ilvl w:val="0"/>
          <w:numId w:val="7"/>
        </w:numPr>
        <w:rPr>
          <w:sz w:val="36"/>
        </w:rPr>
      </w:pPr>
      <w:r w:rsidRPr="00F92BDC">
        <w:rPr>
          <w:noProof/>
          <w:sz w:val="28"/>
          <w:szCs w:val="28"/>
        </w:rPr>
        <w:t>Funds  Management</w:t>
      </w:r>
      <w:r w:rsidRPr="00F92BDC">
        <w:rPr>
          <w:noProof/>
          <w:sz w:val="36"/>
        </w:rPr>
        <w:t>__________________________________________</w:t>
      </w:r>
    </w:p>
    <w:p w:rsidR="002059A8" w:rsidRDefault="002059A8" w:rsidP="002059A8"/>
    <w:p w:rsidR="00F92BDC" w:rsidRPr="008A2654" w:rsidRDefault="002059A8" w:rsidP="002059A8">
      <w:pPr>
        <w:pStyle w:val="ListParagraph"/>
        <w:numPr>
          <w:ilvl w:val="0"/>
          <w:numId w:val="6"/>
        </w:numPr>
        <w:rPr>
          <w:sz w:val="28"/>
          <w:szCs w:val="28"/>
        </w:rPr>
      </w:pPr>
      <w:r w:rsidRPr="002059A8">
        <w:rPr>
          <w:sz w:val="28"/>
          <w:szCs w:val="28"/>
        </w:rPr>
        <w:t xml:space="preserve"> What is your vision of Main Street?  For example:  </w:t>
      </w:r>
      <w:r w:rsidRPr="002059A8">
        <w:rPr>
          <w:i/>
          <w:sz w:val="28"/>
          <w:szCs w:val="28"/>
        </w:rPr>
        <w:t>is your downtown a mecca of bustling historic arts, music and food?</w:t>
      </w:r>
    </w:p>
    <w:p w:rsidR="008A2654" w:rsidRDefault="008A2654" w:rsidP="008A2654">
      <w:pPr>
        <w:rPr>
          <w:sz w:val="28"/>
          <w:szCs w:val="28"/>
        </w:rPr>
      </w:pPr>
    </w:p>
    <w:p w:rsidR="008A2654" w:rsidRDefault="008A2654" w:rsidP="008A2654">
      <w:pPr>
        <w:rPr>
          <w:sz w:val="28"/>
          <w:szCs w:val="28"/>
        </w:rPr>
      </w:pPr>
    </w:p>
    <w:p w:rsidR="008A2654" w:rsidRPr="008A2654" w:rsidRDefault="008A2654" w:rsidP="008A2654">
      <w:pPr>
        <w:pStyle w:val="ListParagraph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 Identify potential funding partners to match the grant money.</w:t>
      </w:r>
    </w:p>
    <w:p w:rsidR="002059A8" w:rsidRPr="002059A8" w:rsidRDefault="002059A8" w:rsidP="002059A8">
      <w:pPr>
        <w:pStyle w:val="ListParagraph"/>
        <w:rPr>
          <w:sz w:val="28"/>
          <w:szCs w:val="28"/>
        </w:rPr>
      </w:pPr>
    </w:p>
    <w:sectPr w:rsidR="002059A8" w:rsidRPr="002059A8" w:rsidSect="00B42F05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584D" w:rsidRDefault="00C1584D" w:rsidP="00EA738F">
      <w:pPr>
        <w:spacing w:after="0" w:line="240" w:lineRule="auto"/>
      </w:pPr>
      <w:r>
        <w:separator/>
      </w:r>
    </w:p>
  </w:endnote>
  <w:endnote w:type="continuationSeparator" w:id="0">
    <w:p w:rsidR="00C1584D" w:rsidRDefault="00C1584D" w:rsidP="00EA73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584D" w:rsidRDefault="00C1584D" w:rsidP="00EA738F">
      <w:pPr>
        <w:spacing w:after="0" w:line="240" w:lineRule="auto"/>
      </w:pPr>
      <w:r>
        <w:separator/>
      </w:r>
    </w:p>
  </w:footnote>
  <w:footnote w:type="continuationSeparator" w:id="0">
    <w:p w:rsidR="00C1584D" w:rsidRDefault="00C1584D" w:rsidP="00EA73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14" w:rsidRDefault="006C5F14" w:rsidP="00AA2C93">
    <w:pPr>
      <w:pStyle w:val="Header"/>
      <w:jc w:val="center"/>
    </w:pPr>
    <w:r>
      <w:rPr>
        <w:noProof/>
      </w:rPr>
      <w:drawing>
        <wp:inline distT="0" distB="0" distL="0" distR="0" wp14:anchorId="341B8BB7">
          <wp:extent cx="5944235" cy="100012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C5F14" w:rsidRDefault="006C5F1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A14AD"/>
    <w:multiLevelType w:val="hybridMultilevel"/>
    <w:tmpl w:val="ADDEA6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3B0553"/>
    <w:multiLevelType w:val="hybridMultilevel"/>
    <w:tmpl w:val="6F2ED598"/>
    <w:lvl w:ilvl="0" w:tplc="E070E05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D3BBF"/>
    <w:multiLevelType w:val="hybridMultilevel"/>
    <w:tmpl w:val="94005FC0"/>
    <w:lvl w:ilvl="0" w:tplc="4C8C1D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AE7C3C"/>
    <w:multiLevelType w:val="hybridMultilevel"/>
    <w:tmpl w:val="96D869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7F71EA"/>
    <w:multiLevelType w:val="hybridMultilevel"/>
    <w:tmpl w:val="BFE405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A851373"/>
    <w:multiLevelType w:val="hybridMultilevel"/>
    <w:tmpl w:val="E3C0F2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407B5B"/>
    <w:multiLevelType w:val="hybridMultilevel"/>
    <w:tmpl w:val="4168B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D02"/>
    <w:rsid w:val="00067EDA"/>
    <w:rsid w:val="000F44F9"/>
    <w:rsid w:val="001132F6"/>
    <w:rsid w:val="002059A8"/>
    <w:rsid w:val="002A36E6"/>
    <w:rsid w:val="004258AE"/>
    <w:rsid w:val="0053644D"/>
    <w:rsid w:val="006C5F14"/>
    <w:rsid w:val="008A2654"/>
    <w:rsid w:val="008D45C7"/>
    <w:rsid w:val="008D6C95"/>
    <w:rsid w:val="00A42533"/>
    <w:rsid w:val="00A46747"/>
    <w:rsid w:val="00A5107B"/>
    <w:rsid w:val="00AA2C93"/>
    <w:rsid w:val="00B42F05"/>
    <w:rsid w:val="00C1353A"/>
    <w:rsid w:val="00C1584D"/>
    <w:rsid w:val="00C25B52"/>
    <w:rsid w:val="00C84297"/>
    <w:rsid w:val="00DD41C0"/>
    <w:rsid w:val="00E66D41"/>
    <w:rsid w:val="00E740E8"/>
    <w:rsid w:val="00EA738F"/>
    <w:rsid w:val="00F56D02"/>
    <w:rsid w:val="00F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38F"/>
  </w:style>
  <w:style w:type="paragraph" w:styleId="Footer">
    <w:name w:val="footer"/>
    <w:basedOn w:val="Normal"/>
    <w:link w:val="FooterChar"/>
    <w:uiPriority w:val="99"/>
    <w:unhideWhenUsed/>
    <w:rsid w:val="00EA7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3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D0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D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38F"/>
  </w:style>
  <w:style w:type="paragraph" w:styleId="Footer">
    <w:name w:val="footer"/>
    <w:basedOn w:val="Normal"/>
    <w:link w:val="FooterChar"/>
    <w:uiPriority w:val="99"/>
    <w:unhideWhenUsed/>
    <w:rsid w:val="00EA73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FEFD5-D606-44B4-A0F1-3ACDA1B8C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NMOB</dc:creator>
  <cp:lastModifiedBy>Sheri Stuart</cp:lastModifiedBy>
  <cp:revision>2</cp:revision>
  <dcterms:created xsi:type="dcterms:W3CDTF">2018-10-19T17:22:00Z</dcterms:created>
  <dcterms:modified xsi:type="dcterms:W3CDTF">2018-10-19T17:22:00Z</dcterms:modified>
</cp:coreProperties>
</file>