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AE0" w:rsidRPr="00B02AE0" w:rsidRDefault="00B02AE0" w:rsidP="00B02AE0">
      <w:pPr>
        <w:tabs>
          <w:tab w:val="num" w:pos="360"/>
        </w:tabs>
        <w:spacing w:after="120"/>
        <w:ind w:left="360" w:hanging="360"/>
        <w:rPr>
          <w:rStyle w:val="IntenseReference"/>
          <w:sz w:val="28"/>
          <w:szCs w:val="28"/>
        </w:rPr>
      </w:pPr>
      <w:r w:rsidRPr="00B02AE0">
        <w:rPr>
          <w:rStyle w:val="IntenseReference"/>
          <w:sz w:val="28"/>
          <w:szCs w:val="28"/>
        </w:rPr>
        <w:t>National Main Street Center</w:t>
      </w:r>
    </w:p>
    <w:p w:rsidR="00B02AE0" w:rsidRDefault="005D28DB" w:rsidP="00B02AE0">
      <w:pPr>
        <w:pStyle w:val="ListParagraph"/>
        <w:numPr>
          <w:ilvl w:val="0"/>
          <w:numId w:val="42"/>
        </w:numPr>
        <w:spacing w:after="120"/>
      </w:pPr>
      <w:r w:rsidRPr="00B02AE0">
        <w:rPr>
          <w:b/>
          <w:bCs/>
          <w:i/>
          <w:iCs/>
        </w:rPr>
        <w:t>The Hyperlocal Support Small Businesses Need to Recover</w:t>
      </w:r>
      <w:r>
        <w:t xml:space="preserve">. Don’t miss a </w:t>
      </w:r>
      <w:hyperlink r:id="rId6" w:history="1">
        <w:r>
          <w:rPr>
            <w:rStyle w:val="Hyperlink"/>
          </w:rPr>
          <w:t>new op-ed</w:t>
        </w:r>
      </w:hyperlink>
      <w:r>
        <w:t xml:space="preserve"> from NMSC’s President and CEO Patrice Frey discussing the importance of Main Street programs during the pandemic. “We can coax that recovery to a faster and stronger outcome if we can keep the focus of our support as hyperlocal as possible and if we can maintain the connector organizations that help small business on the ground, community by community.”</w:t>
      </w:r>
    </w:p>
    <w:p w:rsidR="00B02AE0" w:rsidRDefault="00B02AE0" w:rsidP="00B02AE0">
      <w:pPr>
        <w:pStyle w:val="ListParagraph"/>
        <w:numPr>
          <w:ilvl w:val="0"/>
          <w:numId w:val="42"/>
        </w:numPr>
        <w:spacing w:after="120"/>
      </w:pPr>
      <w:r w:rsidRPr="00B02AE0">
        <w:rPr>
          <w:b/>
          <w:bCs/>
        </w:rPr>
        <w:t xml:space="preserve">National </w:t>
      </w:r>
      <w:r w:rsidRPr="00B02AE0">
        <w:rPr>
          <w:b/>
          <w:bCs/>
        </w:rPr>
        <w:t>Main Street &amp; COVID-19 Webinars</w:t>
      </w:r>
      <w:r w:rsidRPr="00B02AE0">
        <w:rPr>
          <w:b/>
          <w:bCs/>
        </w:rPr>
        <w:t xml:space="preserve">: </w:t>
      </w:r>
      <w:r>
        <w:t>Please join us in a new webinar with Google as a part of our Main Street &amp; COVID-19 webinar series. All webinars are free and recorded:</w:t>
      </w:r>
    </w:p>
    <w:p w:rsidR="00B02AE0" w:rsidRPr="00B02AE0" w:rsidRDefault="00B02AE0" w:rsidP="00B02AE0">
      <w:pPr>
        <w:ind w:left="360"/>
        <w:rPr>
          <w:rFonts w:eastAsia="Times New Roman"/>
        </w:rPr>
      </w:pPr>
      <w:hyperlink r:id="rId7" w:history="1">
        <w:r w:rsidRPr="00B02AE0">
          <w:rPr>
            <w:rStyle w:val="Hyperlink"/>
            <w:rFonts w:eastAsia="Times New Roman"/>
            <w:b/>
            <w:bCs/>
          </w:rPr>
          <w:t>Connect with Customers and Manage your Business Remotely</w:t>
        </w:r>
      </w:hyperlink>
      <w:r w:rsidRPr="00B02AE0">
        <w:rPr>
          <w:rFonts w:eastAsia="Times New Roman"/>
          <w:b/>
          <w:bCs/>
        </w:rPr>
        <w:t xml:space="preserve"> | May 12</w:t>
      </w:r>
      <w:r w:rsidRPr="00B02AE0">
        <w:rPr>
          <w:rFonts w:eastAsia="Times New Roman"/>
          <w:b/>
          <w:bCs/>
          <w:vertAlign w:val="superscript"/>
        </w:rPr>
        <w:t>th</w:t>
      </w:r>
      <w:r w:rsidRPr="00B02AE0">
        <w:rPr>
          <w:rFonts w:eastAsia="Times New Roman"/>
          <w:b/>
          <w:bCs/>
        </w:rPr>
        <w:t xml:space="preserve"> at 12pm ET.</w:t>
      </w:r>
      <w:r w:rsidRPr="00B02AE0">
        <w:rPr>
          <w:rFonts w:eastAsia="Times New Roman"/>
        </w:rPr>
        <w:t> Discover Google tools that can help you work and manage your business during this time of uncertainty. Learn how to update critical business information online, keep your customers informed, conduct virtual meetings, and access important files from anywhere. Plus, get insights on more online and timely resources for small businesses.</w:t>
      </w:r>
    </w:p>
    <w:p w:rsidR="00B02AE0" w:rsidRDefault="00B02AE0" w:rsidP="00B02AE0">
      <w:pPr>
        <w:ind w:firstLine="360"/>
      </w:pPr>
      <w:r>
        <w:t xml:space="preserve">Recordings of previous </w:t>
      </w:r>
      <w:r>
        <w:t xml:space="preserve">NMSC </w:t>
      </w:r>
      <w:r>
        <w:t xml:space="preserve">webinars and supporting documents are listed below: </w:t>
      </w:r>
    </w:p>
    <w:p w:rsidR="00B02AE0" w:rsidRDefault="00B02AE0" w:rsidP="00B02AE0">
      <w:pPr>
        <w:pStyle w:val="ListParagraph"/>
        <w:numPr>
          <w:ilvl w:val="0"/>
          <w:numId w:val="41"/>
        </w:numPr>
        <w:rPr>
          <w:rFonts w:eastAsia="Times New Roman"/>
        </w:rPr>
      </w:pPr>
      <w:proofErr w:type="spellStart"/>
      <w:r>
        <w:rPr>
          <w:rFonts w:eastAsia="Times New Roman"/>
        </w:rPr>
        <w:t>UrbanMain</w:t>
      </w:r>
      <w:proofErr w:type="spellEnd"/>
      <w:r>
        <w:rPr>
          <w:rFonts w:eastAsia="Times New Roman"/>
        </w:rPr>
        <w:t xml:space="preserve"> &amp; the COVID-19 Response (</w:t>
      </w:r>
      <w:hyperlink r:id="rId8" w:history="1">
        <w:r>
          <w:rPr>
            <w:rStyle w:val="Hyperlink"/>
            <w:rFonts w:eastAsia="Times New Roman"/>
          </w:rPr>
          <w:t>recording</w:t>
        </w:r>
      </w:hyperlink>
      <w:r>
        <w:rPr>
          <w:rFonts w:eastAsia="Times New Roman"/>
        </w:rPr>
        <w:t xml:space="preserve">) </w:t>
      </w:r>
    </w:p>
    <w:p w:rsidR="00B02AE0" w:rsidRDefault="00B02AE0" w:rsidP="00B02AE0">
      <w:pPr>
        <w:pStyle w:val="ListParagraph"/>
        <w:numPr>
          <w:ilvl w:val="0"/>
          <w:numId w:val="41"/>
        </w:numPr>
        <w:rPr>
          <w:rFonts w:eastAsia="Times New Roman"/>
        </w:rPr>
      </w:pPr>
      <w:r>
        <w:rPr>
          <w:rFonts w:eastAsia="Times New Roman"/>
        </w:rPr>
        <w:t>Small Business Research Report (recording available soon)</w:t>
      </w:r>
    </w:p>
    <w:p w:rsidR="00B02AE0" w:rsidRDefault="00B02AE0" w:rsidP="00B02AE0">
      <w:pPr>
        <w:pStyle w:val="ListParagraph"/>
        <w:numPr>
          <w:ilvl w:val="0"/>
          <w:numId w:val="41"/>
        </w:numPr>
        <w:rPr>
          <w:rFonts w:eastAsia="Times New Roman"/>
        </w:rPr>
      </w:pPr>
      <w:r>
        <w:rPr>
          <w:rFonts w:eastAsia="Times New Roman"/>
        </w:rPr>
        <w:t>Leading Through Crisis (</w:t>
      </w:r>
      <w:hyperlink r:id="rId9" w:history="1">
        <w:r>
          <w:rPr>
            <w:rStyle w:val="Hyperlink"/>
            <w:rFonts w:eastAsia="Times New Roman"/>
          </w:rPr>
          <w:t>recording</w:t>
        </w:r>
      </w:hyperlink>
      <w:r>
        <w:rPr>
          <w:rFonts w:eastAsia="Times New Roman"/>
        </w:rPr>
        <w:t xml:space="preserve"> | </w:t>
      </w:r>
      <w:hyperlink r:id="rId10" w:history="1">
        <w:r>
          <w:rPr>
            <w:rStyle w:val="Hyperlink"/>
            <w:rFonts w:eastAsia="Times New Roman"/>
          </w:rPr>
          <w:t>slides</w:t>
        </w:r>
      </w:hyperlink>
      <w:r>
        <w:rPr>
          <w:rFonts w:eastAsia="Times New Roman"/>
        </w:rPr>
        <w:t>)</w:t>
      </w:r>
    </w:p>
    <w:p w:rsidR="00B02AE0" w:rsidRDefault="00B02AE0" w:rsidP="00B02AE0">
      <w:pPr>
        <w:pStyle w:val="ListParagraph"/>
        <w:numPr>
          <w:ilvl w:val="0"/>
          <w:numId w:val="41"/>
        </w:numPr>
        <w:rPr>
          <w:rFonts w:eastAsia="Times New Roman"/>
        </w:rPr>
      </w:pPr>
      <w:r>
        <w:rPr>
          <w:rFonts w:eastAsia="Times New Roman"/>
        </w:rPr>
        <w:t>Main Street Organizational Health Check-up (</w:t>
      </w:r>
      <w:hyperlink r:id="rId11" w:history="1">
        <w:r>
          <w:rPr>
            <w:rStyle w:val="Hyperlink"/>
            <w:rFonts w:eastAsia="Times New Roman"/>
          </w:rPr>
          <w:t>recording</w:t>
        </w:r>
      </w:hyperlink>
      <w:r>
        <w:rPr>
          <w:rFonts w:eastAsia="Times New Roman"/>
        </w:rPr>
        <w:t xml:space="preserve"> | </w:t>
      </w:r>
      <w:hyperlink r:id="rId12" w:history="1">
        <w:r>
          <w:rPr>
            <w:rStyle w:val="Hyperlink"/>
            <w:rFonts w:eastAsia="Times New Roman"/>
          </w:rPr>
          <w:t>resources</w:t>
        </w:r>
      </w:hyperlink>
      <w:r>
        <w:rPr>
          <w:rFonts w:eastAsia="Times New Roman"/>
        </w:rPr>
        <w:t>)</w:t>
      </w:r>
    </w:p>
    <w:p w:rsidR="00B02AE0" w:rsidRDefault="00B02AE0" w:rsidP="00B02AE0">
      <w:pPr>
        <w:pStyle w:val="ListParagraph"/>
        <w:numPr>
          <w:ilvl w:val="0"/>
          <w:numId w:val="41"/>
        </w:numPr>
        <w:rPr>
          <w:rFonts w:eastAsia="Times New Roman"/>
        </w:rPr>
      </w:pPr>
      <w:r>
        <w:rPr>
          <w:rFonts w:eastAsia="Times New Roman"/>
        </w:rPr>
        <w:t>Supporting Local Safely (</w:t>
      </w:r>
      <w:hyperlink r:id="rId13" w:history="1">
        <w:r>
          <w:rPr>
            <w:rStyle w:val="Hyperlink"/>
            <w:rFonts w:eastAsia="Times New Roman"/>
          </w:rPr>
          <w:t>recording</w:t>
        </w:r>
      </w:hyperlink>
      <w:r>
        <w:rPr>
          <w:rFonts w:eastAsia="Times New Roman"/>
        </w:rPr>
        <w:t>)</w:t>
      </w:r>
    </w:p>
    <w:p w:rsidR="00B02AE0" w:rsidRDefault="00B02AE0" w:rsidP="00B02AE0">
      <w:pPr>
        <w:pStyle w:val="ListParagraph"/>
        <w:numPr>
          <w:ilvl w:val="0"/>
          <w:numId w:val="41"/>
        </w:numPr>
        <w:rPr>
          <w:rFonts w:eastAsia="Times New Roman"/>
        </w:rPr>
      </w:pPr>
      <w:r>
        <w:rPr>
          <w:rFonts w:eastAsia="Times New Roman"/>
        </w:rPr>
        <w:t>Investing on Main Street: MSA + EIG (</w:t>
      </w:r>
      <w:hyperlink r:id="rId14" w:history="1">
        <w:r>
          <w:rPr>
            <w:rStyle w:val="Hyperlink"/>
            <w:rFonts w:eastAsia="Times New Roman"/>
          </w:rPr>
          <w:t>recording</w:t>
        </w:r>
      </w:hyperlink>
      <w:r>
        <w:rPr>
          <w:rFonts w:eastAsia="Times New Roman"/>
        </w:rPr>
        <w:t>)</w:t>
      </w:r>
    </w:p>
    <w:p w:rsidR="0042343F" w:rsidRDefault="0042343F" w:rsidP="0042343F">
      <w:pPr>
        <w:pStyle w:val="ListParagraph"/>
        <w:rPr>
          <w:rFonts w:eastAsia="Times New Roman"/>
        </w:rPr>
      </w:pPr>
    </w:p>
    <w:p w:rsidR="0042343F" w:rsidRDefault="0042343F" w:rsidP="0042343F">
      <w:pPr>
        <w:pStyle w:val="ListParagraph"/>
        <w:numPr>
          <w:ilvl w:val="0"/>
          <w:numId w:val="44"/>
        </w:numPr>
      </w:pPr>
      <w:hyperlink r:id="rId15" w:history="1">
        <w:r w:rsidRPr="0042343F">
          <w:rPr>
            <w:rStyle w:val="Hyperlink"/>
            <w:b/>
            <w:bCs/>
          </w:rPr>
          <w:t>Main Street Kudos Campaign</w:t>
        </w:r>
      </w:hyperlink>
      <w:r w:rsidRPr="0042343F">
        <w:rPr>
          <w:b/>
          <w:bCs/>
        </w:rPr>
        <w:t>.</w:t>
      </w:r>
      <w:r>
        <w:t xml:space="preserve"> </w:t>
      </w:r>
      <w:r>
        <w:t>NMSC is</w:t>
      </w:r>
      <w:r>
        <w:t xml:space="preserve"> asking communities to share with </w:t>
      </w:r>
      <w:r>
        <w:t>them</w:t>
      </w:r>
      <w:r>
        <w:t xml:space="preserve"> people who have brought joy and support to Main Streets programs during the pandemic. Volunteers, staff, neighbors, etc. who are pulling long nights, converting their businesses to make hand sanitizer and other PPEs, providing free meals to first responders, and everyone in between. This initiative is part of this month’s theme of our </w:t>
      </w:r>
      <w:hyperlink r:id="rId16" w:history="1">
        <w:r>
          <w:rPr>
            <w:rStyle w:val="Hyperlink"/>
          </w:rPr>
          <w:t>We Are Main Street theme</w:t>
        </w:r>
        <w:r w:rsidRPr="0042343F">
          <w:rPr>
            <w:rStyle w:val="Hyperlink"/>
            <w:color w:val="auto"/>
          </w:rPr>
          <w:t>: volunteers.</w:t>
        </w:r>
      </w:hyperlink>
      <w:r>
        <w:t xml:space="preserve"> We are asking communities share their kudos using</w:t>
      </w:r>
      <w:r w:rsidRPr="0042343F">
        <w:rPr>
          <w:color w:val="0000FF"/>
        </w:rPr>
        <w:t xml:space="preserve"> </w:t>
      </w:r>
      <w:hyperlink r:id="rId17" w:history="1">
        <w:r>
          <w:rPr>
            <w:rStyle w:val="Hyperlink"/>
          </w:rPr>
          <w:t>this survey</w:t>
        </w:r>
      </w:hyperlink>
      <w:r>
        <w:t>.</w:t>
      </w:r>
    </w:p>
    <w:p w:rsidR="0042343F" w:rsidRDefault="0042343F" w:rsidP="0042343F">
      <w:pPr>
        <w:pStyle w:val="ListParagraph"/>
        <w:ind w:left="360"/>
      </w:pPr>
    </w:p>
    <w:p w:rsidR="00B02AE0" w:rsidRDefault="00B02AE0" w:rsidP="00C24A5E">
      <w:pPr>
        <w:pStyle w:val="ListParagraph"/>
        <w:numPr>
          <w:ilvl w:val="0"/>
          <w:numId w:val="44"/>
        </w:numPr>
      </w:pPr>
      <w:r w:rsidRPr="0042343F">
        <w:rPr>
          <w:b/>
          <w:bCs/>
        </w:rPr>
        <w:t>Community Response Roundups.</w:t>
      </w:r>
      <w:r w:rsidR="0042343F" w:rsidRPr="0042343F">
        <w:rPr>
          <w:b/>
          <w:bCs/>
        </w:rPr>
        <w:t xml:space="preserve"> </w:t>
      </w:r>
      <w:r>
        <w:t xml:space="preserve">The COVID-19 Community Response blog series features ideas and approaches that local Main Street America programs are taking in response to the pandemic. We will be posting these roundups frequently throughout the duration of the crisis. We are encouraging communities to share their initiatives using </w:t>
      </w:r>
      <w:hyperlink r:id="rId18" w:history="1">
        <w:r w:rsidRPr="0042343F">
          <w:rPr>
            <w:rStyle w:val="Hyperlink"/>
            <w:color w:val="auto"/>
          </w:rPr>
          <w:t>this survey</w:t>
        </w:r>
      </w:hyperlink>
      <w:r>
        <w:t xml:space="preserve">. Please view the archive of roundups below, or view them on our </w:t>
      </w:r>
      <w:hyperlink r:id="rId19" w:anchor="communityresponse" w:history="1">
        <w:r>
          <w:rPr>
            <w:rStyle w:val="Hyperlink"/>
          </w:rPr>
          <w:t>interactive map:</w:t>
        </w:r>
      </w:hyperlink>
    </w:p>
    <w:p w:rsidR="00B02AE0" w:rsidRDefault="00B02AE0" w:rsidP="00B02AE0">
      <w:pPr>
        <w:pStyle w:val="ListParagraph"/>
        <w:numPr>
          <w:ilvl w:val="0"/>
          <w:numId w:val="43"/>
        </w:numPr>
        <w:rPr>
          <w:rFonts w:eastAsia="Times New Roman"/>
          <w:color w:val="0000FF"/>
        </w:rPr>
      </w:pPr>
      <w:hyperlink r:id="rId20" w:history="1">
        <w:r>
          <w:rPr>
            <w:rStyle w:val="Hyperlink"/>
            <w:rFonts w:eastAsia="Times New Roman"/>
          </w:rPr>
          <w:t>Virtual Art Walks &amp; Hospital Delivery Service</w:t>
        </w:r>
      </w:hyperlink>
    </w:p>
    <w:p w:rsidR="00B02AE0" w:rsidRDefault="00B02AE0" w:rsidP="00B02AE0">
      <w:pPr>
        <w:pStyle w:val="ListParagraph"/>
        <w:numPr>
          <w:ilvl w:val="0"/>
          <w:numId w:val="43"/>
        </w:numPr>
        <w:rPr>
          <w:rFonts w:eastAsia="Times New Roman"/>
          <w:color w:val="0000FF"/>
        </w:rPr>
      </w:pPr>
      <w:hyperlink r:id="rId21" w:history="1">
        <w:r>
          <w:rPr>
            <w:rStyle w:val="Hyperlink"/>
            <w:rFonts w:eastAsia="Times New Roman"/>
          </w:rPr>
          <w:t>Digital Marketing Grant Programs &amp; Celeb Support</w:t>
        </w:r>
      </w:hyperlink>
    </w:p>
    <w:p w:rsidR="00B02AE0" w:rsidRDefault="00B02AE0" w:rsidP="00B02AE0">
      <w:pPr>
        <w:pStyle w:val="ListParagraph"/>
        <w:numPr>
          <w:ilvl w:val="0"/>
          <w:numId w:val="43"/>
        </w:numPr>
        <w:rPr>
          <w:rFonts w:eastAsia="Times New Roman"/>
          <w:color w:val="0000FF"/>
        </w:rPr>
      </w:pPr>
      <w:hyperlink r:id="rId22" w:history="1">
        <w:r>
          <w:rPr>
            <w:rStyle w:val="Hyperlink"/>
            <w:rFonts w:eastAsia="Times New Roman"/>
          </w:rPr>
          <w:t>Trading Main Streets &amp; A World of Hearts</w:t>
        </w:r>
      </w:hyperlink>
    </w:p>
    <w:p w:rsidR="00B02AE0" w:rsidRDefault="00B02AE0" w:rsidP="00B02AE0">
      <w:pPr>
        <w:pStyle w:val="ListParagraph"/>
        <w:numPr>
          <w:ilvl w:val="0"/>
          <w:numId w:val="43"/>
        </w:numPr>
        <w:rPr>
          <w:rFonts w:eastAsia="Times New Roman"/>
          <w:color w:val="0000FF"/>
        </w:rPr>
      </w:pPr>
      <w:hyperlink r:id="rId23" w:history="1">
        <w:r>
          <w:rPr>
            <w:rStyle w:val="Hyperlink"/>
            <w:rFonts w:eastAsia="Times New Roman"/>
          </w:rPr>
          <w:t>Quilters Creating for Caretakers &amp; Dinosaurs on Main Street</w:t>
        </w:r>
      </w:hyperlink>
    </w:p>
    <w:p w:rsidR="00B02AE0" w:rsidRDefault="00B02AE0" w:rsidP="00B02AE0">
      <w:pPr>
        <w:pStyle w:val="ListParagraph"/>
        <w:numPr>
          <w:ilvl w:val="0"/>
          <w:numId w:val="43"/>
        </w:numPr>
        <w:rPr>
          <w:rFonts w:eastAsia="Times New Roman"/>
          <w:color w:val="0000FF"/>
        </w:rPr>
      </w:pPr>
      <w:hyperlink r:id="rId24" w:history="1">
        <w:r>
          <w:rPr>
            <w:rStyle w:val="Hyperlink"/>
            <w:rFonts w:eastAsia="Times New Roman"/>
          </w:rPr>
          <w:t>Marquee Messages &amp; Letter Board Support</w:t>
        </w:r>
      </w:hyperlink>
    </w:p>
    <w:p w:rsidR="00B02AE0" w:rsidRDefault="00B02AE0" w:rsidP="00B02AE0">
      <w:pPr>
        <w:pStyle w:val="ListParagraph"/>
        <w:numPr>
          <w:ilvl w:val="0"/>
          <w:numId w:val="43"/>
        </w:numPr>
        <w:rPr>
          <w:rFonts w:eastAsia="Times New Roman"/>
          <w:color w:val="0000FF"/>
        </w:rPr>
      </w:pPr>
      <w:hyperlink r:id="rId25" w:history="1">
        <w:r>
          <w:rPr>
            <w:rStyle w:val="Hyperlink"/>
            <w:rFonts w:eastAsia="Times New Roman"/>
          </w:rPr>
          <w:t>Caring for Caretakers &amp; Teddy Bear Hunts</w:t>
        </w:r>
      </w:hyperlink>
    </w:p>
    <w:p w:rsidR="00B02AE0" w:rsidRDefault="00B02AE0" w:rsidP="00B02AE0">
      <w:pPr>
        <w:pStyle w:val="ListParagraph"/>
        <w:numPr>
          <w:ilvl w:val="0"/>
          <w:numId w:val="43"/>
        </w:numPr>
        <w:rPr>
          <w:rFonts w:eastAsia="Times New Roman"/>
          <w:color w:val="0000FF"/>
        </w:rPr>
      </w:pPr>
      <w:hyperlink r:id="rId26" w:history="1">
        <w:r>
          <w:rPr>
            <w:rStyle w:val="Hyperlink"/>
            <w:rFonts w:eastAsia="Times New Roman"/>
          </w:rPr>
          <w:t>Light Up the Night &amp; Virtual Dance Parties</w:t>
        </w:r>
      </w:hyperlink>
      <w:r>
        <w:rPr>
          <w:rFonts w:eastAsia="Times New Roman"/>
          <w:color w:val="0000FF"/>
        </w:rPr>
        <w:t xml:space="preserve"> </w:t>
      </w:r>
    </w:p>
    <w:p w:rsidR="00B02AE0" w:rsidRDefault="00B02AE0" w:rsidP="00B02AE0">
      <w:pPr>
        <w:pStyle w:val="ListParagraph"/>
        <w:numPr>
          <w:ilvl w:val="0"/>
          <w:numId w:val="43"/>
        </w:numPr>
        <w:rPr>
          <w:rFonts w:eastAsia="Times New Roman"/>
          <w:color w:val="0000FF"/>
        </w:rPr>
      </w:pPr>
      <w:hyperlink r:id="rId27" w:history="1">
        <w:r>
          <w:rPr>
            <w:rStyle w:val="Hyperlink"/>
            <w:rFonts w:eastAsia="Times New Roman"/>
          </w:rPr>
          <w:t>Sidewalk Chalk &amp; Literature Drops</w:t>
        </w:r>
      </w:hyperlink>
    </w:p>
    <w:p w:rsidR="00B02AE0" w:rsidRDefault="00B02AE0" w:rsidP="00B02AE0">
      <w:pPr>
        <w:pStyle w:val="ListParagraph"/>
        <w:numPr>
          <w:ilvl w:val="0"/>
          <w:numId w:val="43"/>
        </w:numPr>
        <w:rPr>
          <w:rFonts w:eastAsia="Times New Roman"/>
          <w:color w:val="0000FF"/>
        </w:rPr>
      </w:pPr>
      <w:hyperlink r:id="rId28" w:history="1">
        <w:r>
          <w:rPr>
            <w:rStyle w:val="Hyperlink"/>
            <w:rFonts w:eastAsia="Times New Roman"/>
          </w:rPr>
          <w:t>Delivery Shuttles &amp; Virtual Happy Hours</w:t>
        </w:r>
      </w:hyperlink>
    </w:p>
    <w:p w:rsidR="00B02AE0" w:rsidRPr="00B02AE0" w:rsidRDefault="00B02AE0" w:rsidP="00B02AE0">
      <w:pPr>
        <w:rPr>
          <w:rFonts w:eastAsia="Times New Roman"/>
        </w:rPr>
      </w:pPr>
    </w:p>
    <w:p w:rsidR="002D7ECB" w:rsidRDefault="002D7ECB" w:rsidP="00AF1CEC">
      <w:pPr>
        <w:spacing w:after="120" w:line="240" w:lineRule="auto"/>
        <w:rPr>
          <w:rFonts w:cstheme="minorHAnsi"/>
        </w:rPr>
      </w:pPr>
      <w:r w:rsidRPr="005D28DB">
        <w:rPr>
          <w:rStyle w:val="IntenseReference"/>
          <w:sz w:val="28"/>
          <w:szCs w:val="28"/>
        </w:rPr>
        <w:lastRenderedPageBreak/>
        <w:t>Reopening Info</w:t>
      </w:r>
      <w:r w:rsidRPr="002D7ECB">
        <w:rPr>
          <w:rFonts w:cstheme="minorHAnsi"/>
        </w:rPr>
        <w:t>:</w:t>
      </w:r>
    </w:p>
    <w:p w:rsidR="00AF1CEC" w:rsidRDefault="00AF1CEC" w:rsidP="00AF1CEC">
      <w:pPr>
        <w:pStyle w:val="ListParagraph"/>
        <w:numPr>
          <w:ilvl w:val="0"/>
          <w:numId w:val="39"/>
        </w:numPr>
        <w:spacing w:after="120"/>
        <w:rPr>
          <w:rFonts w:cstheme="minorHAnsi"/>
        </w:rPr>
      </w:pPr>
      <w:r w:rsidRPr="00AF1CEC">
        <w:rPr>
          <w:rFonts w:cstheme="minorHAnsi"/>
          <w:b/>
        </w:rPr>
        <w:t xml:space="preserve">Revenue eases CAT requirements: </w:t>
      </w:r>
      <w:r w:rsidRPr="00AF1CEC">
        <w:rPr>
          <w:rFonts w:cstheme="minorHAnsi"/>
        </w:rPr>
        <w:t xml:space="preserve">At the direction of Governor Kate Brown, the Oregon Department of Revenue is adjusting requirements of businesses making estimated payments of the Corporate Activity Tax. Beginning immediately, Revenue has changed the threshold for making estimated tax payments from $5,000 of annual tax liability to $10,000 of annual tax liability for the first year of the tax. This means businesses that will owe less than $10,000 are not required to make quarterly estimated tax payments during 2020. </w:t>
      </w:r>
      <w:hyperlink r:id="rId29" w:history="1">
        <w:r w:rsidRPr="00AF1CEC">
          <w:rPr>
            <w:rStyle w:val="Hyperlink"/>
            <w:rFonts w:asciiTheme="minorHAnsi" w:hAnsiTheme="minorHAnsi" w:cstheme="minorHAnsi"/>
          </w:rPr>
          <w:t>Read the news release</w:t>
        </w:r>
      </w:hyperlink>
      <w:r w:rsidRPr="00AF1CEC">
        <w:rPr>
          <w:rFonts w:cstheme="minorHAnsi"/>
        </w:rPr>
        <w:t xml:space="preserve">. </w:t>
      </w:r>
    </w:p>
    <w:p w:rsidR="00AF1CEC" w:rsidRPr="00AF1CEC" w:rsidRDefault="00AF1CEC" w:rsidP="00AF1CEC">
      <w:pPr>
        <w:pStyle w:val="ListParagraph"/>
        <w:numPr>
          <w:ilvl w:val="0"/>
          <w:numId w:val="39"/>
        </w:numPr>
        <w:spacing w:after="120"/>
        <w:rPr>
          <w:rFonts w:cstheme="minorHAnsi"/>
        </w:rPr>
      </w:pPr>
      <w:r w:rsidRPr="00AF1CEC">
        <w:rPr>
          <w:rFonts w:cstheme="minorHAnsi"/>
          <w:b/>
        </w:rPr>
        <w:t xml:space="preserve">The Oregon Office of Economic Analysis </w:t>
      </w:r>
      <w:r w:rsidRPr="00AF1CEC">
        <w:rPr>
          <w:rFonts w:cstheme="minorHAnsi"/>
        </w:rPr>
        <w:t xml:space="preserve">looks at how the concept of forced savings brought upon by the stay-at-home order could impact economic recovery in Oregon. </w:t>
      </w:r>
      <w:hyperlink r:id="rId30" w:history="1">
        <w:r w:rsidRPr="00AF1CEC">
          <w:rPr>
            <w:rStyle w:val="Hyperlink"/>
            <w:rFonts w:asciiTheme="minorHAnsi" w:hAnsiTheme="minorHAnsi" w:cstheme="minorHAnsi"/>
          </w:rPr>
          <w:t>Read the blog post</w:t>
        </w:r>
      </w:hyperlink>
      <w:r w:rsidRPr="00AF1CEC">
        <w:rPr>
          <w:rFonts w:cstheme="minorHAnsi"/>
        </w:rPr>
        <w:t>.</w:t>
      </w:r>
      <w:r w:rsidRPr="00AF1CEC">
        <w:rPr>
          <w:rFonts w:cstheme="minorHAnsi"/>
          <w:b/>
        </w:rPr>
        <w:t xml:space="preserve"> </w:t>
      </w:r>
    </w:p>
    <w:p w:rsidR="002D7ECB" w:rsidRPr="002D7ECB" w:rsidRDefault="002D7ECB" w:rsidP="00AF1CEC">
      <w:pPr>
        <w:pStyle w:val="ListParagraph"/>
        <w:numPr>
          <w:ilvl w:val="0"/>
          <w:numId w:val="33"/>
        </w:numPr>
        <w:spacing w:after="120"/>
        <w:ind w:left="360"/>
        <w:rPr>
          <w:rFonts w:asciiTheme="minorHAnsi" w:eastAsia="Times New Roman" w:hAnsiTheme="minorHAnsi" w:cstheme="minorHAnsi"/>
        </w:rPr>
      </w:pPr>
      <w:hyperlink r:id="rId31" w:history="1">
        <w:r w:rsidRPr="002D7ECB">
          <w:rPr>
            <w:rStyle w:val="Hyperlink"/>
            <w:rFonts w:asciiTheme="minorHAnsi" w:eastAsia="Times New Roman" w:hAnsiTheme="minorHAnsi" w:cstheme="minorHAnsi"/>
          </w:rPr>
          <w:t>Reopening Safely: Helpful Tips for Community Leaders and Small Business Owners</w:t>
        </w:r>
      </w:hyperlink>
      <w:r w:rsidRPr="002D7ECB">
        <w:rPr>
          <w:rFonts w:asciiTheme="minorHAnsi" w:eastAsia="Times New Roman" w:hAnsiTheme="minorHAnsi" w:cstheme="minorHAnsi"/>
        </w:rPr>
        <w:t xml:space="preserve">, from </w:t>
      </w:r>
      <w:hyperlink r:id="rId32" w:history="1">
        <w:r w:rsidRPr="002D7ECB">
          <w:rPr>
            <w:rStyle w:val="Hyperlink"/>
            <w:rFonts w:asciiTheme="minorHAnsi" w:eastAsia="Times New Roman" w:hAnsiTheme="minorHAnsi" w:cstheme="minorHAnsi"/>
          </w:rPr>
          <w:t>Main Street America’s COVID-19 Resources page</w:t>
        </w:r>
      </w:hyperlink>
      <w:r w:rsidRPr="002D7ECB">
        <w:rPr>
          <w:rFonts w:asciiTheme="minorHAnsi" w:eastAsia="Times New Roman" w:hAnsiTheme="minorHAnsi" w:cstheme="minorHAnsi"/>
        </w:rPr>
        <w:t xml:space="preserve">. </w:t>
      </w:r>
    </w:p>
    <w:p w:rsidR="002D7ECB" w:rsidRPr="008053E5" w:rsidRDefault="00B472D3" w:rsidP="00815179">
      <w:pPr>
        <w:pStyle w:val="ListParagraph"/>
        <w:numPr>
          <w:ilvl w:val="0"/>
          <w:numId w:val="33"/>
        </w:numPr>
        <w:spacing w:after="120"/>
        <w:ind w:left="360"/>
        <w:rPr>
          <w:rFonts w:asciiTheme="minorHAnsi" w:hAnsiTheme="minorHAnsi" w:cstheme="minorHAnsi"/>
        </w:rPr>
      </w:pPr>
      <w:r w:rsidRPr="008053E5">
        <w:rPr>
          <w:rFonts w:asciiTheme="minorHAnsi" w:hAnsiTheme="minorHAnsi" w:cstheme="minorHAnsi"/>
        </w:rPr>
        <w:t xml:space="preserve">This has interesting info, </w:t>
      </w:r>
      <w:r w:rsidR="002D7ECB" w:rsidRPr="008053E5">
        <w:rPr>
          <w:rFonts w:asciiTheme="minorHAnsi" w:hAnsiTheme="minorHAnsi" w:cstheme="minorHAnsi"/>
        </w:rPr>
        <w:t>e</w:t>
      </w:r>
      <w:r w:rsidR="002D7ECB" w:rsidRPr="008053E5">
        <w:rPr>
          <w:rFonts w:asciiTheme="minorHAnsi" w:hAnsiTheme="minorHAnsi" w:cstheme="minorHAnsi"/>
        </w:rPr>
        <w:t xml:space="preserve">specially </w:t>
      </w:r>
      <w:r w:rsidR="002D7ECB" w:rsidRPr="008053E5">
        <w:rPr>
          <w:rFonts w:asciiTheme="minorHAnsi" w:hAnsiTheme="minorHAnsi" w:cstheme="minorHAnsi"/>
        </w:rPr>
        <w:t>right now as you think about</w:t>
      </w:r>
      <w:r w:rsidR="002D7ECB" w:rsidRPr="008053E5">
        <w:rPr>
          <w:rFonts w:asciiTheme="minorHAnsi" w:hAnsiTheme="minorHAnsi" w:cstheme="minorHAnsi"/>
        </w:rPr>
        <w:t xml:space="preserve"> how/what to communicate in </w:t>
      </w:r>
      <w:r w:rsidR="002D7ECB" w:rsidRPr="008053E5">
        <w:rPr>
          <w:rFonts w:asciiTheme="minorHAnsi" w:hAnsiTheme="minorHAnsi" w:cstheme="minorHAnsi"/>
        </w:rPr>
        <w:t>you</w:t>
      </w:r>
      <w:r w:rsidR="002D7ECB" w:rsidRPr="008053E5">
        <w:rPr>
          <w:rFonts w:asciiTheme="minorHAnsi" w:hAnsiTheme="minorHAnsi" w:cstheme="minorHAnsi"/>
        </w:rPr>
        <w:t>r marketing/messaging regarding events/gathering:</w:t>
      </w:r>
      <w:r w:rsidR="008053E5" w:rsidRPr="008053E5">
        <w:rPr>
          <w:rFonts w:asciiTheme="minorHAnsi" w:hAnsiTheme="minorHAnsi" w:cstheme="minorHAnsi"/>
        </w:rPr>
        <w:t xml:space="preserve"> </w:t>
      </w:r>
      <w:hyperlink r:id="rId33" w:history="1">
        <w:r w:rsidR="002D7ECB" w:rsidRPr="008053E5">
          <w:rPr>
            <w:rStyle w:val="Hyperlink"/>
            <w:rFonts w:asciiTheme="minorHAnsi" w:hAnsiTheme="minorHAnsi" w:cstheme="minorHAnsi"/>
          </w:rPr>
          <w:t>https://www.who.int/publications-detail/key-planning-recommendations-for-mass-gatherings-in-the-context-of-the-current-covid-19-outbreak</w:t>
        </w:r>
      </w:hyperlink>
    </w:p>
    <w:p w:rsidR="002D7ECB" w:rsidRDefault="002D7ECB" w:rsidP="00AF1CEC">
      <w:pPr>
        <w:pStyle w:val="ListParagraph"/>
        <w:numPr>
          <w:ilvl w:val="0"/>
          <w:numId w:val="33"/>
        </w:numPr>
        <w:spacing w:after="120"/>
        <w:ind w:left="360"/>
        <w:rPr>
          <w:rFonts w:eastAsia="Times New Roman" w:cstheme="minorHAnsi"/>
        </w:rPr>
      </w:pPr>
      <w:r w:rsidRPr="00B472D3">
        <w:rPr>
          <w:rFonts w:eastAsia="Times New Roman" w:cstheme="minorHAnsi"/>
          <w:b/>
        </w:rPr>
        <w:t>Developing a Recovery Plan Framework for Main Street Organizations</w:t>
      </w:r>
      <w:r w:rsidRPr="002D7ECB">
        <w:rPr>
          <w:rFonts w:eastAsia="Times New Roman" w:cstheme="minorHAnsi"/>
        </w:rPr>
        <w:t>: Recording of the panel conversation hosted by Oregon Main Street, Washington Main Street, and Main Street Iowa  </w:t>
      </w:r>
      <w:hyperlink r:id="rId34" w:history="1">
        <w:r w:rsidRPr="002D7ECB">
          <w:rPr>
            <w:rStyle w:val="Hyperlink"/>
            <w:rFonts w:asciiTheme="minorHAnsi" w:eastAsia="Times New Roman" w:hAnsiTheme="minorHAnsi" w:cstheme="minorHAnsi"/>
          </w:rPr>
          <w:t>https://youtu.be/SdQRaCT4Q00</w:t>
        </w:r>
      </w:hyperlink>
      <w:r w:rsidRPr="002D7ECB">
        <w:rPr>
          <w:rFonts w:eastAsia="Times New Roman" w:cstheme="minorHAnsi"/>
        </w:rPr>
        <w:t>. A team of local executive directors and state staff will be working over the next couple weeks to develop an action plan template for local main street organizations to help you with your own internal planning efforts. Target date for the template is May 22.</w:t>
      </w:r>
    </w:p>
    <w:p w:rsidR="002D7ECB" w:rsidRDefault="002D7ECB" w:rsidP="00AF1CEC">
      <w:pPr>
        <w:pStyle w:val="ListParagraph"/>
        <w:numPr>
          <w:ilvl w:val="0"/>
          <w:numId w:val="33"/>
        </w:numPr>
        <w:spacing w:after="120"/>
        <w:ind w:left="360"/>
        <w:rPr>
          <w:rFonts w:eastAsia="Times New Roman" w:cstheme="minorHAnsi"/>
        </w:rPr>
      </w:pPr>
      <w:r w:rsidRPr="002D7ECB">
        <w:rPr>
          <w:rFonts w:eastAsia="Times New Roman" w:cstheme="minorHAnsi"/>
          <w:b/>
          <w:bCs/>
        </w:rPr>
        <w:t>Reopening Main Street Website</w:t>
      </w:r>
      <w:r w:rsidRPr="002D7ECB">
        <w:rPr>
          <w:rFonts w:eastAsia="Times New Roman" w:cstheme="minorHAnsi"/>
        </w:rPr>
        <w:t xml:space="preserve">: Reopen Main Street, put together by Jay </w:t>
      </w:r>
      <w:proofErr w:type="spellStart"/>
      <w:r w:rsidRPr="002D7ECB">
        <w:rPr>
          <w:rFonts w:eastAsia="Times New Roman" w:cstheme="minorHAnsi"/>
        </w:rPr>
        <w:t>Schlinsog</w:t>
      </w:r>
      <w:proofErr w:type="spellEnd"/>
      <w:r w:rsidRPr="002D7ECB">
        <w:rPr>
          <w:rFonts w:eastAsia="Times New Roman" w:cstheme="minorHAnsi"/>
        </w:rPr>
        <w:t xml:space="preserve">, a consultant who has worked with main street communities for a number of years: </w:t>
      </w:r>
      <w:hyperlink r:id="rId35" w:history="1">
        <w:r w:rsidRPr="002D7ECB">
          <w:rPr>
            <w:rStyle w:val="Hyperlink"/>
            <w:rFonts w:asciiTheme="minorHAnsi" w:eastAsia="Times New Roman" w:hAnsiTheme="minorHAnsi" w:cstheme="minorHAnsi"/>
          </w:rPr>
          <w:t>https://reopenmainstreet.com/</w:t>
        </w:r>
      </w:hyperlink>
      <w:r w:rsidRPr="002D7ECB">
        <w:rPr>
          <w:rFonts w:eastAsia="Times New Roman" w:cstheme="minorHAnsi"/>
        </w:rPr>
        <w:t xml:space="preserve"> </w:t>
      </w:r>
    </w:p>
    <w:p w:rsidR="00355973" w:rsidRPr="00355973" w:rsidRDefault="002D7ECB" w:rsidP="00AF1CEC">
      <w:pPr>
        <w:pStyle w:val="ListParagraph"/>
        <w:numPr>
          <w:ilvl w:val="0"/>
          <w:numId w:val="33"/>
        </w:numPr>
        <w:spacing w:after="120"/>
        <w:ind w:left="360"/>
        <w:rPr>
          <w:rStyle w:val="Hyperlink"/>
          <w:rFonts w:eastAsia="Times New Roman" w:cstheme="minorHAnsi"/>
          <w:color w:val="auto"/>
          <w:u w:val="none"/>
        </w:rPr>
      </w:pPr>
      <w:r w:rsidRPr="002D7ECB">
        <w:rPr>
          <w:rFonts w:eastAsia="Times New Roman" w:cstheme="minorHAnsi"/>
          <w:b/>
          <w:bCs/>
        </w:rPr>
        <w:t>Restaurant Re-opening Toolkit</w:t>
      </w:r>
      <w:r w:rsidRPr="002D7ECB">
        <w:rPr>
          <w:rFonts w:eastAsia="Times New Roman" w:cstheme="minorHAnsi"/>
        </w:rPr>
        <w:t xml:space="preserve">: Just got </w:t>
      </w:r>
      <w:proofErr w:type="gramStart"/>
      <w:r w:rsidRPr="002D7ECB">
        <w:rPr>
          <w:rFonts w:eastAsia="Times New Roman" w:cstheme="minorHAnsi"/>
        </w:rPr>
        <w:t>a this</w:t>
      </w:r>
      <w:proofErr w:type="gramEnd"/>
      <w:r w:rsidRPr="002D7ECB">
        <w:rPr>
          <w:rFonts w:eastAsia="Times New Roman" w:cstheme="minorHAnsi"/>
        </w:rPr>
        <w:t xml:space="preserve"> info from </w:t>
      </w:r>
      <w:proofErr w:type="spellStart"/>
      <w:r w:rsidRPr="002D7ECB">
        <w:rPr>
          <w:rFonts w:eastAsia="Times New Roman" w:cstheme="minorHAnsi"/>
        </w:rPr>
        <w:t>StreetSense</w:t>
      </w:r>
      <w:proofErr w:type="spellEnd"/>
      <w:r w:rsidRPr="002D7ECB">
        <w:rPr>
          <w:rFonts w:eastAsia="Times New Roman" w:cstheme="minorHAnsi"/>
        </w:rPr>
        <w:t xml:space="preserve"> – looks a comprehensive toolkit to help restaurants get back on their feet and prepare for relaunching. Click on this link to access the info: </w:t>
      </w:r>
      <w:hyperlink r:id="rId36" w:history="1">
        <w:r w:rsidRPr="002D7ECB">
          <w:rPr>
            <w:rStyle w:val="Hyperlink"/>
            <w:rFonts w:asciiTheme="minorHAnsi" w:eastAsia="Times New Roman" w:hAnsiTheme="minorHAnsi" w:cstheme="minorHAnsi"/>
          </w:rPr>
          <w:t>Restaurant Re-opening Toolkit</w:t>
        </w:r>
      </w:hyperlink>
    </w:p>
    <w:p w:rsidR="005D28DB" w:rsidRPr="005D28DB" w:rsidRDefault="00355973" w:rsidP="00AF1CEC">
      <w:pPr>
        <w:pStyle w:val="ListParagraph"/>
        <w:numPr>
          <w:ilvl w:val="0"/>
          <w:numId w:val="33"/>
        </w:numPr>
        <w:spacing w:after="120"/>
        <w:ind w:left="360"/>
        <w:rPr>
          <w:rFonts w:eastAsia="Times New Roman" w:cstheme="minorHAnsi"/>
        </w:rPr>
      </w:pPr>
      <w:r w:rsidRPr="00355973">
        <w:rPr>
          <w:rFonts w:cstheme="minorHAnsi"/>
          <w:b/>
          <w:bCs/>
          <w:color w:val="000000"/>
        </w:rPr>
        <w:t>The National Restaurant Association</w:t>
      </w:r>
      <w:r w:rsidRPr="00355973">
        <w:rPr>
          <w:rFonts w:cstheme="minorHAnsi"/>
          <w:color w:val="000000"/>
        </w:rPr>
        <w:t xml:space="preserve"> has new guidance for restaurants on how they can safely and successfully reopen when stay-at-home orders are lifted. The association partnered with the Food and Drug Administration, public health officials and others to develop the </w:t>
      </w:r>
      <w:hyperlink r:id="rId37" w:history="1">
        <w:r w:rsidRPr="00B472D3">
          <w:rPr>
            <w:rStyle w:val="Hyperlink"/>
            <w:rFonts w:asciiTheme="minorHAnsi" w:hAnsiTheme="minorHAnsi" w:cstheme="minorHAnsi"/>
            <w:color w:val="4472C4" w:themeColor="accent1"/>
          </w:rPr>
          <w:t>guidelines</w:t>
        </w:r>
      </w:hyperlink>
      <w:r w:rsidRPr="00B472D3">
        <w:rPr>
          <w:rFonts w:cstheme="minorHAnsi"/>
          <w:color w:val="4472C4" w:themeColor="accent1"/>
        </w:rPr>
        <w:t>.</w:t>
      </w:r>
      <w:r w:rsidRPr="00355973">
        <w:rPr>
          <w:rFonts w:cstheme="minorHAnsi"/>
          <w:color w:val="000000"/>
        </w:rPr>
        <w:t xml:space="preserve"> </w:t>
      </w:r>
    </w:p>
    <w:p w:rsidR="005D28DB" w:rsidRPr="005D28DB" w:rsidRDefault="005D28DB" w:rsidP="00AF1CEC">
      <w:pPr>
        <w:pStyle w:val="ListParagraph"/>
        <w:numPr>
          <w:ilvl w:val="0"/>
          <w:numId w:val="33"/>
        </w:numPr>
        <w:spacing w:after="120"/>
        <w:ind w:left="360"/>
        <w:rPr>
          <w:rStyle w:val="Hyperlink"/>
          <w:rFonts w:eastAsia="Times New Roman" w:cstheme="minorHAnsi"/>
          <w:color w:val="auto"/>
          <w:u w:val="none"/>
        </w:rPr>
      </w:pPr>
      <w:r w:rsidRPr="005D28DB">
        <w:rPr>
          <w:rFonts w:eastAsia="Times New Roman" w:cstheme="minorHAnsi"/>
        </w:rPr>
        <w:t xml:space="preserve">Back to Work Business Planner by Maury Forman: “This is a checklist to help businesses in the Post-Pandemic period, the time when business returns to a “new normal” and businesses can catch their collective breath, if even for a moment.” </w:t>
      </w:r>
      <w:hyperlink r:id="rId38" w:history="1">
        <w:r w:rsidRPr="005D28DB">
          <w:rPr>
            <w:rStyle w:val="Hyperlink"/>
            <w:rFonts w:asciiTheme="minorHAnsi" w:eastAsia="Times New Roman" w:hAnsiTheme="minorHAnsi" w:cstheme="minorHAnsi"/>
          </w:rPr>
          <w:t>Click Here</w:t>
        </w:r>
      </w:hyperlink>
    </w:p>
    <w:p w:rsidR="005D28DB" w:rsidRPr="005D28DB" w:rsidRDefault="005D28DB" w:rsidP="00AF1CEC">
      <w:pPr>
        <w:pStyle w:val="ListParagraph"/>
        <w:numPr>
          <w:ilvl w:val="0"/>
          <w:numId w:val="33"/>
        </w:numPr>
        <w:spacing w:after="120"/>
        <w:ind w:left="360"/>
        <w:rPr>
          <w:rFonts w:eastAsia="Times New Roman" w:cstheme="minorHAnsi"/>
        </w:rPr>
      </w:pPr>
      <w:r w:rsidRPr="005D28DB">
        <w:rPr>
          <w:rFonts w:eastAsia="Times New Roman" w:cstheme="minorHAnsi"/>
        </w:rPr>
        <w:t xml:space="preserve">Cash Flow Worksheet for Nonprofits: Interesting blog on financial leadership </w:t>
      </w:r>
      <w:hyperlink r:id="rId39" w:history="1">
        <w:r w:rsidRPr="005D28DB">
          <w:rPr>
            <w:rStyle w:val="Hyperlink"/>
            <w:rFonts w:asciiTheme="minorHAnsi" w:eastAsia="Times New Roman" w:hAnsiTheme="minorHAnsi" w:cstheme="minorHAnsi"/>
          </w:rPr>
          <w:t>Click Here</w:t>
        </w:r>
      </w:hyperlink>
      <w:r w:rsidRPr="005D28DB">
        <w:rPr>
          <w:rFonts w:eastAsia="Times New Roman" w:cstheme="minorHAnsi"/>
        </w:rPr>
        <w:t xml:space="preserve"> </w:t>
      </w:r>
    </w:p>
    <w:p w:rsidR="005D28DB" w:rsidRPr="00B472D3" w:rsidRDefault="005D28DB" w:rsidP="00AF1CEC">
      <w:pPr>
        <w:pStyle w:val="ListParagraph"/>
        <w:spacing w:after="120"/>
        <w:ind w:left="360"/>
        <w:rPr>
          <w:rFonts w:eastAsia="Times New Roman" w:cstheme="minorHAnsi"/>
        </w:rPr>
      </w:pPr>
    </w:p>
    <w:p w:rsidR="00B472D3" w:rsidRPr="005D28DB" w:rsidRDefault="005D28DB" w:rsidP="00AF1CEC">
      <w:pPr>
        <w:spacing w:after="120" w:line="240" w:lineRule="auto"/>
        <w:rPr>
          <w:rStyle w:val="IntenseReference"/>
          <w:sz w:val="28"/>
          <w:szCs w:val="28"/>
        </w:rPr>
      </w:pPr>
      <w:r>
        <w:rPr>
          <w:rStyle w:val="IntenseReference"/>
          <w:sz w:val="28"/>
          <w:szCs w:val="28"/>
        </w:rPr>
        <w:t xml:space="preserve">Covid-19 Related </w:t>
      </w:r>
      <w:r w:rsidR="002D7ECB" w:rsidRPr="005D28DB">
        <w:rPr>
          <w:rStyle w:val="IntenseReference"/>
          <w:sz w:val="28"/>
          <w:szCs w:val="28"/>
        </w:rPr>
        <w:t>Grants:</w:t>
      </w:r>
    </w:p>
    <w:p w:rsidR="002D7ECB" w:rsidRPr="00B472D3" w:rsidRDefault="002D7ECB" w:rsidP="00AF1CEC">
      <w:pPr>
        <w:pStyle w:val="ListParagraph"/>
        <w:numPr>
          <w:ilvl w:val="0"/>
          <w:numId w:val="37"/>
        </w:numPr>
        <w:spacing w:after="120"/>
        <w:rPr>
          <w:rStyle w:val="Hyperlink"/>
          <w:rFonts w:asciiTheme="minorHAnsi" w:hAnsiTheme="minorHAnsi" w:cstheme="minorHAnsi"/>
        </w:rPr>
      </w:pPr>
      <w:r w:rsidRPr="00B472D3">
        <w:rPr>
          <w:rFonts w:eastAsia="Times New Roman" w:cstheme="minorHAnsi"/>
        </w:rPr>
        <w:t>Small businesses get COVID-19 relief in private grants, as Verizon boosts support to $7.5M</w:t>
      </w:r>
      <w:r w:rsidR="00B472D3" w:rsidRPr="00B472D3">
        <w:rPr>
          <w:rFonts w:eastAsia="Times New Roman" w:cstheme="minorHAnsi"/>
        </w:rPr>
        <w:t xml:space="preserve"> </w:t>
      </w:r>
      <w:hyperlink r:id="rId40" w:history="1">
        <w:r w:rsidRPr="00B472D3">
          <w:rPr>
            <w:rStyle w:val="Hyperlink"/>
            <w:rFonts w:asciiTheme="minorHAnsi" w:hAnsiTheme="minorHAnsi" w:cstheme="minorHAnsi"/>
          </w:rPr>
          <w:t>https://www.usatoday.com/story/money/business/2020/04/30/coronavirus-aid-verizon-expands-small-business-support-up-7-5-m/3053496001/</w:t>
        </w:r>
      </w:hyperlink>
    </w:p>
    <w:p w:rsidR="00B472D3" w:rsidRDefault="002D7ECB" w:rsidP="00AF1CEC">
      <w:pPr>
        <w:pStyle w:val="ListParagraph"/>
        <w:numPr>
          <w:ilvl w:val="0"/>
          <w:numId w:val="36"/>
        </w:numPr>
        <w:spacing w:after="120"/>
        <w:rPr>
          <w:rFonts w:cstheme="minorHAnsi"/>
          <w:color w:val="333333"/>
        </w:rPr>
      </w:pPr>
      <w:hyperlink r:id="rId41" w:tgtFrame="_blank" w:history="1">
        <w:r w:rsidRPr="00B472D3">
          <w:rPr>
            <w:rStyle w:val="Hyperlink"/>
            <w:rFonts w:asciiTheme="minorHAnsi" w:hAnsiTheme="minorHAnsi" w:cstheme="minorHAnsi"/>
            <w:color w:val="4472C4" w:themeColor="accent1"/>
          </w:rPr>
          <w:t xml:space="preserve">Community Challenge – AARP: </w:t>
        </w:r>
      </w:hyperlink>
      <w:r w:rsidRPr="00B472D3">
        <w:rPr>
          <w:rFonts w:cstheme="minorHAnsi"/>
          <w:color w:val="333333"/>
        </w:rPr>
        <w:t>The AARP Community Challenge grant program is part of the nationwide AARP Livable Communities initiative that helps communities become great places to live for residents of all ages. The AARP Community Challenge provides small grants to fund "quick-</w:t>
      </w:r>
      <w:r w:rsidRPr="00B472D3">
        <w:rPr>
          <w:rFonts w:cstheme="minorHAnsi"/>
          <w:color w:val="333333"/>
        </w:rPr>
        <w:lastRenderedPageBreak/>
        <w:t xml:space="preserve">action" projects that can help communities become more livable for people of all ages. The grant program will provide funds for community-based projects related to housing, transportation, public space, technology (“smart cities”), civic engagement, and more. AARP has expanded the scope of the Community Challenge grant to include COVID-19 related projects. Grants can range from several hundred dollars for smaller, short-term activities to several thousand or tens of thousands of dollars for larger projects. </w:t>
      </w:r>
      <w:r w:rsidRPr="00B472D3">
        <w:rPr>
          <w:rFonts w:cstheme="minorHAnsi"/>
          <w:b/>
          <w:bCs/>
          <w:color w:val="333333"/>
        </w:rPr>
        <w:t>EXTENDED</w:t>
      </w:r>
      <w:r w:rsidRPr="00B472D3">
        <w:rPr>
          <w:rFonts w:cstheme="minorHAnsi"/>
          <w:color w:val="333333"/>
        </w:rPr>
        <w:t xml:space="preserve"> </w:t>
      </w:r>
      <w:r w:rsidRPr="00B472D3">
        <w:rPr>
          <w:rFonts w:cstheme="minorHAnsi"/>
          <w:b/>
          <w:bCs/>
          <w:color w:val="333333"/>
        </w:rPr>
        <w:t>Deadline: May 15, 2020.</w:t>
      </w:r>
      <w:r w:rsidRPr="00B472D3">
        <w:rPr>
          <w:rFonts w:cstheme="minorHAnsi"/>
          <w:color w:val="333333"/>
        </w:rPr>
        <w:t xml:space="preserve"> </w:t>
      </w:r>
    </w:p>
    <w:p w:rsidR="00355973" w:rsidRPr="00B472D3" w:rsidRDefault="00355973" w:rsidP="00AF1CEC">
      <w:pPr>
        <w:pStyle w:val="ListParagraph"/>
        <w:numPr>
          <w:ilvl w:val="0"/>
          <w:numId w:val="36"/>
        </w:numPr>
        <w:spacing w:after="120"/>
        <w:rPr>
          <w:rFonts w:cstheme="minorHAnsi"/>
          <w:color w:val="333333"/>
        </w:rPr>
      </w:pPr>
      <w:r w:rsidRPr="00B472D3">
        <w:rPr>
          <w:rFonts w:cstheme="minorHAnsi"/>
          <w:b/>
          <w:bCs/>
        </w:rPr>
        <w:t>SAIF</w:t>
      </w:r>
      <w:r w:rsidRPr="00B472D3">
        <w:rPr>
          <w:rFonts w:cstheme="minorHAnsi"/>
        </w:rPr>
        <w:t xml:space="preserve"> created a $10million worker safety fund that will cover expenses to improve safety, health, and welfare of employees that employers incur due to the Coronavirus; must be a policy holder.</w:t>
      </w:r>
      <w:r w:rsidR="00B472D3" w:rsidRPr="00B472D3">
        <w:rPr>
          <w:rFonts w:cstheme="minorHAnsi"/>
          <w:color w:val="4472C4" w:themeColor="accent1"/>
        </w:rPr>
        <w:t xml:space="preserve"> </w:t>
      </w:r>
      <w:hyperlink r:id="rId42" w:history="1">
        <w:r w:rsidR="00B472D3" w:rsidRPr="00B472D3">
          <w:rPr>
            <w:rStyle w:val="Hyperlink"/>
            <w:rFonts w:asciiTheme="minorHAnsi" w:hAnsiTheme="minorHAnsi" w:cstheme="minorHAnsi"/>
            <w:color w:val="4472C4" w:themeColor="accent1"/>
          </w:rPr>
          <w:t>$10 Million Safe Worker Program</w:t>
        </w:r>
      </w:hyperlink>
    </w:p>
    <w:p w:rsidR="00355973" w:rsidRPr="005D28DB" w:rsidRDefault="00355973" w:rsidP="00AF1CEC">
      <w:pPr>
        <w:pStyle w:val="ListParagraph"/>
        <w:numPr>
          <w:ilvl w:val="0"/>
          <w:numId w:val="36"/>
        </w:numPr>
        <w:spacing w:after="120"/>
        <w:rPr>
          <w:rStyle w:val="Hyperlink"/>
          <w:rFonts w:cstheme="minorHAnsi"/>
          <w:color w:val="4472C4" w:themeColor="accent1"/>
          <w:u w:val="none"/>
        </w:rPr>
      </w:pPr>
      <w:r w:rsidRPr="00B472D3">
        <w:rPr>
          <w:rFonts w:cstheme="minorHAnsi"/>
        </w:rPr>
        <w:t xml:space="preserve">The Oregon Community Foundation has opened applications for the Arts &amp; Culture Recovery Grant program. The Oregon Arts and Culture Recovery Program will provide flexible resources from a cohort of participating funders to support the arts and culture community who have been adversely impacted by the outbreak of COVID-19. Heritage is part of culture and OCF looks forward to applications from Oregon’s heritage organizations. If you already submitted an application for an OCF emergency grant earlier on during the COVID-19 crisis, please call and check in with them on how </w:t>
      </w:r>
      <w:proofErr w:type="gramStart"/>
      <w:r w:rsidRPr="00B472D3">
        <w:rPr>
          <w:rFonts w:cstheme="minorHAnsi"/>
        </w:rPr>
        <w:t>this factors</w:t>
      </w:r>
      <w:proofErr w:type="gramEnd"/>
      <w:r w:rsidRPr="00B472D3">
        <w:rPr>
          <w:rFonts w:cstheme="minorHAnsi"/>
        </w:rPr>
        <w:t xml:space="preserve"> in with your previous application. </w:t>
      </w:r>
      <w:hyperlink r:id="rId43" w:history="1">
        <w:r w:rsidR="00B472D3" w:rsidRPr="00B472D3">
          <w:rPr>
            <w:rStyle w:val="Hyperlink"/>
            <w:rFonts w:asciiTheme="minorHAnsi" w:hAnsiTheme="minorHAnsi" w:cstheme="minorHAnsi"/>
            <w:color w:val="4472C4" w:themeColor="accent1"/>
          </w:rPr>
          <w:t> OCF Arts and Culture Recovery Program</w:t>
        </w:r>
      </w:hyperlink>
    </w:p>
    <w:bookmarkStart w:id="0" w:name="_GoBack"/>
    <w:p w:rsidR="005D28DB" w:rsidRPr="0081630F" w:rsidRDefault="005D28DB" w:rsidP="00AF1CEC">
      <w:pPr>
        <w:pStyle w:val="ListParagraph"/>
        <w:numPr>
          <w:ilvl w:val="0"/>
          <w:numId w:val="36"/>
        </w:numPr>
        <w:spacing w:after="120"/>
        <w:rPr>
          <w:rFonts w:eastAsia="Times New Roman" w:cstheme="minorHAnsi"/>
          <w:color w:val="333333"/>
        </w:rPr>
      </w:pPr>
      <w:r w:rsidRPr="001E7C30">
        <w:rPr>
          <w:rFonts w:cstheme="minorHAnsi"/>
          <w:b/>
        </w:rPr>
        <w:fldChar w:fldCharType="begin"/>
      </w:r>
      <w:r w:rsidRPr="001E7C30">
        <w:rPr>
          <w:rFonts w:cstheme="minorHAnsi"/>
          <w:b/>
        </w:rPr>
        <w:instrText xml:space="preserve"> HYPERLINK "http://r20.rs6.net/tn.jsp?f=001T5grehiHLmRk3QsGcDWGPrv16eI8LplCTBpFwNusbX-zjLj0yn631pUMK2yt7k4L0xarpihWC1uwF7lT8NSOvupfIWixUMzN6jjt5UlEsu83qGiVE8EZ0nq2Y25DjpaBNcpfALiEXB77N_O0W6e8yGgAh7uptIQ23oSyAd6Inp0_TRcUaF6jv57i70aRSHZS&amp;c=QdhevtSc1h-8LoW4bhTvvcr_CWh04bd24c8-YBFUU6AgoqPzo0rE2Q==&amp;ch=r-SLl9r0RGAu5dUMyiK1NNYPLVnt_f8TArCZYFOxU8fl8VKU4-2Epw==" \t "_blank" </w:instrText>
      </w:r>
      <w:r w:rsidRPr="001E7C30">
        <w:rPr>
          <w:rFonts w:cstheme="minorHAnsi"/>
          <w:b/>
        </w:rPr>
        <w:fldChar w:fldCharType="separate"/>
      </w:r>
      <w:r w:rsidRPr="001E7C30">
        <w:rPr>
          <w:rStyle w:val="Hyperlink"/>
          <w:rFonts w:asciiTheme="minorHAnsi" w:eastAsia="Times New Roman" w:hAnsiTheme="minorHAnsi" w:cstheme="minorHAnsi"/>
          <w:b/>
          <w:color w:val="auto"/>
        </w:rPr>
        <w:t>CARES: Cultural Organizations – National Endowment for the Humanities:</w:t>
      </w:r>
      <w:r w:rsidRPr="001E7C30">
        <w:rPr>
          <w:rStyle w:val="Hyperlink"/>
          <w:rFonts w:asciiTheme="minorHAnsi" w:eastAsia="Times New Roman" w:hAnsiTheme="minorHAnsi" w:cstheme="minorHAnsi"/>
          <w:b/>
          <w:color w:val="auto"/>
        </w:rPr>
        <w:fldChar w:fldCharType="end"/>
      </w:r>
      <w:r w:rsidRPr="001E7C30">
        <w:rPr>
          <w:rFonts w:eastAsia="Times New Roman" w:cstheme="minorHAnsi"/>
          <w:b/>
        </w:rPr>
        <w:t xml:space="preserve"> </w:t>
      </w:r>
      <w:r w:rsidRPr="001E7C30">
        <w:rPr>
          <w:rFonts w:eastAsia="Times New Roman" w:cstheme="minorHAnsi"/>
          <w:b/>
          <w:color w:val="333333"/>
        </w:rPr>
        <w:t xml:space="preserve">The Coronavirus Aid, </w:t>
      </w:r>
      <w:bookmarkEnd w:id="0"/>
      <w:r w:rsidRPr="0081630F">
        <w:rPr>
          <w:rFonts w:eastAsia="Times New Roman" w:cstheme="minorHAnsi"/>
          <w:color w:val="333333"/>
        </w:rPr>
        <w:t xml:space="preserve">Relief, and Economic Security (CARES) Act recognizes that the nonprofit humanities sector is an essential component of America's economic and civic life. The National Endowment for the Humanities (NEH) has received supplemental funding to provide emergency relief to institutions and organizations working in the humanities that have been affected by the coronavirus.  In keeping with Congress's intent in enacting the CARES Act, proposed short-term projects should emphasize retaining or hiring humanities staff. NEH invites applications from eligible organizations seeking support for at-risk humanities positions and projects that have been impacted by the coronavirus. Through this funding opportunity, NEH will award grants to museums, libraries and archives, historic sites, independent research institutions, professional organizations, colleges and universities, and other cultural organizations across the country to help these entities continue to advance their mission during the interruption of their operations due to the coronavirus pandemic. </w:t>
      </w:r>
      <w:r w:rsidRPr="0081630F">
        <w:rPr>
          <w:rFonts w:eastAsia="Times New Roman" w:cstheme="minorHAnsi"/>
          <w:b/>
          <w:bCs/>
          <w:color w:val="333333"/>
        </w:rPr>
        <w:t>Deadline: May 11, 2020.</w:t>
      </w:r>
      <w:r w:rsidRPr="0081630F">
        <w:rPr>
          <w:rFonts w:eastAsia="Times New Roman" w:cstheme="minorHAnsi"/>
          <w:color w:val="333333"/>
        </w:rPr>
        <w:t xml:space="preserve"> </w:t>
      </w:r>
      <w:r w:rsidR="0081630F" w:rsidRPr="0081630F">
        <w:rPr>
          <w:rFonts w:eastAsia="Times New Roman" w:cstheme="minorHAnsi"/>
          <w:color w:val="333333"/>
        </w:rPr>
        <w:t xml:space="preserve">  </w:t>
      </w:r>
      <w:hyperlink r:id="rId44" w:tgtFrame="_blank" w:history="1">
        <w:r w:rsidRPr="0081630F">
          <w:rPr>
            <w:rStyle w:val="Hyperlink"/>
            <w:rFonts w:eastAsia="Times New Roman" w:cstheme="minorHAnsi"/>
          </w:rPr>
          <w:t>CARES: Cultural Organizations – National Endowment for the Humanities</w:t>
        </w:r>
      </w:hyperlink>
    </w:p>
    <w:p w:rsidR="00355973" w:rsidRPr="0081630F" w:rsidRDefault="00355973" w:rsidP="00AF1CEC">
      <w:pPr>
        <w:pStyle w:val="ListParagraph"/>
        <w:numPr>
          <w:ilvl w:val="0"/>
          <w:numId w:val="36"/>
        </w:numPr>
        <w:spacing w:after="120"/>
        <w:rPr>
          <w:rFonts w:eastAsia="Times New Roman" w:cstheme="minorHAnsi"/>
          <w:color w:val="333333"/>
        </w:rPr>
      </w:pPr>
      <w:r w:rsidRPr="0081630F">
        <w:rPr>
          <w:rFonts w:cstheme="minorHAnsi"/>
          <w:color w:val="333333"/>
        </w:rPr>
        <w:t xml:space="preserve">Building upon Union Pacific’s heritage, the mission of the Union Pacific Community Ties Giving Program is to build safe, prosperous, and vibrant communities by investing in high-quality nonprofits and programs in the cities and towns in which Union Pacific operates and their employees live and work. These grants are focused in the areas of safety, workforce development, and community spaces. Union Pacific is committed to supporting the local economy by building and enhancing community spaces that contribute to the distinct identity of a city or town, creating destinations where families, businesses, and visitors want to be. Additional funds will be allocated to organizations seeking funding to address critical community needs associated with COVID-19 in addition to the other priority cause areas already determined by Union Pacific. Typical grant awards range from $2,500 to $25,000 for a </w:t>
      </w:r>
      <w:proofErr w:type="gramStart"/>
      <w:r w:rsidRPr="0081630F">
        <w:rPr>
          <w:rFonts w:cstheme="minorHAnsi"/>
          <w:color w:val="333333"/>
        </w:rPr>
        <w:t>one year</w:t>
      </w:r>
      <w:proofErr w:type="gramEnd"/>
      <w:r w:rsidRPr="0081630F">
        <w:rPr>
          <w:rFonts w:cstheme="minorHAnsi"/>
          <w:color w:val="333333"/>
        </w:rPr>
        <w:t xml:space="preserve"> grant. </w:t>
      </w:r>
      <w:r w:rsidRPr="0081630F">
        <w:rPr>
          <w:rFonts w:cstheme="minorHAnsi"/>
          <w:b/>
          <w:bCs/>
          <w:color w:val="333333"/>
        </w:rPr>
        <w:t xml:space="preserve">Deadline: May 31, 2020. </w:t>
      </w:r>
      <w:hyperlink r:id="rId45" w:tgtFrame="_blank" w:history="1">
        <w:r w:rsidR="00B472D3" w:rsidRPr="0081630F">
          <w:rPr>
            <w:rStyle w:val="Hyperlink"/>
            <w:rFonts w:asciiTheme="minorHAnsi" w:hAnsiTheme="minorHAnsi" w:cstheme="minorHAnsi"/>
            <w:color w:val="4472C4" w:themeColor="accent1"/>
          </w:rPr>
          <w:t>Community Ties Giving Program – Union Pacific Foundation</w:t>
        </w:r>
      </w:hyperlink>
    </w:p>
    <w:p w:rsidR="008B0B47" w:rsidRPr="008B0B47" w:rsidRDefault="00355973" w:rsidP="00AF1CEC">
      <w:pPr>
        <w:pStyle w:val="ListParagraph"/>
        <w:numPr>
          <w:ilvl w:val="0"/>
          <w:numId w:val="36"/>
        </w:numPr>
        <w:spacing w:after="120"/>
        <w:rPr>
          <w:rFonts w:cstheme="minorHAnsi"/>
          <w:color w:val="333333"/>
        </w:rPr>
      </w:pPr>
      <w:r w:rsidRPr="008B0B47">
        <w:rPr>
          <w:rFonts w:cstheme="minorHAnsi"/>
          <w:color w:val="000000"/>
        </w:rPr>
        <w:t xml:space="preserve">The Oregon Employment Department has released FAQs about the Pandemic Unemployment Assistance Program, designed to provide unemployment benefits to workers not typically covered by regular unemployment insurance benefits. This includes the self-employed, contract workers, gig workers and others. </w:t>
      </w:r>
      <w:hyperlink r:id="rId46" w:history="1">
        <w:r w:rsidRPr="008B0B47">
          <w:rPr>
            <w:rStyle w:val="Hyperlink"/>
            <w:rFonts w:asciiTheme="minorHAnsi" w:hAnsiTheme="minorHAnsi" w:cstheme="minorHAnsi"/>
            <w:color w:val="4472C4" w:themeColor="accent1"/>
          </w:rPr>
          <w:t>Read more</w:t>
        </w:r>
      </w:hyperlink>
      <w:r w:rsidRPr="008B0B47">
        <w:rPr>
          <w:rFonts w:cstheme="minorHAnsi"/>
          <w:color w:val="4472C4" w:themeColor="accent1"/>
        </w:rPr>
        <w:t xml:space="preserve">. </w:t>
      </w:r>
    </w:p>
    <w:p w:rsidR="008B0B47" w:rsidRDefault="00355973" w:rsidP="00AF1CEC">
      <w:pPr>
        <w:pStyle w:val="ListParagraph"/>
        <w:numPr>
          <w:ilvl w:val="0"/>
          <w:numId w:val="36"/>
        </w:numPr>
        <w:spacing w:after="120"/>
        <w:rPr>
          <w:rFonts w:cstheme="minorHAnsi"/>
          <w:color w:val="4472C4" w:themeColor="accent1"/>
        </w:rPr>
      </w:pPr>
      <w:r w:rsidRPr="008B0B47">
        <w:rPr>
          <w:rFonts w:cstheme="minorHAnsi"/>
          <w:color w:val="333333"/>
        </w:rPr>
        <w:lastRenderedPageBreak/>
        <w:t>The Paycheck Protection Program is a loan designed to provide a direct incentive for small businesses to keep their workers on the payroll. SBA will forgive loans if all employees are kept on the payroll for eight weeks and the money is used for payroll, rent, mortgage interest, or utilities. This program is for any small business with less than 500 employees (including sole proprietorships, independent contractors and self-employed persons), private non-profit organization or 501(c</w:t>
      </w:r>
      <w:proofErr w:type="gramStart"/>
      <w:r w:rsidRPr="008B0B47">
        <w:rPr>
          <w:rFonts w:cstheme="minorHAnsi"/>
          <w:color w:val="333333"/>
        </w:rPr>
        <w:t>)(</w:t>
      </w:r>
      <w:proofErr w:type="gramEnd"/>
      <w:r w:rsidRPr="008B0B47">
        <w:rPr>
          <w:rFonts w:cstheme="minorHAnsi"/>
          <w:color w:val="333333"/>
        </w:rPr>
        <w:t xml:space="preserve">19) veterans organizations affected by coronavirus/COVID-19. Businesses in certain industries may have more than 500 employees if they meet the SBA’s size standards for those industries. Small businesses in the hospitality and food industry with more than one location could also be eligible at the store and location level if the store employs less than 500 workers. This means each store location could be eligible. </w:t>
      </w:r>
      <w:r w:rsidRPr="008B0B47">
        <w:rPr>
          <w:rFonts w:cstheme="minorHAnsi"/>
          <w:b/>
          <w:bCs/>
          <w:color w:val="333333"/>
        </w:rPr>
        <w:t>Deadline: June 30, 2020.</w:t>
      </w:r>
      <w:r w:rsidRPr="008B0B47">
        <w:rPr>
          <w:rFonts w:cstheme="minorHAnsi"/>
          <w:color w:val="333333"/>
        </w:rPr>
        <w:t xml:space="preserve"> </w:t>
      </w:r>
      <w:hyperlink r:id="rId47" w:tgtFrame="_blank" w:history="1">
        <w:r w:rsidR="008B0B47" w:rsidRPr="008B0B47">
          <w:rPr>
            <w:rStyle w:val="Hyperlink"/>
            <w:rFonts w:asciiTheme="minorHAnsi" w:hAnsiTheme="minorHAnsi" w:cstheme="minorHAnsi"/>
            <w:color w:val="4472C4" w:themeColor="accent1"/>
          </w:rPr>
          <w:t>Paycheck Protection Program – U.S. Small Business Administration (SBA)</w:t>
        </w:r>
      </w:hyperlink>
      <w:r w:rsidR="008B0B47" w:rsidRPr="008B0B47">
        <w:rPr>
          <w:rFonts w:cstheme="minorHAnsi"/>
          <w:color w:val="4472C4" w:themeColor="accent1"/>
        </w:rPr>
        <w:t xml:space="preserve"> </w:t>
      </w:r>
    </w:p>
    <w:p w:rsidR="005D28DB" w:rsidRPr="005D28DB" w:rsidRDefault="00355973" w:rsidP="00AF1CEC">
      <w:pPr>
        <w:pStyle w:val="ListParagraph"/>
        <w:numPr>
          <w:ilvl w:val="0"/>
          <w:numId w:val="36"/>
        </w:numPr>
        <w:spacing w:after="120"/>
        <w:rPr>
          <w:rStyle w:val="Hyperlink"/>
          <w:rFonts w:cstheme="minorHAnsi"/>
          <w:color w:val="4472C4" w:themeColor="accent1"/>
          <w:u w:val="none"/>
        </w:rPr>
      </w:pPr>
      <w:hyperlink r:id="rId48" w:tgtFrame="_blank" w:history="1">
        <w:proofErr w:type="spellStart"/>
        <w:r w:rsidRPr="00AF1CEC">
          <w:rPr>
            <w:rStyle w:val="Hyperlink"/>
            <w:rFonts w:asciiTheme="minorHAnsi" w:hAnsiTheme="minorHAnsi" w:cstheme="minorHAnsi"/>
            <w:b/>
            <w:color w:val="auto"/>
          </w:rPr>
          <w:t>Mainvest</w:t>
        </w:r>
        <w:proofErr w:type="spellEnd"/>
        <w:r w:rsidRPr="008B0B47">
          <w:rPr>
            <w:rStyle w:val="Hyperlink"/>
            <w:rFonts w:asciiTheme="minorHAnsi" w:hAnsiTheme="minorHAnsi" w:cstheme="minorHAnsi"/>
            <w:color w:val="auto"/>
          </w:rPr>
          <w:t>:</w:t>
        </w:r>
      </w:hyperlink>
      <w:r w:rsidRPr="008B0B47">
        <w:rPr>
          <w:rFonts w:cstheme="minorHAnsi"/>
          <w:b/>
          <w:bCs/>
          <w:color w:val="ED7D31"/>
        </w:rPr>
        <w:t xml:space="preserve"> </w:t>
      </w:r>
      <w:r w:rsidRPr="008B0B47">
        <w:rPr>
          <w:rFonts w:cstheme="minorHAnsi"/>
          <w:color w:val="333333"/>
        </w:rPr>
        <w:t xml:space="preserve">If you have an existing brick &amp; mortar business that has been negatively affected by the COVID-19 outbreak and you launch a capital raise on </w:t>
      </w:r>
      <w:proofErr w:type="spellStart"/>
      <w:r w:rsidRPr="008B0B47">
        <w:rPr>
          <w:rFonts w:cstheme="minorHAnsi"/>
          <w:color w:val="333333"/>
        </w:rPr>
        <w:t>Mainvest</w:t>
      </w:r>
      <w:proofErr w:type="spellEnd"/>
      <w:r w:rsidRPr="008B0B47">
        <w:rPr>
          <w:rFonts w:cstheme="minorHAnsi"/>
          <w:color w:val="333333"/>
        </w:rPr>
        <w:t xml:space="preserve">, you may be eligible to receive a $2,000 zero-interest loan immediately*. Then through your capital raise, you can receive over $100,000 of investment from your community. </w:t>
      </w:r>
      <w:hyperlink r:id="rId49" w:tgtFrame="_blank" w:history="1">
        <w:r w:rsidR="008B0B47" w:rsidRPr="00AF1CEC">
          <w:rPr>
            <w:rStyle w:val="Hyperlink"/>
            <w:rFonts w:asciiTheme="minorHAnsi" w:hAnsiTheme="minorHAnsi" w:cstheme="minorHAnsi"/>
            <w:color w:val="4472C4" w:themeColor="accent1"/>
          </w:rPr>
          <w:t>The Main S</w:t>
        </w:r>
        <w:r w:rsidR="008B0B47" w:rsidRPr="00AF1CEC">
          <w:rPr>
            <w:rStyle w:val="Hyperlink"/>
            <w:rFonts w:asciiTheme="minorHAnsi" w:hAnsiTheme="minorHAnsi" w:cstheme="minorHAnsi"/>
            <w:color w:val="4472C4" w:themeColor="accent1"/>
          </w:rPr>
          <w:t xml:space="preserve">treet Initiative – </w:t>
        </w:r>
        <w:proofErr w:type="spellStart"/>
        <w:r w:rsidR="008B0B47" w:rsidRPr="00AF1CEC">
          <w:rPr>
            <w:rStyle w:val="Hyperlink"/>
            <w:rFonts w:asciiTheme="minorHAnsi" w:hAnsiTheme="minorHAnsi" w:cstheme="minorHAnsi"/>
            <w:color w:val="4472C4" w:themeColor="accent1"/>
          </w:rPr>
          <w:t>Mainvest</w:t>
        </w:r>
      </w:hyperlink>
      <w:proofErr w:type="spellEnd"/>
    </w:p>
    <w:p w:rsidR="005D28DB" w:rsidRPr="005D28DB" w:rsidRDefault="00355973" w:rsidP="00AF1CEC">
      <w:pPr>
        <w:pStyle w:val="ListParagraph"/>
        <w:numPr>
          <w:ilvl w:val="0"/>
          <w:numId w:val="36"/>
        </w:numPr>
        <w:spacing w:after="120"/>
        <w:rPr>
          <w:rStyle w:val="Hyperlink"/>
          <w:rFonts w:cstheme="minorHAnsi"/>
          <w:color w:val="4472C4" w:themeColor="accent1"/>
          <w:u w:val="none"/>
        </w:rPr>
      </w:pPr>
      <w:hyperlink r:id="rId50" w:tgtFrame="_blank" w:history="1">
        <w:r w:rsidRPr="005D28DB">
          <w:rPr>
            <w:rStyle w:val="Hyperlink"/>
            <w:rFonts w:asciiTheme="minorHAnsi" w:hAnsiTheme="minorHAnsi" w:cstheme="minorHAnsi"/>
            <w:b/>
            <w:color w:val="auto"/>
          </w:rPr>
          <w:t>GoFundMe:</w:t>
        </w:r>
      </w:hyperlink>
      <w:r w:rsidRPr="005D28DB">
        <w:rPr>
          <w:rFonts w:cstheme="minorHAnsi"/>
          <w:b/>
        </w:rPr>
        <w:t xml:space="preserve"> </w:t>
      </w:r>
      <w:r w:rsidRPr="005D28DB">
        <w:rPr>
          <w:rFonts w:cstheme="minorHAnsi"/>
          <w:color w:val="333333"/>
        </w:rPr>
        <w:t xml:space="preserve">GoFundMe has partnered with Yelp and Intuit QuickBooks to create a Small Business Relief Fund to help small businesses negatively affected by the COVID-19 pandemic. Each of these three companies has contributed $500,000 to the Fund, and it's receiving additional donations from the public. The fund will provide $500 grants to any small business that raises $500 on GoFundMe. </w:t>
      </w:r>
      <w:hyperlink r:id="rId51" w:tgtFrame="_blank" w:history="1">
        <w:r w:rsidR="008B0B47" w:rsidRPr="005D28DB">
          <w:rPr>
            <w:rStyle w:val="Hyperlink"/>
            <w:rFonts w:asciiTheme="minorHAnsi" w:hAnsiTheme="minorHAnsi" w:cstheme="minorHAnsi"/>
            <w:color w:val="4472C4" w:themeColor="accent1"/>
          </w:rPr>
          <w:t xml:space="preserve">Small Business Relief Initiative - </w:t>
        </w:r>
        <w:proofErr w:type="spellStart"/>
        <w:r w:rsidR="008B0B47" w:rsidRPr="005D28DB">
          <w:rPr>
            <w:rStyle w:val="Hyperlink"/>
            <w:rFonts w:asciiTheme="minorHAnsi" w:hAnsiTheme="minorHAnsi" w:cstheme="minorHAnsi"/>
            <w:color w:val="4472C4" w:themeColor="accent1"/>
          </w:rPr>
          <w:t>GoFundMe</w:t>
        </w:r>
      </w:hyperlink>
      <w:proofErr w:type="spellEnd"/>
    </w:p>
    <w:p w:rsidR="00355973" w:rsidRPr="005D28DB" w:rsidRDefault="008B0B47" w:rsidP="00AF1CEC">
      <w:pPr>
        <w:pStyle w:val="ListParagraph"/>
        <w:numPr>
          <w:ilvl w:val="0"/>
          <w:numId w:val="36"/>
        </w:numPr>
        <w:spacing w:after="120"/>
        <w:rPr>
          <w:rFonts w:cstheme="minorHAnsi"/>
          <w:color w:val="4472C4" w:themeColor="accent1"/>
        </w:rPr>
      </w:pPr>
      <w:proofErr w:type="spellStart"/>
      <w:r w:rsidRPr="005D28DB">
        <w:rPr>
          <w:rFonts w:cstheme="minorHAnsi"/>
          <w:b/>
          <w:u w:val="single"/>
        </w:rPr>
        <w:t>Ioby</w:t>
      </w:r>
      <w:proofErr w:type="spellEnd"/>
      <w:r w:rsidRPr="005D28DB">
        <w:rPr>
          <w:rFonts w:cstheme="minorHAnsi"/>
        </w:rPr>
        <w:t xml:space="preserve">: </w:t>
      </w:r>
      <w:r w:rsidR="00355973" w:rsidRPr="005D28DB">
        <w:rPr>
          <w:rFonts w:cstheme="minorHAnsi"/>
          <w:color w:val="333333"/>
        </w:rPr>
        <w:t xml:space="preserve">The </w:t>
      </w:r>
      <w:proofErr w:type="spellStart"/>
      <w:r w:rsidR="00355973" w:rsidRPr="005D28DB">
        <w:rPr>
          <w:rFonts w:cstheme="minorHAnsi"/>
          <w:color w:val="333333"/>
        </w:rPr>
        <w:t>ioby</w:t>
      </w:r>
      <w:proofErr w:type="spellEnd"/>
      <w:r w:rsidR="00355973" w:rsidRPr="005D28DB">
        <w:rPr>
          <w:rFonts w:cstheme="minorHAnsi"/>
          <w:color w:val="333333"/>
        </w:rPr>
        <w:t xml:space="preserve"> National COVID-19 Community Response and Recovery Match Fund provides matching dollars to </w:t>
      </w:r>
      <w:proofErr w:type="spellStart"/>
      <w:r w:rsidR="00355973" w:rsidRPr="005D28DB">
        <w:rPr>
          <w:rFonts w:cstheme="minorHAnsi"/>
          <w:color w:val="333333"/>
        </w:rPr>
        <w:t>ioby</w:t>
      </w:r>
      <w:proofErr w:type="spellEnd"/>
      <w:r w:rsidR="00355973" w:rsidRPr="005D28DB">
        <w:rPr>
          <w:rFonts w:cstheme="minorHAnsi"/>
          <w:color w:val="333333"/>
        </w:rPr>
        <w:t xml:space="preserve"> crowdfunding campaigns for projects that help your community respond to and recover from the impacts of COVID-19. Dollars are available now, on a first-come, first-served rolling basis. You can access up to a total of $8,000 for donations to projects crowdfunding on </w:t>
      </w:r>
      <w:proofErr w:type="spellStart"/>
      <w:r w:rsidR="00355973" w:rsidRPr="005D28DB">
        <w:rPr>
          <w:rFonts w:cstheme="minorHAnsi"/>
          <w:color w:val="333333"/>
        </w:rPr>
        <w:t>ioby</w:t>
      </w:r>
      <w:proofErr w:type="spellEnd"/>
      <w:r w:rsidR="00355973" w:rsidRPr="005D28DB">
        <w:rPr>
          <w:rFonts w:cstheme="minorHAnsi"/>
          <w:color w:val="333333"/>
        </w:rPr>
        <w:t xml:space="preserve"> for projects that respond directly to COVID-19 or its impacts in your </w:t>
      </w:r>
      <w:proofErr w:type="spellStart"/>
      <w:r w:rsidR="00355973" w:rsidRPr="005D28DB">
        <w:rPr>
          <w:rFonts w:cstheme="minorHAnsi"/>
          <w:color w:val="333333"/>
        </w:rPr>
        <w:t>community</w:t>
      </w:r>
      <w:r w:rsidRPr="005D28DB">
        <w:rPr>
          <w:rFonts w:cstheme="minorHAnsi"/>
          <w:color w:val="333333"/>
        </w:rPr>
        <w:t>.</w:t>
      </w:r>
      <w:hyperlink r:id="rId52" w:tgtFrame="_blank" w:history="1">
        <w:r w:rsidRPr="005D28DB">
          <w:rPr>
            <w:rStyle w:val="Hyperlink"/>
            <w:rFonts w:asciiTheme="minorHAnsi" w:hAnsiTheme="minorHAnsi" w:cstheme="minorHAnsi"/>
            <w:color w:val="4472C4" w:themeColor="accent1"/>
          </w:rPr>
          <w:t>National</w:t>
        </w:r>
        <w:proofErr w:type="spellEnd"/>
        <w:r w:rsidRPr="005D28DB">
          <w:rPr>
            <w:rStyle w:val="Hyperlink"/>
            <w:rFonts w:asciiTheme="minorHAnsi" w:hAnsiTheme="minorHAnsi" w:cstheme="minorHAnsi"/>
            <w:color w:val="4472C4" w:themeColor="accent1"/>
          </w:rPr>
          <w:t xml:space="preserve"> COVID-19 Community Response and Recovery Match Fund – </w:t>
        </w:r>
        <w:proofErr w:type="spellStart"/>
        <w:r w:rsidRPr="005D28DB">
          <w:rPr>
            <w:rStyle w:val="Hyperlink"/>
            <w:rFonts w:asciiTheme="minorHAnsi" w:hAnsiTheme="minorHAnsi" w:cstheme="minorHAnsi"/>
            <w:color w:val="4472C4" w:themeColor="accent1"/>
          </w:rPr>
          <w:t>ioby</w:t>
        </w:r>
        <w:proofErr w:type="spellEnd"/>
        <w:r w:rsidRPr="005D28DB">
          <w:rPr>
            <w:rStyle w:val="Hyperlink"/>
            <w:rFonts w:asciiTheme="minorHAnsi" w:hAnsiTheme="minorHAnsi" w:cstheme="minorHAnsi"/>
            <w:color w:val="ED7D31"/>
          </w:rPr>
          <w:t xml:space="preserve"> </w:t>
        </w:r>
      </w:hyperlink>
    </w:p>
    <w:p w:rsidR="00355973" w:rsidRPr="005D28DB" w:rsidRDefault="00355973" w:rsidP="00AF1CEC">
      <w:pPr>
        <w:spacing w:after="120" w:line="240" w:lineRule="auto"/>
        <w:rPr>
          <w:rStyle w:val="IntenseReference"/>
          <w:sz w:val="28"/>
          <w:szCs w:val="28"/>
        </w:rPr>
      </w:pPr>
      <w:r w:rsidRPr="005D28DB">
        <w:rPr>
          <w:rStyle w:val="IntenseReference"/>
          <w:sz w:val="28"/>
          <w:szCs w:val="28"/>
        </w:rPr>
        <w:t xml:space="preserve">Current Grant Opportunities – Not Covid-19 Related          </w:t>
      </w:r>
    </w:p>
    <w:p w:rsidR="00355973" w:rsidRPr="0042343F" w:rsidRDefault="00355973" w:rsidP="00AF1CEC">
      <w:pPr>
        <w:numPr>
          <w:ilvl w:val="0"/>
          <w:numId w:val="25"/>
        </w:numPr>
        <w:spacing w:after="120" w:line="240" w:lineRule="auto"/>
        <w:rPr>
          <w:rStyle w:val="Hyperlink"/>
          <w:rFonts w:eastAsia="Times New Roman" w:cstheme="minorHAnsi"/>
          <w:color w:val="4472C4" w:themeColor="accent1"/>
          <w:u w:val="none"/>
        </w:rPr>
      </w:pPr>
      <w:hyperlink r:id="rId53" w:tgtFrame="_blank" w:history="1">
        <w:r w:rsidRPr="008053E5">
          <w:rPr>
            <w:rStyle w:val="Hyperlink"/>
            <w:rFonts w:eastAsia="Times New Roman" w:cstheme="minorHAnsi"/>
            <w:b/>
            <w:color w:val="auto"/>
          </w:rPr>
          <w:t>Farmers Market Promotion Program – USDA:</w:t>
        </w:r>
      </w:hyperlink>
      <w:r w:rsidRPr="008B0B47">
        <w:rPr>
          <w:rFonts w:eastAsia="Times New Roman" w:cstheme="minorHAnsi"/>
          <w:b/>
          <w:bCs/>
        </w:rPr>
        <w:t xml:space="preserve"> </w:t>
      </w:r>
      <w:r w:rsidRPr="002D7ECB">
        <w:rPr>
          <w:rFonts w:eastAsia="Times New Roman" w:cstheme="minorHAnsi"/>
          <w:color w:val="333333"/>
        </w:rPr>
        <w:t>The purpose of the Farmers Market Promotion Program (FMPP) is to increase domestic consumption of, and access to, locally and regionally produced agricultural products, and to develop new market opportunities for farm and ranch operations serving local markets by developing, improving, expanding, and providing outreach, training, and technical assistance to, or assisting in the development, improvement, and expansion of, domestic farmers markets, roadside stands, community-supported agriculture programs, agritourism activities, and other direct producer-to-consumer market opportunities.</w:t>
      </w:r>
      <w:r w:rsidRPr="002D7ECB">
        <w:rPr>
          <w:rFonts w:eastAsia="Times New Roman" w:cstheme="minorHAnsi"/>
          <w:b/>
          <w:bCs/>
          <w:color w:val="333333"/>
        </w:rPr>
        <w:t xml:space="preserve"> Deadline: May 26, 2020.</w:t>
      </w:r>
      <w:r w:rsidRPr="002D7ECB">
        <w:rPr>
          <w:rFonts w:eastAsia="Times New Roman" w:cstheme="minorHAnsi"/>
          <w:color w:val="333333"/>
        </w:rPr>
        <w:t xml:space="preserve"> </w:t>
      </w:r>
      <w:hyperlink r:id="rId54" w:tgtFrame="_blank" w:history="1">
        <w:r w:rsidR="008B0B47" w:rsidRPr="008B0B47">
          <w:rPr>
            <w:rStyle w:val="Hyperlink"/>
            <w:rFonts w:eastAsia="Times New Roman" w:cstheme="minorHAnsi"/>
            <w:color w:val="4472C4" w:themeColor="accent1"/>
          </w:rPr>
          <w:t>Farmers Market Promotion Program – USDA:</w:t>
        </w:r>
      </w:hyperlink>
    </w:p>
    <w:p w:rsidR="00866D79" w:rsidRDefault="00866D79" w:rsidP="00D42C28">
      <w:pPr>
        <w:numPr>
          <w:ilvl w:val="0"/>
          <w:numId w:val="45"/>
        </w:numPr>
        <w:spacing w:before="100" w:beforeAutospacing="1" w:after="100" w:afterAutospacing="1" w:line="240" w:lineRule="auto"/>
      </w:pPr>
      <w:r w:rsidRPr="00866D79">
        <w:rPr>
          <w:rFonts w:cstheme="minorHAnsi"/>
        </w:rPr>
        <w:t>National Realtors Association</w:t>
      </w:r>
      <w:r>
        <w:rPr>
          <w:rFonts w:cstheme="minorHAnsi"/>
        </w:rPr>
        <w:t xml:space="preserve"> Level 1</w:t>
      </w:r>
      <w:r w:rsidRPr="00866D79">
        <w:rPr>
          <w:rFonts w:cstheme="minorHAnsi"/>
        </w:rPr>
        <w:t xml:space="preserve"> Placemaking Grants: </w:t>
      </w:r>
      <w:r>
        <w:t>The Level 1 Placemaking grant funds demonstration and temporary projects to provide an opportunity to test the viability of long-range plans and investment initiatives that increase community livability and downtown revitalization. The intent is that these types of projects will lead to permanent projects.</w:t>
      </w:r>
      <w:r>
        <w:t xml:space="preserve"> </w:t>
      </w:r>
      <w:r>
        <w:t>Funds can be used for amenities (street furniture, paint, signage, materials, landscaping, murals, etc.), site preparation, artist fees</w:t>
      </w:r>
      <w:r>
        <w:t xml:space="preserve">. </w:t>
      </w:r>
      <w:r>
        <w:t>Funds can’t be used on marketing, food, plaque, opening day activities – can use 10% contribution for these items</w:t>
      </w:r>
      <w:r>
        <w:t xml:space="preserve">. </w:t>
      </w:r>
      <w:r>
        <w:t>The online application can be submitted at any time through October 15, 2020.</w:t>
      </w:r>
      <w:r>
        <w:t xml:space="preserve"> </w:t>
      </w:r>
      <w:hyperlink r:id="rId55" w:history="1">
        <w:r w:rsidRPr="00866D79">
          <w:rPr>
            <w:rStyle w:val="Hyperlink"/>
          </w:rPr>
          <w:t>More Info</w:t>
        </w:r>
      </w:hyperlink>
    </w:p>
    <w:p w:rsidR="00866D79" w:rsidRPr="00866D79" w:rsidRDefault="00866D79" w:rsidP="00C3548D">
      <w:pPr>
        <w:numPr>
          <w:ilvl w:val="0"/>
          <w:numId w:val="25"/>
        </w:numPr>
        <w:spacing w:after="120" w:line="240" w:lineRule="auto"/>
        <w:rPr>
          <w:rFonts w:cstheme="minorHAnsi"/>
        </w:rPr>
      </w:pPr>
      <w:r w:rsidRPr="00866D79">
        <w:rPr>
          <w:rFonts w:cstheme="minorHAnsi"/>
        </w:rPr>
        <w:lastRenderedPageBreak/>
        <w:t xml:space="preserve">National Realtors Association Level 2 Placemaking Grants: </w:t>
      </w:r>
      <w:r w:rsidRPr="00866D79">
        <w:rPr>
          <w:rFonts w:cstheme="minorHAnsi"/>
        </w:rPr>
        <w:t>The Level 2 Placemaking grant funds the creation of new public spaces and destinations in a community accessible to everyone and open at all, or most, times. The Grant focuses on “lighter, cheaper, quicker” placemaking projects, which can be built under a year and cost less than $200,000.</w:t>
      </w:r>
      <w:r w:rsidRPr="00866D79">
        <w:rPr>
          <w:rFonts w:cstheme="minorHAnsi"/>
        </w:rPr>
        <w:t xml:space="preserve"> </w:t>
      </w:r>
      <w:r w:rsidRPr="00866D79">
        <w:rPr>
          <w:rFonts w:cstheme="minorHAnsi"/>
        </w:rPr>
        <w:t>Amount: up to $5,000 depending on engagement of REALTOR® Association, and its members, impact on community and meeting of all project criteria listed below.</w:t>
      </w:r>
      <w:r>
        <w:rPr>
          <w:rFonts w:cstheme="minorHAnsi"/>
        </w:rPr>
        <w:t xml:space="preserve"> </w:t>
      </w:r>
      <w:r>
        <w:t>he online application can be submitted at any time through October 15, 2020.</w:t>
      </w:r>
      <w:r>
        <w:t xml:space="preserve"> </w:t>
      </w:r>
      <w:hyperlink r:id="rId56" w:history="1">
        <w:r w:rsidRPr="00866D79">
          <w:rPr>
            <w:rStyle w:val="Hyperlink"/>
          </w:rPr>
          <w:t>More Info</w:t>
        </w:r>
      </w:hyperlink>
    </w:p>
    <w:p w:rsidR="0042343F" w:rsidRPr="0042343F" w:rsidRDefault="0042343F" w:rsidP="00AF1CEC">
      <w:pPr>
        <w:numPr>
          <w:ilvl w:val="0"/>
          <w:numId w:val="25"/>
        </w:numPr>
        <w:spacing w:after="120" w:line="240" w:lineRule="auto"/>
        <w:rPr>
          <w:rFonts w:cstheme="minorHAnsi"/>
        </w:rPr>
      </w:pPr>
      <w:r w:rsidRPr="0042343F">
        <w:rPr>
          <w:rFonts w:cstheme="minorHAnsi"/>
          <w:b/>
          <w:u w:val="single"/>
        </w:rPr>
        <w:t>Travel Oregon Small Competitive Grants Program</w:t>
      </w:r>
      <w:r>
        <w:rPr>
          <w:rFonts w:cstheme="minorHAnsi"/>
        </w:rPr>
        <w:t>: Will open August 2020 and close September 2020. Up to $20,000 w/10% cash match required.</w:t>
      </w:r>
    </w:p>
    <w:p w:rsidR="008B0B47" w:rsidRDefault="00355973" w:rsidP="00AF1CEC">
      <w:pPr>
        <w:numPr>
          <w:ilvl w:val="0"/>
          <w:numId w:val="25"/>
        </w:numPr>
        <w:spacing w:after="120" w:line="240" w:lineRule="auto"/>
        <w:rPr>
          <w:rFonts w:cstheme="minorHAnsi"/>
        </w:rPr>
      </w:pPr>
      <w:hyperlink r:id="rId57" w:tgtFrame="_blank" w:history="1">
        <w:r w:rsidRPr="008B0B47">
          <w:rPr>
            <w:rStyle w:val="Hyperlink"/>
            <w:rFonts w:eastAsia="Times New Roman" w:cstheme="minorHAnsi"/>
            <w:b/>
            <w:color w:val="000000" w:themeColor="text1"/>
          </w:rPr>
          <w:t>Local Food Promotion Program – USDA:</w:t>
        </w:r>
      </w:hyperlink>
      <w:r w:rsidRPr="008B0B47">
        <w:rPr>
          <w:rFonts w:eastAsia="Times New Roman" w:cstheme="minorHAnsi"/>
          <w:b/>
          <w:color w:val="000000" w:themeColor="text1"/>
        </w:rPr>
        <w:t xml:space="preserve"> </w:t>
      </w:r>
      <w:r w:rsidRPr="008B0B47">
        <w:rPr>
          <w:rFonts w:eastAsia="Times New Roman" w:cstheme="minorHAnsi"/>
          <w:color w:val="4472C4" w:themeColor="accent1"/>
        </w:rPr>
        <w:t>T</w:t>
      </w:r>
      <w:r w:rsidRPr="008B0B47">
        <w:rPr>
          <w:rFonts w:eastAsia="Times New Roman" w:cstheme="minorHAnsi"/>
          <w:color w:val="333333"/>
        </w:rPr>
        <w:t xml:space="preserve">he Local Food Promotion Program (LFPP) offers grant funds with a 25% match to support the development and expansion of local and regional food business enterprises to increase domestic consumption of, and access to, locally and regionally produced agricultural products, and to develop new market opportunities for farm and ranch operations serving local markets. There are two types of project applications are accepted under LFPP—planning grants and implementation grants. Applicants can apply for either but will receive only one type of grant in the same grant cycle. Eligible entities may apply if they support local and regional food business enterprises that process, distribute, aggregate, or store locally or regionally produced food products. </w:t>
      </w:r>
      <w:r w:rsidRPr="008B0B47">
        <w:rPr>
          <w:rFonts w:eastAsia="Times New Roman" w:cstheme="minorHAnsi"/>
          <w:b/>
          <w:bCs/>
          <w:color w:val="333333"/>
        </w:rPr>
        <w:t>Deadline: May 26, 2020.</w:t>
      </w:r>
      <w:r w:rsidRPr="008B0B47">
        <w:rPr>
          <w:rFonts w:eastAsia="Times New Roman" w:cstheme="minorHAnsi"/>
          <w:color w:val="333333"/>
        </w:rPr>
        <w:t xml:space="preserve"> </w:t>
      </w:r>
      <w:hyperlink r:id="rId58" w:tgtFrame="_blank" w:history="1">
        <w:r w:rsidR="008B0B47" w:rsidRPr="008B0B47">
          <w:rPr>
            <w:rStyle w:val="Hyperlink"/>
            <w:rFonts w:eastAsia="Times New Roman" w:cstheme="minorHAnsi"/>
            <w:color w:val="4472C4" w:themeColor="accent1"/>
          </w:rPr>
          <w:t>Local Food Promotion Program – USDA</w:t>
        </w:r>
      </w:hyperlink>
      <w:r w:rsidR="008B0B47" w:rsidRPr="008B0B47">
        <w:rPr>
          <w:rFonts w:eastAsia="Times New Roman" w:cstheme="minorHAnsi"/>
          <w:color w:val="4472C4" w:themeColor="accent1"/>
        </w:rPr>
        <w:t xml:space="preserve"> </w:t>
      </w:r>
    </w:p>
    <w:p w:rsidR="00355973" w:rsidRPr="008053E5" w:rsidRDefault="00355973" w:rsidP="00D92D65">
      <w:pPr>
        <w:numPr>
          <w:ilvl w:val="0"/>
          <w:numId w:val="25"/>
        </w:numPr>
        <w:spacing w:after="120" w:line="240" w:lineRule="auto"/>
        <w:rPr>
          <w:rFonts w:eastAsia="Times New Roman" w:cstheme="minorHAnsi"/>
          <w:color w:val="4472C4" w:themeColor="accent1"/>
        </w:rPr>
      </w:pPr>
      <w:hyperlink r:id="rId59" w:tgtFrame="_blank" w:history="1">
        <w:r w:rsidRPr="008053E5">
          <w:rPr>
            <w:rStyle w:val="Hyperlink"/>
            <w:rFonts w:eastAsia="Times New Roman" w:cstheme="minorHAnsi"/>
            <w:b/>
            <w:color w:val="auto"/>
          </w:rPr>
          <w:t xml:space="preserve">Let’s Play Community Construction Grants – Keurig Dr. Pepper &amp; </w:t>
        </w:r>
        <w:proofErr w:type="gramStart"/>
        <w:r w:rsidRPr="008053E5">
          <w:rPr>
            <w:rStyle w:val="Hyperlink"/>
            <w:rFonts w:eastAsia="Times New Roman" w:cstheme="minorHAnsi"/>
            <w:b/>
            <w:color w:val="auto"/>
          </w:rPr>
          <w:t>KABOOM!:</w:t>
        </w:r>
        <w:proofErr w:type="gramEnd"/>
      </w:hyperlink>
      <w:r w:rsidRPr="008053E5">
        <w:rPr>
          <w:rFonts w:eastAsia="Times New Roman" w:cstheme="minorHAnsi"/>
          <w:color w:val="333333"/>
        </w:rPr>
        <w:t xml:space="preserve"> Keurig Dr Pepper &amp; KABOOM! have teamed up to offer $15,000 grants to be used toward the purchase of playground equipment. Grantees will lead their community through a self-guided planning process, using the $15,000 grant towards the total cost of playground equipment and assembling the playground using the KABOOM! community-build model. Grantees have up to one year to build the playground and will have the support of a remote KABOOM! </w:t>
      </w:r>
      <w:r w:rsidRPr="008053E5">
        <w:rPr>
          <w:rFonts w:eastAsia="Times New Roman" w:cstheme="minorHAnsi"/>
        </w:rPr>
        <w:t xml:space="preserve">Grants Manager and an onsite Certified Playground Installer. </w:t>
      </w:r>
      <w:r w:rsidRPr="008053E5">
        <w:rPr>
          <w:rFonts w:eastAsia="Times New Roman" w:cstheme="minorHAnsi"/>
          <w:b/>
          <w:bCs/>
        </w:rPr>
        <w:t>Deadline: June 19, 2020.</w:t>
      </w:r>
      <w:r w:rsidRPr="008053E5">
        <w:rPr>
          <w:rFonts w:eastAsia="Times New Roman" w:cstheme="minorHAnsi"/>
        </w:rPr>
        <w:t xml:space="preserve"> </w:t>
      </w:r>
      <w:hyperlink r:id="rId60" w:tgtFrame="_blank" w:history="1">
        <w:r w:rsidR="008B0B47" w:rsidRPr="008053E5">
          <w:rPr>
            <w:rStyle w:val="Hyperlink"/>
            <w:rFonts w:eastAsia="Times New Roman" w:cstheme="minorHAnsi"/>
            <w:color w:val="4472C4" w:themeColor="accent1"/>
          </w:rPr>
          <w:t>Let’s Play Community Construction Grants – Keurig Dr. Pepper &amp; KABOOM!</w:t>
        </w:r>
      </w:hyperlink>
      <w:r w:rsidR="008B0B47" w:rsidRPr="008053E5">
        <w:rPr>
          <w:rFonts w:eastAsia="Times New Roman" w:cstheme="minorHAnsi"/>
          <w:color w:val="4472C4" w:themeColor="accent1"/>
        </w:rPr>
        <w:t xml:space="preserve"> </w:t>
      </w:r>
    </w:p>
    <w:p w:rsidR="00355973" w:rsidRPr="008B0B47" w:rsidRDefault="00355973" w:rsidP="00AF1CEC">
      <w:pPr>
        <w:numPr>
          <w:ilvl w:val="0"/>
          <w:numId w:val="25"/>
        </w:numPr>
        <w:spacing w:after="120" w:line="240" w:lineRule="auto"/>
        <w:rPr>
          <w:rFonts w:eastAsia="Times New Roman" w:cstheme="minorHAnsi"/>
          <w:color w:val="4472C4" w:themeColor="accent1"/>
        </w:rPr>
      </w:pPr>
      <w:hyperlink r:id="rId61" w:tgtFrame="_blank" w:history="1">
        <w:r w:rsidRPr="008053E5">
          <w:rPr>
            <w:rStyle w:val="Hyperlink"/>
            <w:rFonts w:eastAsia="Times New Roman" w:cstheme="minorHAnsi"/>
            <w:b/>
            <w:color w:val="auto"/>
          </w:rPr>
          <w:t xml:space="preserve">Small Grants – </w:t>
        </w:r>
        <w:proofErr w:type="spellStart"/>
        <w:r w:rsidRPr="008053E5">
          <w:rPr>
            <w:rStyle w:val="Hyperlink"/>
            <w:rFonts w:eastAsia="Times New Roman" w:cstheme="minorHAnsi"/>
            <w:b/>
            <w:color w:val="auto"/>
          </w:rPr>
          <w:t>Clif</w:t>
        </w:r>
        <w:proofErr w:type="spellEnd"/>
        <w:r w:rsidRPr="008053E5">
          <w:rPr>
            <w:rStyle w:val="Hyperlink"/>
            <w:rFonts w:eastAsia="Times New Roman" w:cstheme="minorHAnsi"/>
            <w:b/>
            <w:color w:val="auto"/>
          </w:rPr>
          <w:t xml:space="preserve"> Bar Family Foundation:</w:t>
        </w:r>
      </w:hyperlink>
      <w:r w:rsidRPr="002D7ECB">
        <w:rPr>
          <w:rFonts w:eastAsia="Times New Roman" w:cstheme="minorHAnsi"/>
          <w:color w:val="ED7D31"/>
        </w:rPr>
        <w:t xml:space="preserve"> </w:t>
      </w:r>
      <w:r w:rsidRPr="002D7ECB">
        <w:rPr>
          <w:rFonts w:eastAsia="Times New Roman" w:cstheme="minorHAnsi"/>
          <w:color w:val="333333"/>
        </w:rPr>
        <w:t xml:space="preserve">Priority is given to applications that address the foundation’s funding priorities from a holistic perspective. These include: protecting Earth's beauty and bounty, creating a robust, healthy food system, increasing opportunities for outdoor activity, reducing environmental health hazards, and building stronger communities. It is important that applications operate with clearly defined objectives and viable plans to achieve them. Applications must demonstrate strong community ties and operate at the community level. It is important to promote positive change through both the projects and their implementation process. These grants are awarded for general organizational support as well as funding for specific projects. </w:t>
      </w:r>
      <w:r w:rsidRPr="002D7ECB">
        <w:rPr>
          <w:rFonts w:eastAsia="Times New Roman" w:cstheme="minorHAnsi"/>
          <w:b/>
          <w:bCs/>
          <w:color w:val="333333"/>
        </w:rPr>
        <w:t>Deadline June 1, 2020.</w:t>
      </w:r>
      <w:r w:rsidRPr="002D7ECB">
        <w:rPr>
          <w:rFonts w:eastAsia="Times New Roman" w:cstheme="minorHAnsi"/>
          <w:color w:val="333333"/>
        </w:rPr>
        <w:t xml:space="preserve"> </w:t>
      </w:r>
      <w:hyperlink r:id="rId62" w:tgtFrame="_blank" w:history="1">
        <w:r w:rsidR="008B0B47" w:rsidRPr="008B0B47">
          <w:rPr>
            <w:rStyle w:val="Hyperlink"/>
            <w:rFonts w:eastAsia="Times New Roman" w:cstheme="minorHAnsi"/>
            <w:color w:val="4472C4" w:themeColor="accent1"/>
          </w:rPr>
          <w:t xml:space="preserve">Small Grants – </w:t>
        </w:r>
        <w:proofErr w:type="spellStart"/>
        <w:r w:rsidR="008B0B47" w:rsidRPr="008B0B47">
          <w:rPr>
            <w:rStyle w:val="Hyperlink"/>
            <w:rFonts w:eastAsia="Times New Roman" w:cstheme="minorHAnsi"/>
            <w:color w:val="4472C4" w:themeColor="accent1"/>
          </w:rPr>
          <w:t>Clif</w:t>
        </w:r>
        <w:proofErr w:type="spellEnd"/>
        <w:r w:rsidR="008B0B47" w:rsidRPr="008B0B47">
          <w:rPr>
            <w:rStyle w:val="Hyperlink"/>
            <w:rFonts w:eastAsia="Times New Roman" w:cstheme="minorHAnsi"/>
            <w:color w:val="4472C4" w:themeColor="accent1"/>
          </w:rPr>
          <w:t xml:space="preserve"> Bar Family Foundation</w:t>
        </w:r>
      </w:hyperlink>
    </w:p>
    <w:p w:rsidR="00355973" w:rsidRPr="008E774A" w:rsidRDefault="00355973" w:rsidP="00AF1CEC">
      <w:pPr>
        <w:numPr>
          <w:ilvl w:val="0"/>
          <w:numId w:val="25"/>
        </w:numPr>
        <w:spacing w:after="120" w:line="240" w:lineRule="auto"/>
        <w:rPr>
          <w:rFonts w:eastAsia="Times New Roman" w:cstheme="minorHAnsi"/>
          <w:color w:val="4472C4" w:themeColor="accent1"/>
        </w:rPr>
      </w:pPr>
      <w:hyperlink r:id="rId63" w:tgtFrame="_blank" w:history="1">
        <w:r w:rsidRPr="008053E5">
          <w:rPr>
            <w:rStyle w:val="Hyperlink"/>
            <w:rFonts w:eastAsia="Times New Roman" w:cstheme="minorHAnsi"/>
            <w:b/>
            <w:color w:val="auto"/>
          </w:rPr>
          <w:t>Preservation Funds – National Trust for Historic Preservation:</w:t>
        </w:r>
      </w:hyperlink>
      <w:r w:rsidRPr="002D7ECB">
        <w:rPr>
          <w:rFonts w:eastAsia="Times New Roman" w:cstheme="minorHAnsi"/>
        </w:rPr>
        <w:t xml:space="preserve"> National Trust Preservation Funds (NTPF) are intended to encourage preservation at the local level by providing seed money for preservation projects. These grants help stimulate public discussion, enable local groups to gain the technical expertise needed for particular projects, introduce the public to preservation concepts and techniques, and encourage financial participation by the private sector. Grants generally start at $2,500 and range up to $5,000. The selection process is very competitive. </w:t>
      </w:r>
      <w:r w:rsidRPr="002D7ECB">
        <w:rPr>
          <w:rFonts w:eastAsia="Times New Roman" w:cstheme="minorHAnsi"/>
          <w:b/>
          <w:bCs/>
          <w:color w:val="333333"/>
        </w:rPr>
        <w:t>Deadline: June 1, 2020.</w:t>
      </w:r>
      <w:r w:rsidRPr="002D7ECB">
        <w:rPr>
          <w:rFonts w:eastAsia="Times New Roman" w:cstheme="minorHAnsi"/>
          <w:color w:val="333333"/>
        </w:rPr>
        <w:t xml:space="preserve"> </w:t>
      </w:r>
      <w:hyperlink r:id="rId64" w:tgtFrame="_blank" w:history="1">
        <w:r w:rsidR="008B0B47" w:rsidRPr="008E774A">
          <w:rPr>
            <w:rStyle w:val="Hyperlink"/>
            <w:rFonts w:eastAsia="Times New Roman" w:cstheme="minorHAnsi"/>
            <w:color w:val="4472C4" w:themeColor="accent1"/>
          </w:rPr>
          <w:t>Preservation Funds – National Trust for Historic Preservation</w:t>
        </w:r>
      </w:hyperlink>
    </w:p>
    <w:p w:rsidR="005D28DB" w:rsidRDefault="00355973" w:rsidP="00AF1CEC">
      <w:pPr>
        <w:numPr>
          <w:ilvl w:val="0"/>
          <w:numId w:val="25"/>
        </w:numPr>
        <w:spacing w:after="120" w:line="240" w:lineRule="auto"/>
        <w:rPr>
          <w:rFonts w:eastAsia="Times New Roman" w:cstheme="minorHAnsi"/>
          <w:color w:val="333333"/>
        </w:rPr>
      </w:pPr>
      <w:hyperlink r:id="rId65" w:tgtFrame="_blank" w:history="1">
        <w:r w:rsidRPr="008053E5">
          <w:rPr>
            <w:rStyle w:val="Hyperlink"/>
            <w:rFonts w:eastAsia="Times New Roman" w:cstheme="minorHAnsi"/>
            <w:b/>
            <w:color w:val="auto"/>
          </w:rPr>
          <w:t>National Fund for Sacred Places – Partners for Sacred Places in collaboration with the National Trust for Historic Preservation:</w:t>
        </w:r>
      </w:hyperlink>
      <w:r w:rsidRPr="008E774A">
        <w:rPr>
          <w:rFonts w:eastAsia="Times New Roman" w:cstheme="minorHAnsi"/>
        </w:rPr>
        <w:t xml:space="preserve"> T</w:t>
      </w:r>
      <w:r w:rsidRPr="002D7ECB">
        <w:rPr>
          <w:rFonts w:eastAsia="Times New Roman" w:cstheme="minorHAnsi"/>
          <w:color w:val="333333"/>
        </w:rPr>
        <w:t xml:space="preserve">his program offers participating congregations with two critical </w:t>
      </w:r>
      <w:r w:rsidRPr="002D7ECB">
        <w:rPr>
          <w:rFonts w:eastAsia="Times New Roman" w:cstheme="minorHAnsi"/>
          <w:color w:val="333333"/>
        </w:rPr>
        <w:lastRenderedPageBreak/>
        <w:t xml:space="preserve">resources to support the stewardship of their historic facilities. This includes capacity-building technical support services and capital grants for the restoration of the building. Each participating congregation is required to send representatives to capacity-building training. Planning grants that average $5,000 are administered to participants on a rolling basis upon request and can cover a variety of professional services needed beyond the expertise of the congregation. Participating congregations will also receive a package of individualized technical assistance. After finalizing a comprehensive fundraising plan and scope of work—and once participating congregations have completed the National Fund training and received other capacity-building services—participants are ready to request a capital grant of $50,000-250,000. </w:t>
      </w:r>
      <w:r w:rsidRPr="002D7ECB">
        <w:rPr>
          <w:rFonts w:eastAsia="Times New Roman" w:cstheme="minorHAnsi"/>
          <w:b/>
          <w:bCs/>
          <w:color w:val="333333"/>
        </w:rPr>
        <w:t>Deadline: July 13, 2020.</w:t>
      </w:r>
      <w:r w:rsidRPr="002D7ECB">
        <w:rPr>
          <w:rFonts w:eastAsia="Times New Roman" w:cstheme="minorHAnsi"/>
          <w:color w:val="333333"/>
        </w:rPr>
        <w:t xml:space="preserve"> </w:t>
      </w:r>
      <w:hyperlink r:id="rId66" w:tgtFrame="_blank" w:history="1">
        <w:r w:rsidR="008E774A" w:rsidRPr="008E774A">
          <w:rPr>
            <w:rStyle w:val="Hyperlink"/>
            <w:rFonts w:eastAsia="Times New Roman" w:cstheme="minorHAnsi"/>
            <w:color w:val="4472C4" w:themeColor="accent1"/>
          </w:rPr>
          <w:t xml:space="preserve">National Fund for Sacred Places – Partners for Sacred Places in collaboration with the National Trust for Historic </w:t>
        </w:r>
        <w:proofErr w:type="spellStart"/>
        <w:r w:rsidR="008E774A" w:rsidRPr="008E774A">
          <w:rPr>
            <w:rStyle w:val="Hyperlink"/>
            <w:rFonts w:eastAsia="Times New Roman" w:cstheme="minorHAnsi"/>
            <w:color w:val="4472C4" w:themeColor="accent1"/>
          </w:rPr>
          <w:t>Preservation</w:t>
        </w:r>
      </w:hyperlink>
      <w:proofErr w:type="spellEnd"/>
    </w:p>
    <w:p w:rsidR="00355973" w:rsidRPr="005D28DB" w:rsidRDefault="00355973" w:rsidP="00AF1CEC">
      <w:pPr>
        <w:numPr>
          <w:ilvl w:val="0"/>
          <w:numId w:val="25"/>
        </w:numPr>
        <w:spacing w:after="120" w:line="240" w:lineRule="auto"/>
        <w:rPr>
          <w:rFonts w:eastAsia="Times New Roman" w:cstheme="minorHAnsi"/>
          <w:color w:val="333333"/>
        </w:rPr>
      </w:pPr>
      <w:hyperlink r:id="rId67" w:tgtFrame="_blank" w:history="1">
        <w:r w:rsidRPr="008053E5">
          <w:rPr>
            <w:rStyle w:val="Hyperlink"/>
            <w:rFonts w:eastAsia="Times New Roman" w:cstheme="minorHAnsi"/>
            <w:b/>
            <w:color w:val="auto"/>
          </w:rPr>
          <w:t xml:space="preserve">Emergency/Intervention Funding – National Trust for Historic Preservation: </w:t>
        </w:r>
      </w:hyperlink>
      <w:r w:rsidRPr="005D28DB">
        <w:rPr>
          <w:rFonts w:eastAsia="Times New Roman" w:cstheme="minorHAnsi"/>
        </w:rPr>
        <w:t>I</w:t>
      </w:r>
      <w:r w:rsidRPr="005D28DB">
        <w:rPr>
          <w:rFonts w:eastAsia="Times New Roman" w:cstheme="minorHAnsi"/>
          <w:color w:val="333333"/>
        </w:rPr>
        <w:t xml:space="preserve">ntervention funding from the National Trust is awarded in emergency situations when immediate and unanticipated work is needed to save a historic structure, such as when a fire or other natural disaster strikes. Funding is restricted to nonprofit organizations and public agencies. Emergency grants typically range from $1,000 to $5,000, but unlike the majority of our grant funding, a cash match is not required for intervention projects. </w:t>
      </w:r>
      <w:r w:rsidRPr="005D28DB">
        <w:rPr>
          <w:rFonts w:eastAsia="Times New Roman" w:cstheme="minorHAnsi"/>
          <w:b/>
          <w:bCs/>
          <w:color w:val="333333"/>
        </w:rPr>
        <w:t>Deadline: ongoing.</w:t>
      </w:r>
      <w:r w:rsidRPr="005D28DB">
        <w:rPr>
          <w:rFonts w:eastAsia="Times New Roman" w:cstheme="minorHAnsi"/>
          <w:color w:val="333333"/>
        </w:rPr>
        <w:t xml:space="preserve"> </w:t>
      </w:r>
      <w:hyperlink r:id="rId68" w:tgtFrame="_blank" w:history="1">
        <w:r w:rsidR="005D28DB" w:rsidRPr="005D28DB">
          <w:rPr>
            <w:rStyle w:val="Hyperlink"/>
            <w:rFonts w:eastAsia="Times New Roman" w:cstheme="minorHAnsi"/>
            <w:color w:val="4472C4" w:themeColor="accent1"/>
          </w:rPr>
          <w:t>Emergency/Intervention Funding – National Trust for Historic Preservation</w:t>
        </w:r>
      </w:hyperlink>
    </w:p>
    <w:p w:rsidR="009E034F" w:rsidRPr="00AF1CEC" w:rsidRDefault="009E034F" w:rsidP="00AF1CEC">
      <w:pPr>
        <w:spacing w:before="120" w:after="120" w:line="240" w:lineRule="auto"/>
        <w:rPr>
          <w:rStyle w:val="IntenseReference"/>
          <w:sz w:val="28"/>
          <w:szCs w:val="28"/>
        </w:rPr>
      </w:pPr>
      <w:r w:rsidRPr="00AF1CEC">
        <w:rPr>
          <w:rStyle w:val="IntenseReference"/>
          <w:sz w:val="28"/>
          <w:szCs w:val="28"/>
        </w:rPr>
        <w:t>COVID-19 Resources</w:t>
      </w:r>
    </w:p>
    <w:p w:rsidR="009E034F" w:rsidRPr="002D7ECB" w:rsidRDefault="009E034F" w:rsidP="00AF1CEC">
      <w:pPr>
        <w:spacing w:after="0" w:line="240" w:lineRule="auto"/>
        <w:rPr>
          <w:rFonts w:cstheme="minorHAnsi"/>
          <w:color w:val="1F497D"/>
        </w:rPr>
      </w:pPr>
      <w:r w:rsidRPr="002D7ECB">
        <w:rPr>
          <w:rFonts w:cstheme="minorHAnsi"/>
          <w:color w:val="1F497D"/>
        </w:rPr>
        <w:t xml:space="preserve">State of Oregon – </w:t>
      </w:r>
      <w:hyperlink r:id="rId69" w:history="1">
        <w:r w:rsidRPr="002D7ECB">
          <w:rPr>
            <w:rStyle w:val="Hyperlink"/>
            <w:rFonts w:cstheme="minorHAnsi"/>
            <w:color w:val="0563C1"/>
          </w:rPr>
          <w:t>Governor Kate Brown</w:t>
        </w:r>
      </w:hyperlink>
    </w:p>
    <w:p w:rsidR="009E034F" w:rsidRPr="002D7ECB" w:rsidRDefault="009E034F" w:rsidP="00AF1CEC">
      <w:pPr>
        <w:spacing w:after="0" w:line="240" w:lineRule="auto"/>
        <w:rPr>
          <w:rFonts w:cstheme="minorHAnsi"/>
          <w:color w:val="1F497D"/>
        </w:rPr>
      </w:pPr>
      <w:r w:rsidRPr="002D7ECB">
        <w:rPr>
          <w:rFonts w:cstheme="minorHAnsi"/>
          <w:color w:val="1F497D"/>
        </w:rPr>
        <w:t xml:space="preserve">Health Updates – </w:t>
      </w:r>
      <w:hyperlink r:id="rId70" w:history="1">
        <w:r w:rsidRPr="002D7ECB">
          <w:rPr>
            <w:rStyle w:val="Hyperlink"/>
            <w:rFonts w:cstheme="minorHAnsi"/>
            <w:color w:val="0563C1"/>
          </w:rPr>
          <w:t>Oregon Health Authority</w:t>
        </w:r>
      </w:hyperlink>
    </w:p>
    <w:p w:rsidR="009E034F" w:rsidRPr="002D7ECB" w:rsidRDefault="009E034F" w:rsidP="00AF1CEC">
      <w:pPr>
        <w:spacing w:after="0" w:line="240" w:lineRule="auto"/>
        <w:rPr>
          <w:rFonts w:cstheme="minorHAnsi"/>
          <w:color w:val="1F497D"/>
        </w:rPr>
      </w:pPr>
      <w:r w:rsidRPr="002D7ECB">
        <w:rPr>
          <w:rFonts w:cstheme="minorHAnsi"/>
          <w:color w:val="1F497D"/>
        </w:rPr>
        <w:t xml:space="preserve">Student and Family Resources – </w:t>
      </w:r>
      <w:hyperlink r:id="rId71" w:history="1">
        <w:r w:rsidRPr="002D7ECB">
          <w:rPr>
            <w:rStyle w:val="Hyperlink"/>
            <w:rFonts w:cstheme="minorHAnsi"/>
            <w:color w:val="0563C1"/>
          </w:rPr>
          <w:t>Oregon Department of Education</w:t>
        </w:r>
      </w:hyperlink>
    </w:p>
    <w:p w:rsidR="009E034F" w:rsidRPr="002D7ECB" w:rsidRDefault="009E034F" w:rsidP="00AF1CEC">
      <w:pPr>
        <w:spacing w:after="0" w:line="240" w:lineRule="auto"/>
        <w:rPr>
          <w:rFonts w:cstheme="minorHAnsi"/>
          <w:color w:val="1F497D"/>
        </w:rPr>
      </w:pPr>
      <w:r w:rsidRPr="002D7ECB">
        <w:rPr>
          <w:rFonts w:cstheme="minorHAnsi"/>
          <w:color w:val="1F497D"/>
        </w:rPr>
        <w:t xml:space="preserve">Child Care Resources for Providers and Families – </w:t>
      </w:r>
      <w:hyperlink r:id="rId72" w:history="1">
        <w:r w:rsidRPr="002D7ECB">
          <w:rPr>
            <w:rStyle w:val="Hyperlink"/>
            <w:rFonts w:cstheme="minorHAnsi"/>
            <w:color w:val="0563C1"/>
          </w:rPr>
          <w:t>Oregon Early Learning Division</w:t>
        </w:r>
      </w:hyperlink>
    </w:p>
    <w:p w:rsidR="009E034F" w:rsidRPr="002D7ECB" w:rsidRDefault="009E034F" w:rsidP="00AF1CEC">
      <w:pPr>
        <w:spacing w:after="0" w:line="240" w:lineRule="auto"/>
        <w:rPr>
          <w:rFonts w:cstheme="minorHAnsi"/>
          <w:color w:val="1F497D"/>
        </w:rPr>
      </w:pPr>
      <w:r w:rsidRPr="002D7ECB">
        <w:rPr>
          <w:rFonts w:cstheme="minorHAnsi"/>
          <w:color w:val="1F497D"/>
        </w:rPr>
        <w:t xml:space="preserve">Business Layoffs, Closures and Unemployment Information – </w:t>
      </w:r>
      <w:hyperlink r:id="rId73" w:history="1">
        <w:r w:rsidRPr="002D7ECB">
          <w:rPr>
            <w:rStyle w:val="Hyperlink"/>
            <w:rFonts w:cstheme="minorHAnsi"/>
            <w:color w:val="0563C1"/>
          </w:rPr>
          <w:t>Oregon Employment Department</w:t>
        </w:r>
      </w:hyperlink>
      <w:r w:rsidRPr="002D7ECB">
        <w:rPr>
          <w:rFonts w:cstheme="minorHAnsi"/>
          <w:color w:val="1F497D"/>
        </w:rPr>
        <w:t xml:space="preserve"> </w:t>
      </w:r>
    </w:p>
    <w:p w:rsidR="009E034F" w:rsidRPr="002D7ECB" w:rsidRDefault="009E034F" w:rsidP="00AF1CEC">
      <w:pPr>
        <w:spacing w:after="0" w:line="240" w:lineRule="auto"/>
        <w:rPr>
          <w:rFonts w:cstheme="minorHAnsi"/>
          <w:color w:val="1F497D"/>
        </w:rPr>
      </w:pPr>
      <w:r w:rsidRPr="002D7ECB">
        <w:rPr>
          <w:rFonts w:cstheme="minorHAnsi"/>
          <w:color w:val="1F497D"/>
        </w:rPr>
        <w:t xml:space="preserve">Business Resources and Information – </w:t>
      </w:r>
      <w:hyperlink r:id="rId74" w:history="1">
        <w:r w:rsidRPr="002D7ECB">
          <w:rPr>
            <w:rStyle w:val="Hyperlink"/>
            <w:rFonts w:cstheme="minorHAnsi"/>
            <w:color w:val="0563C1"/>
          </w:rPr>
          <w:t>Business Oregon</w:t>
        </w:r>
      </w:hyperlink>
      <w:r w:rsidRPr="002D7ECB">
        <w:rPr>
          <w:rFonts w:cstheme="minorHAnsi"/>
          <w:color w:val="1F497D"/>
        </w:rPr>
        <w:t xml:space="preserve"> </w:t>
      </w:r>
    </w:p>
    <w:p w:rsidR="009E034F" w:rsidRPr="002D7ECB" w:rsidRDefault="009E034F" w:rsidP="00AF1CEC">
      <w:pPr>
        <w:spacing w:after="0" w:line="240" w:lineRule="auto"/>
        <w:rPr>
          <w:rFonts w:cstheme="minorHAnsi"/>
          <w:color w:val="1F497D"/>
        </w:rPr>
      </w:pPr>
      <w:r w:rsidRPr="002D7ECB">
        <w:rPr>
          <w:rFonts w:cstheme="minorHAnsi"/>
          <w:color w:val="1F497D"/>
        </w:rPr>
        <w:t xml:space="preserve">Oregon’s Small Business Resource Navigator – </w:t>
      </w:r>
      <w:hyperlink r:id="rId75" w:history="1">
        <w:r w:rsidRPr="002D7ECB">
          <w:rPr>
            <w:rStyle w:val="Hyperlink"/>
            <w:rFonts w:cstheme="minorHAnsi"/>
            <w:color w:val="0563C1"/>
          </w:rPr>
          <w:t>Business Oregon</w:t>
        </w:r>
      </w:hyperlink>
    </w:p>
    <w:p w:rsidR="009E034F" w:rsidRPr="002D7ECB" w:rsidRDefault="009E034F" w:rsidP="00AF1CEC">
      <w:pPr>
        <w:spacing w:after="0" w:line="240" w:lineRule="auto"/>
        <w:rPr>
          <w:rFonts w:cstheme="minorHAnsi"/>
          <w:color w:val="1F497D"/>
        </w:rPr>
      </w:pPr>
      <w:r w:rsidRPr="002D7ECB">
        <w:rPr>
          <w:rFonts w:cstheme="minorHAnsi"/>
          <w:color w:val="1F497D"/>
        </w:rPr>
        <w:t xml:space="preserve">Small Business Guidance and Loan Resources – </w:t>
      </w:r>
      <w:hyperlink r:id="rId76" w:history="1">
        <w:r w:rsidRPr="002D7ECB">
          <w:rPr>
            <w:rStyle w:val="Hyperlink"/>
            <w:rFonts w:cstheme="minorHAnsi"/>
            <w:color w:val="0563C1"/>
          </w:rPr>
          <w:t>US Small Business Administration (SBA)</w:t>
        </w:r>
      </w:hyperlink>
      <w:r w:rsidRPr="002D7ECB">
        <w:rPr>
          <w:rFonts w:cstheme="minorHAnsi"/>
          <w:color w:val="1F497D"/>
        </w:rPr>
        <w:t xml:space="preserve"> </w:t>
      </w:r>
    </w:p>
    <w:p w:rsidR="009E034F" w:rsidRPr="002D7ECB" w:rsidRDefault="009E034F" w:rsidP="00AF1CEC">
      <w:pPr>
        <w:spacing w:after="0" w:line="240" w:lineRule="auto"/>
        <w:rPr>
          <w:rFonts w:cstheme="minorHAnsi"/>
          <w:color w:val="1F497D"/>
        </w:rPr>
      </w:pPr>
      <w:r w:rsidRPr="002D7ECB">
        <w:rPr>
          <w:rFonts w:cstheme="minorHAnsi"/>
          <w:color w:val="1F497D"/>
        </w:rPr>
        <w:t xml:space="preserve">Tourism Industry Resources and Updates – </w:t>
      </w:r>
      <w:hyperlink r:id="rId77" w:history="1">
        <w:r w:rsidRPr="002D7ECB">
          <w:rPr>
            <w:rStyle w:val="Hyperlink"/>
            <w:rFonts w:cstheme="minorHAnsi"/>
            <w:color w:val="0563C1"/>
          </w:rPr>
          <w:t>Travel Oregon</w:t>
        </w:r>
      </w:hyperlink>
    </w:p>
    <w:p w:rsidR="009E034F" w:rsidRDefault="009E034F" w:rsidP="00AF1CEC">
      <w:pPr>
        <w:spacing w:after="0" w:line="240" w:lineRule="auto"/>
        <w:rPr>
          <w:rStyle w:val="Hyperlink"/>
          <w:rFonts w:cstheme="minorHAnsi"/>
          <w:color w:val="0563C1"/>
        </w:rPr>
      </w:pPr>
      <w:r w:rsidRPr="002D7ECB">
        <w:rPr>
          <w:rFonts w:cstheme="minorHAnsi"/>
          <w:color w:val="1F497D"/>
        </w:rPr>
        <w:t xml:space="preserve">Restaurant and Lodging Industry Resources – </w:t>
      </w:r>
      <w:hyperlink r:id="rId78" w:history="1">
        <w:r w:rsidRPr="002D7ECB">
          <w:rPr>
            <w:rStyle w:val="Hyperlink"/>
            <w:rFonts w:cstheme="minorHAnsi"/>
            <w:color w:val="0563C1"/>
          </w:rPr>
          <w:t>Oregon Restaurant &amp; Lodging Association</w:t>
        </w:r>
      </w:hyperlink>
    </w:p>
    <w:p w:rsidR="0042343F" w:rsidRDefault="00AF1CEC" w:rsidP="00AF1CEC">
      <w:pPr>
        <w:spacing w:after="0" w:line="240" w:lineRule="auto"/>
        <w:rPr>
          <w:rFonts w:cstheme="minorHAnsi"/>
          <w:color w:val="1F497D"/>
        </w:rPr>
      </w:pPr>
      <w:r>
        <w:rPr>
          <w:rFonts w:cstheme="minorHAnsi"/>
          <w:color w:val="1F497D"/>
        </w:rPr>
        <w:t xml:space="preserve">Oregon Heritage - </w:t>
      </w:r>
      <w:hyperlink r:id="rId79" w:history="1">
        <w:r w:rsidRPr="00AF1CEC">
          <w:rPr>
            <w:rStyle w:val="Hyperlink"/>
            <w:rFonts w:cstheme="minorHAnsi"/>
          </w:rPr>
          <w:t>Oregon Heritage Covid-19 Resource Page</w:t>
        </w:r>
      </w:hyperlink>
    </w:p>
    <w:p w:rsidR="0042343F" w:rsidRDefault="0042343F" w:rsidP="00AF1CEC">
      <w:pPr>
        <w:spacing w:after="0" w:line="240" w:lineRule="auto"/>
        <w:rPr>
          <w:rFonts w:cstheme="minorHAnsi"/>
          <w:color w:val="1F497D"/>
        </w:rPr>
      </w:pPr>
    </w:p>
    <w:p w:rsidR="0042343F" w:rsidRPr="005D28DB" w:rsidRDefault="0042343F" w:rsidP="0042343F">
      <w:pPr>
        <w:spacing w:before="120" w:after="120" w:line="240" w:lineRule="auto"/>
        <w:rPr>
          <w:rStyle w:val="IntenseReference"/>
          <w:sz w:val="28"/>
          <w:szCs w:val="28"/>
        </w:rPr>
      </w:pPr>
      <w:r w:rsidRPr="005D28DB">
        <w:rPr>
          <w:rStyle w:val="IntenseReference"/>
          <w:sz w:val="28"/>
          <w:szCs w:val="28"/>
        </w:rPr>
        <w:t>Just for Fun:</w:t>
      </w:r>
    </w:p>
    <w:p w:rsidR="0042343F" w:rsidRPr="002D7ECB" w:rsidRDefault="0042343F" w:rsidP="0042343F">
      <w:pPr>
        <w:spacing w:after="120" w:line="240" w:lineRule="auto"/>
        <w:rPr>
          <w:rFonts w:cstheme="minorHAnsi"/>
        </w:rPr>
      </w:pPr>
      <w:r w:rsidRPr="002D7ECB">
        <w:rPr>
          <w:rFonts w:cstheme="minorHAnsi"/>
          <w:b/>
        </w:rPr>
        <w:t xml:space="preserve">Researching Your Neighborhood History Without Leaving Your Home: </w:t>
      </w:r>
      <w:hyperlink r:id="rId80" w:history="1">
        <w:r w:rsidRPr="002D7ECB">
          <w:rPr>
            <w:rStyle w:val="Hyperlink"/>
            <w:rFonts w:cstheme="minorHAnsi"/>
          </w:rPr>
          <w:t>Click Here</w:t>
        </w:r>
      </w:hyperlink>
    </w:p>
    <w:p w:rsidR="0042343F" w:rsidRPr="002D7ECB" w:rsidRDefault="0042343F" w:rsidP="00AF1CEC">
      <w:pPr>
        <w:spacing w:after="0" w:line="240" w:lineRule="auto"/>
        <w:rPr>
          <w:rFonts w:cstheme="minorHAnsi"/>
          <w:color w:val="1F497D"/>
        </w:rPr>
      </w:pPr>
    </w:p>
    <w:sectPr w:rsidR="0042343F" w:rsidRPr="002D7E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9073E"/>
    <w:multiLevelType w:val="multilevel"/>
    <w:tmpl w:val="FAF08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94C50"/>
    <w:multiLevelType w:val="multilevel"/>
    <w:tmpl w:val="B038C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35682"/>
    <w:multiLevelType w:val="hybridMultilevel"/>
    <w:tmpl w:val="FEDAA2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5D53EC0"/>
    <w:multiLevelType w:val="multilevel"/>
    <w:tmpl w:val="F8A8CD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90A3F9C"/>
    <w:multiLevelType w:val="multilevel"/>
    <w:tmpl w:val="F9DE58E6"/>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5" w15:restartNumberingAfterBreak="0">
    <w:nsid w:val="19737C22"/>
    <w:multiLevelType w:val="multilevel"/>
    <w:tmpl w:val="FC24B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2F1C35"/>
    <w:multiLevelType w:val="multilevel"/>
    <w:tmpl w:val="A6523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35758D"/>
    <w:multiLevelType w:val="hybridMultilevel"/>
    <w:tmpl w:val="083E7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4370618"/>
    <w:multiLevelType w:val="multilevel"/>
    <w:tmpl w:val="F3FCC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0D3664"/>
    <w:multiLevelType w:val="hybridMultilevel"/>
    <w:tmpl w:val="B726B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626503"/>
    <w:multiLevelType w:val="multilevel"/>
    <w:tmpl w:val="C0260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945E9F"/>
    <w:multiLevelType w:val="multilevel"/>
    <w:tmpl w:val="876CD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5D3C27"/>
    <w:multiLevelType w:val="multilevel"/>
    <w:tmpl w:val="C0260C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7DF1285"/>
    <w:multiLevelType w:val="hybridMultilevel"/>
    <w:tmpl w:val="EF1806CA"/>
    <w:lvl w:ilvl="0" w:tplc="DD8CDDF8">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8956029"/>
    <w:multiLevelType w:val="hybridMultilevel"/>
    <w:tmpl w:val="B90EC876"/>
    <w:lvl w:ilvl="0" w:tplc="0D72346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25F745C"/>
    <w:multiLevelType w:val="hybridMultilevel"/>
    <w:tmpl w:val="01767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5A46C98"/>
    <w:multiLevelType w:val="multilevel"/>
    <w:tmpl w:val="98848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FA3E2D"/>
    <w:multiLevelType w:val="multilevel"/>
    <w:tmpl w:val="F9689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82061F"/>
    <w:multiLevelType w:val="multilevel"/>
    <w:tmpl w:val="09847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2027D9"/>
    <w:multiLevelType w:val="multilevel"/>
    <w:tmpl w:val="C7C45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6477DE"/>
    <w:multiLevelType w:val="multilevel"/>
    <w:tmpl w:val="C026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AD5F80"/>
    <w:multiLevelType w:val="multilevel"/>
    <w:tmpl w:val="E99EF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F94002"/>
    <w:multiLevelType w:val="multilevel"/>
    <w:tmpl w:val="C0260C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FB813E6"/>
    <w:multiLevelType w:val="multilevel"/>
    <w:tmpl w:val="C0260C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0022151"/>
    <w:multiLevelType w:val="multilevel"/>
    <w:tmpl w:val="C0308F9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5" w15:restartNumberingAfterBreak="0">
    <w:nsid w:val="51C37685"/>
    <w:multiLevelType w:val="hybridMultilevel"/>
    <w:tmpl w:val="6F580F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2C77660"/>
    <w:multiLevelType w:val="multilevel"/>
    <w:tmpl w:val="05502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B94FB9"/>
    <w:multiLevelType w:val="multilevel"/>
    <w:tmpl w:val="88F24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C86922"/>
    <w:multiLevelType w:val="multilevel"/>
    <w:tmpl w:val="F2264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B55147"/>
    <w:multiLevelType w:val="hybridMultilevel"/>
    <w:tmpl w:val="6060BF6A"/>
    <w:lvl w:ilvl="0" w:tplc="04090001">
      <w:numFmt w:val="decimal"/>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1762ABE"/>
    <w:multiLevelType w:val="hybridMultilevel"/>
    <w:tmpl w:val="FE8836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647474E6"/>
    <w:multiLevelType w:val="hybridMultilevel"/>
    <w:tmpl w:val="3E9E9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56805EF"/>
    <w:multiLevelType w:val="multilevel"/>
    <w:tmpl w:val="8DAA5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3C3A9A"/>
    <w:multiLevelType w:val="multilevel"/>
    <w:tmpl w:val="D1789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C76B7C"/>
    <w:multiLevelType w:val="multilevel"/>
    <w:tmpl w:val="7FC8A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DB7945"/>
    <w:multiLevelType w:val="multilevel"/>
    <w:tmpl w:val="C0260C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8E5687F"/>
    <w:multiLevelType w:val="hybridMultilevel"/>
    <w:tmpl w:val="5FB643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7A6C9E"/>
    <w:multiLevelType w:val="multilevel"/>
    <w:tmpl w:val="8200B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1A3CF6"/>
    <w:multiLevelType w:val="hybridMultilevel"/>
    <w:tmpl w:val="B08C6834"/>
    <w:lvl w:ilvl="0" w:tplc="4E849B60">
      <w:start w:val="1"/>
      <w:numFmt w:val="decimal"/>
      <w:lvlText w:val="%1."/>
      <w:lvlJc w:val="left"/>
      <w:pPr>
        <w:ind w:left="720" w:hanging="360"/>
      </w:pPr>
      <w:rPr>
        <w:rFonts w:ascii="Calibri" w:eastAsia="Calibri"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FFC5BBC"/>
    <w:multiLevelType w:val="multilevel"/>
    <w:tmpl w:val="11A0A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17772F"/>
    <w:multiLevelType w:val="hybridMultilevel"/>
    <w:tmpl w:val="1F1A7A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7BE139B2"/>
    <w:multiLevelType w:val="multilevel"/>
    <w:tmpl w:val="3440E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6"/>
  </w:num>
  <w:num w:numId="4">
    <w:abstractNumId w:val="39"/>
  </w:num>
  <w:num w:numId="5">
    <w:abstractNumId w:val="18"/>
  </w:num>
  <w:num w:numId="6">
    <w:abstractNumId w:val="34"/>
  </w:num>
  <w:num w:numId="7">
    <w:abstractNumId w:val="27"/>
  </w:num>
  <w:num w:numId="8">
    <w:abstractNumId w:val="37"/>
  </w:num>
  <w:num w:numId="9">
    <w:abstractNumId w:val="16"/>
  </w:num>
  <w:num w:numId="10">
    <w:abstractNumId w:val="28"/>
  </w:num>
  <w:num w:numId="11">
    <w:abstractNumId w:val="19"/>
  </w:num>
  <w:num w:numId="12">
    <w:abstractNumId w:val="21"/>
  </w:num>
  <w:num w:numId="13">
    <w:abstractNumId w:val="0"/>
  </w:num>
  <w:num w:numId="14">
    <w:abstractNumId w:val="11"/>
  </w:num>
  <w:num w:numId="15">
    <w:abstractNumId w:val="1"/>
  </w:num>
  <w:num w:numId="16">
    <w:abstractNumId w:val="26"/>
  </w:num>
  <w:num w:numId="17">
    <w:abstractNumId w:val="5"/>
  </w:num>
  <w:num w:numId="18">
    <w:abstractNumId w:val="41"/>
  </w:num>
  <w:num w:numId="19">
    <w:abstractNumId w:val="4"/>
  </w:num>
  <w:num w:numId="20">
    <w:abstractNumId w:val="3"/>
  </w:num>
  <w:num w:numId="21">
    <w:abstractNumId w:val="32"/>
  </w:num>
  <w:num w:numId="22">
    <w:abstractNumId w:val="33"/>
  </w:num>
  <w:num w:numId="23">
    <w:abstractNumId w:val="10"/>
  </w:num>
  <w:num w:numId="24">
    <w:abstractNumId w:val="8"/>
  </w:num>
  <w:num w:numId="25">
    <w:abstractNumId w:val="17"/>
  </w:num>
  <w:num w:numId="26">
    <w:abstractNumId w:val="7"/>
  </w:num>
  <w:num w:numId="27">
    <w:abstractNumId w:val="31"/>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9"/>
  </w:num>
  <w:num w:numId="37">
    <w:abstractNumId w:val="36"/>
  </w:num>
  <w:num w:numId="38">
    <w:abstractNumId w:val="35"/>
  </w:num>
  <w:num w:numId="39">
    <w:abstractNumId w:val="22"/>
  </w:num>
  <w:num w:numId="40">
    <w:abstractNumId w:val="13"/>
    <w:lvlOverride w:ilvl="0"/>
    <w:lvlOverride w:ilvl="1"/>
    <w:lvlOverride w:ilvl="2"/>
    <w:lvlOverride w:ilvl="3"/>
    <w:lvlOverride w:ilvl="4"/>
    <w:lvlOverride w:ilvl="5"/>
    <w:lvlOverride w:ilvl="6"/>
    <w:lvlOverride w:ilvl="7"/>
    <w:lvlOverride w:ilvl="8"/>
  </w:num>
  <w:num w:numId="4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14"/>
    <w:lvlOverride w:ilvl="0"/>
    <w:lvlOverride w:ilvl="1"/>
    <w:lvlOverride w:ilvl="2"/>
    <w:lvlOverride w:ilvl="3"/>
    <w:lvlOverride w:ilvl="4"/>
    <w:lvlOverride w:ilvl="5"/>
    <w:lvlOverride w:ilvl="6"/>
    <w:lvlOverride w:ilvl="7"/>
    <w:lvlOverride w:ilvl="8"/>
  </w:num>
  <w:num w:numId="44">
    <w:abstractNumId w:val="12"/>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628"/>
    <w:rsid w:val="001E7C30"/>
    <w:rsid w:val="002019E1"/>
    <w:rsid w:val="002D7ECB"/>
    <w:rsid w:val="00355973"/>
    <w:rsid w:val="0042343F"/>
    <w:rsid w:val="005D28DB"/>
    <w:rsid w:val="008053E5"/>
    <w:rsid w:val="0081630F"/>
    <w:rsid w:val="00866D79"/>
    <w:rsid w:val="008B0B47"/>
    <w:rsid w:val="008E774A"/>
    <w:rsid w:val="009A772E"/>
    <w:rsid w:val="009E034F"/>
    <w:rsid w:val="00AF1CEC"/>
    <w:rsid w:val="00B02AE0"/>
    <w:rsid w:val="00B472D3"/>
    <w:rsid w:val="00C41628"/>
    <w:rsid w:val="00E120C0"/>
    <w:rsid w:val="00E437AE"/>
    <w:rsid w:val="00FC5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32231"/>
  <w15:chartTrackingRefBased/>
  <w15:docId w15:val="{57275582-1166-4A91-BBA1-836BB62C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1628"/>
    <w:pPr>
      <w:spacing w:line="254" w:lineRule="auto"/>
    </w:pPr>
  </w:style>
  <w:style w:type="paragraph" w:styleId="Heading2">
    <w:name w:val="heading 2"/>
    <w:basedOn w:val="Normal"/>
    <w:next w:val="Normal"/>
    <w:link w:val="Heading2Char"/>
    <w:uiPriority w:val="9"/>
    <w:semiHidden/>
    <w:unhideWhenUsed/>
    <w:qFormat/>
    <w:rsid w:val="00C416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866D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4162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41628"/>
    <w:rPr>
      <w:color w:val="0563C1" w:themeColor="hyperlink"/>
      <w:u w:val="single"/>
    </w:rPr>
  </w:style>
  <w:style w:type="paragraph" w:styleId="ListParagraph">
    <w:name w:val="List Paragraph"/>
    <w:basedOn w:val="Normal"/>
    <w:uiPriority w:val="34"/>
    <w:qFormat/>
    <w:rsid w:val="009E034F"/>
    <w:pPr>
      <w:spacing w:after="0" w:line="240" w:lineRule="auto"/>
      <w:ind w:left="720"/>
    </w:pPr>
    <w:rPr>
      <w:rFonts w:ascii="Calibri" w:hAnsi="Calibri" w:cs="Calibri"/>
    </w:rPr>
  </w:style>
  <w:style w:type="paragraph" w:styleId="NormalWeb">
    <w:name w:val="Normal (Web)"/>
    <w:basedOn w:val="Normal"/>
    <w:uiPriority w:val="99"/>
    <w:semiHidden/>
    <w:unhideWhenUsed/>
    <w:rsid w:val="009E034F"/>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9E034F"/>
    <w:rPr>
      <w:b/>
      <w:bCs/>
    </w:rPr>
  </w:style>
  <w:style w:type="paragraph" w:styleId="PlainText">
    <w:name w:val="Plain Text"/>
    <w:basedOn w:val="Normal"/>
    <w:link w:val="PlainTextChar"/>
    <w:uiPriority w:val="99"/>
    <w:semiHidden/>
    <w:unhideWhenUsed/>
    <w:rsid w:val="00FC5674"/>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FC5674"/>
    <w:rPr>
      <w:rFonts w:ascii="Calibri" w:hAnsi="Calibri" w:cs="Calibri"/>
    </w:rPr>
  </w:style>
  <w:style w:type="character" w:styleId="UnresolvedMention">
    <w:name w:val="Unresolved Mention"/>
    <w:basedOn w:val="DefaultParagraphFont"/>
    <w:uiPriority w:val="99"/>
    <w:semiHidden/>
    <w:unhideWhenUsed/>
    <w:rsid w:val="002D7ECB"/>
    <w:rPr>
      <w:color w:val="605E5C"/>
      <w:shd w:val="clear" w:color="auto" w:fill="E1DFDD"/>
    </w:rPr>
  </w:style>
  <w:style w:type="character" w:styleId="IntenseReference">
    <w:name w:val="Intense Reference"/>
    <w:basedOn w:val="DefaultParagraphFont"/>
    <w:uiPriority w:val="32"/>
    <w:qFormat/>
    <w:rsid w:val="005D28DB"/>
    <w:rPr>
      <w:b/>
      <w:bCs/>
      <w:smallCaps/>
      <w:color w:val="4472C4" w:themeColor="accent1"/>
      <w:spacing w:val="5"/>
    </w:rPr>
  </w:style>
  <w:style w:type="character" w:styleId="FollowedHyperlink">
    <w:name w:val="FollowedHyperlink"/>
    <w:basedOn w:val="DefaultParagraphFont"/>
    <w:uiPriority w:val="99"/>
    <w:semiHidden/>
    <w:unhideWhenUsed/>
    <w:rsid w:val="00AF1CEC"/>
    <w:rPr>
      <w:color w:val="954F72" w:themeColor="followedHyperlink"/>
      <w:u w:val="single"/>
    </w:rPr>
  </w:style>
  <w:style w:type="character" w:styleId="Emphasis">
    <w:name w:val="Emphasis"/>
    <w:basedOn w:val="DefaultParagraphFont"/>
    <w:uiPriority w:val="20"/>
    <w:qFormat/>
    <w:rsid w:val="0042343F"/>
    <w:rPr>
      <w:i/>
      <w:iCs/>
    </w:rPr>
  </w:style>
  <w:style w:type="character" w:customStyle="1" w:styleId="Heading4Char">
    <w:name w:val="Heading 4 Char"/>
    <w:basedOn w:val="DefaultParagraphFont"/>
    <w:link w:val="Heading4"/>
    <w:uiPriority w:val="9"/>
    <w:semiHidden/>
    <w:rsid w:val="00866D7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0067">
      <w:bodyDiv w:val="1"/>
      <w:marLeft w:val="0"/>
      <w:marRight w:val="0"/>
      <w:marTop w:val="0"/>
      <w:marBottom w:val="0"/>
      <w:divBdr>
        <w:top w:val="none" w:sz="0" w:space="0" w:color="auto"/>
        <w:left w:val="none" w:sz="0" w:space="0" w:color="auto"/>
        <w:bottom w:val="none" w:sz="0" w:space="0" w:color="auto"/>
        <w:right w:val="none" w:sz="0" w:space="0" w:color="auto"/>
      </w:divBdr>
    </w:div>
    <w:div w:id="252321097">
      <w:bodyDiv w:val="1"/>
      <w:marLeft w:val="0"/>
      <w:marRight w:val="0"/>
      <w:marTop w:val="0"/>
      <w:marBottom w:val="0"/>
      <w:divBdr>
        <w:top w:val="none" w:sz="0" w:space="0" w:color="auto"/>
        <w:left w:val="none" w:sz="0" w:space="0" w:color="auto"/>
        <w:bottom w:val="none" w:sz="0" w:space="0" w:color="auto"/>
        <w:right w:val="none" w:sz="0" w:space="0" w:color="auto"/>
      </w:divBdr>
    </w:div>
    <w:div w:id="276641607">
      <w:bodyDiv w:val="1"/>
      <w:marLeft w:val="0"/>
      <w:marRight w:val="0"/>
      <w:marTop w:val="0"/>
      <w:marBottom w:val="0"/>
      <w:divBdr>
        <w:top w:val="none" w:sz="0" w:space="0" w:color="auto"/>
        <w:left w:val="none" w:sz="0" w:space="0" w:color="auto"/>
        <w:bottom w:val="none" w:sz="0" w:space="0" w:color="auto"/>
        <w:right w:val="none" w:sz="0" w:space="0" w:color="auto"/>
      </w:divBdr>
    </w:div>
    <w:div w:id="455953552">
      <w:bodyDiv w:val="1"/>
      <w:marLeft w:val="0"/>
      <w:marRight w:val="0"/>
      <w:marTop w:val="0"/>
      <w:marBottom w:val="0"/>
      <w:divBdr>
        <w:top w:val="none" w:sz="0" w:space="0" w:color="auto"/>
        <w:left w:val="none" w:sz="0" w:space="0" w:color="auto"/>
        <w:bottom w:val="none" w:sz="0" w:space="0" w:color="auto"/>
        <w:right w:val="none" w:sz="0" w:space="0" w:color="auto"/>
      </w:divBdr>
    </w:div>
    <w:div w:id="550508145">
      <w:bodyDiv w:val="1"/>
      <w:marLeft w:val="0"/>
      <w:marRight w:val="0"/>
      <w:marTop w:val="0"/>
      <w:marBottom w:val="0"/>
      <w:divBdr>
        <w:top w:val="none" w:sz="0" w:space="0" w:color="auto"/>
        <w:left w:val="none" w:sz="0" w:space="0" w:color="auto"/>
        <w:bottom w:val="none" w:sz="0" w:space="0" w:color="auto"/>
        <w:right w:val="none" w:sz="0" w:space="0" w:color="auto"/>
      </w:divBdr>
    </w:div>
    <w:div w:id="595408606">
      <w:bodyDiv w:val="1"/>
      <w:marLeft w:val="0"/>
      <w:marRight w:val="0"/>
      <w:marTop w:val="0"/>
      <w:marBottom w:val="0"/>
      <w:divBdr>
        <w:top w:val="none" w:sz="0" w:space="0" w:color="auto"/>
        <w:left w:val="none" w:sz="0" w:space="0" w:color="auto"/>
        <w:bottom w:val="none" w:sz="0" w:space="0" w:color="auto"/>
        <w:right w:val="none" w:sz="0" w:space="0" w:color="auto"/>
      </w:divBdr>
    </w:div>
    <w:div w:id="608463566">
      <w:bodyDiv w:val="1"/>
      <w:marLeft w:val="0"/>
      <w:marRight w:val="0"/>
      <w:marTop w:val="0"/>
      <w:marBottom w:val="0"/>
      <w:divBdr>
        <w:top w:val="none" w:sz="0" w:space="0" w:color="auto"/>
        <w:left w:val="none" w:sz="0" w:space="0" w:color="auto"/>
        <w:bottom w:val="none" w:sz="0" w:space="0" w:color="auto"/>
        <w:right w:val="none" w:sz="0" w:space="0" w:color="auto"/>
      </w:divBdr>
    </w:div>
    <w:div w:id="689531748">
      <w:bodyDiv w:val="1"/>
      <w:marLeft w:val="0"/>
      <w:marRight w:val="0"/>
      <w:marTop w:val="0"/>
      <w:marBottom w:val="0"/>
      <w:divBdr>
        <w:top w:val="none" w:sz="0" w:space="0" w:color="auto"/>
        <w:left w:val="none" w:sz="0" w:space="0" w:color="auto"/>
        <w:bottom w:val="none" w:sz="0" w:space="0" w:color="auto"/>
        <w:right w:val="none" w:sz="0" w:space="0" w:color="auto"/>
      </w:divBdr>
    </w:div>
    <w:div w:id="775708750">
      <w:bodyDiv w:val="1"/>
      <w:marLeft w:val="0"/>
      <w:marRight w:val="0"/>
      <w:marTop w:val="0"/>
      <w:marBottom w:val="0"/>
      <w:divBdr>
        <w:top w:val="none" w:sz="0" w:space="0" w:color="auto"/>
        <w:left w:val="none" w:sz="0" w:space="0" w:color="auto"/>
        <w:bottom w:val="none" w:sz="0" w:space="0" w:color="auto"/>
        <w:right w:val="none" w:sz="0" w:space="0" w:color="auto"/>
      </w:divBdr>
    </w:div>
    <w:div w:id="930434429">
      <w:bodyDiv w:val="1"/>
      <w:marLeft w:val="0"/>
      <w:marRight w:val="0"/>
      <w:marTop w:val="0"/>
      <w:marBottom w:val="0"/>
      <w:divBdr>
        <w:top w:val="none" w:sz="0" w:space="0" w:color="auto"/>
        <w:left w:val="none" w:sz="0" w:space="0" w:color="auto"/>
        <w:bottom w:val="none" w:sz="0" w:space="0" w:color="auto"/>
        <w:right w:val="none" w:sz="0" w:space="0" w:color="auto"/>
      </w:divBdr>
    </w:div>
    <w:div w:id="1172526731">
      <w:bodyDiv w:val="1"/>
      <w:marLeft w:val="0"/>
      <w:marRight w:val="0"/>
      <w:marTop w:val="0"/>
      <w:marBottom w:val="0"/>
      <w:divBdr>
        <w:top w:val="none" w:sz="0" w:space="0" w:color="auto"/>
        <w:left w:val="none" w:sz="0" w:space="0" w:color="auto"/>
        <w:bottom w:val="none" w:sz="0" w:space="0" w:color="auto"/>
        <w:right w:val="none" w:sz="0" w:space="0" w:color="auto"/>
      </w:divBdr>
    </w:div>
    <w:div w:id="1275089354">
      <w:bodyDiv w:val="1"/>
      <w:marLeft w:val="0"/>
      <w:marRight w:val="0"/>
      <w:marTop w:val="0"/>
      <w:marBottom w:val="0"/>
      <w:divBdr>
        <w:top w:val="none" w:sz="0" w:space="0" w:color="auto"/>
        <w:left w:val="none" w:sz="0" w:space="0" w:color="auto"/>
        <w:bottom w:val="none" w:sz="0" w:space="0" w:color="auto"/>
        <w:right w:val="none" w:sz="0" w:space="0" w:color="auto"/>
      </w:divBdr>
    </w:div>
    <w:div w:id="1363358930">
      <w:bodyDiv w:val="1"/>
      <w:marLeft w:val="0"/>
      <w:marRight w:val="0"/>
      <w:marTop w:val="0"/>
      <w:marBottom w:val="0"/>
      <w:divBdr>
        <w:top w:val="none" w:sz="0" w:space="0" w:color="auto"/>
        <w:left w:val="none" w:sz="0" w:space="0" w:color="auto"/>
        <w:bottom w:val="none" w:sz="0" w:space="0" w:color="auto"/>
        <w:right w:val="none" w:sz="0" w:space="0" w:color="auto"/>
      </w:divBdr>
    </w:div>
    <w:div w:id="1453936852">
      <w:bodyDiv w:val="1"/>
      <w:marLeft w:val="0"/>
      <w:marRight w:val="0"/>
      <w:marTop w:val="0"/>
      <w:marBottom w:val="0"/>
      <w:divBdr>
        <w:top w:val="none" w:sz="0" w:space="0" w:color="auto"/>
        <w:left w:val="none" w:sz="0" w:space="0" w:color="auto"/>
        <w:bottom w:val="none" w:sz="0" w:space="0" w:color="auto"/>
        <w:right w:val="none" w:sz="0" w:space="0" w:color="auto"/>
      </w:divBdr>
    </w:div>
    <w:div w:id="1468547816">
      <w:bodyDiv w:val="1"/>
      <w:marLeft w:val="0"/>
      <w:marRight w:val="0"/>
      <w:marTop w:val="0"/>
      <w:marBottom w:val="0"/>
      <w:divBdr>
        <w:top w:val="none" w:sz="0" w:space="0" w:color="auto"/>
        <w:left w:val="none" w:sz="0" w:space="0" w:color="auto"/>
        <w:bottom w:val="none" w:sz="0" w:space="0" w:color="auto"/>
        <w:right w:val="none" w:sz="0" w:space="0" w:color="auto"/>
      </w:divBdr>
    </w:div>
    <w:div w:id="1620916643">
      <w:bodyDiv w:val="1"/>
      <w:marLeft w:val="0"/>
      <w:marRight w:val="0"/>
      <w:marTop w:val="0"/>
      <w:marBottom w:val="0"/>
      <w:divBdr>
        <w:top w:val="none" w:sz="0" w:space="0" w:color="auto"/>
        <w:left w:val="none" w:sz="0" w:space="0" w:color="auto"/>
        <w:bottom w:val="none" w:sz="0" w:space="0" w:color="auto"/>
        <w:right w:val="none" w:sz="0" w:space="0" w:color="auto"/>
      </w:divBdr>
    </w:div>
    <w:div w:id="1715159422">
      <w:bodyDiv w:val="1"/>
      <w:marLeft w:val="0"/>
      <w:marRight w:val="0"/>
      <w:marTop w:val="0"/>
      <w:marBottom w:val="0"/>
      <w:divBdr>
        <w:top w:val="none" w:sz="0" w:space="0" w:color="auto"/>
        <w:left w:val="none" w:sz="0" w:space="0" w:color="auto"/>
        <w:bottom w:val="none" w:sz="0" w:space="0" w:color="auto"/>
        <w:right w:val="none" w:sz="0" w:space="0" w:color="auto"/>
      </w:divBdr>
    </w:div>
    <w:div w:id="1798451390">
      <w:bodyDiv w:val="1"/>
      <w:marLeft w:val="0"/>
      <w:marRight w:val="0"/>
      <w:marTop w:val="0"/>
      <w:marBottom w:val="0"/>
      <w:divBdr>
        <w:top w:val="none" w:sz="0" w:space="0" w:color="auto"/>
        <w:left w:val="none" w:sz="0" w:space="0" w:color="auto"/>
        <w:bottom w:val="none" w:sz="0" w:space="0" w:color="auto"/>
        <w:right w:val="none" w:sz="0" w:space="0" w:color="auto"/>
      </w:divBdr>
    </w:div>
    <w:div w:id="1848859773">
      <w:bodyDiv w:val="1"/>
      <w:marLeft w:val="0"/>
      <w:marRight w:val="0"/>
      <w:marTop w:val="0"/>
      <w:marBottom w:val="0"/>
      <w:divBdr>
        <w:top w:val="none" w:sz="0" w:space="0" w:color="auto"/>
        <w:left w:val="none" w:sz="0" w:space="0" w:color="auto"/>
        <w:bottom w:val="none" w:sz="0" w:space="0" w:color="auto"/>
        <w:right w:val="none" w:sz="0" w:space="0" w:color="auto"/>
      </w:divBdr>
    </w:div>
    <w:div w:id="191195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instreet.org/blogs/national-main-street-center/2020/03/26/covid-19-community-response-roundup-light-up-the-n?CommunityKey=c40a84d1-46b2-465c-985c-c08ed69081ab&amp;tab=" TargetMode="External"/><Relationship Id="rId21" Type="http://schemas.openxmlformats.org/officeDocument/2006/relationships/hyperlink" Target="https://www.mainstreet.org/blogs/national-main-street-center/2020/04/21/covid-19-community-response-roundup-digital-market" TargetMode="External"/><Relationship Id="rId42" Type="http://schemas.openxmlformats.org/officeDocument/2006/relationships/hyperlink" Target="https://www.youtube.com/watch?v=q20LFooJNzg&amp;feature=youtu.be" TargetMode="External"/><Relationship Id="rId47" Type="http://schemas.openxmlformats.org/officeDocument/2006/relationships/hyperlink" Target="http://r20.rs6.net/tn.jsp?f=001IRAlGXNun0-NSfVjeQBAVshqDjs_OgHzWulk7gaxEtVM6CsjnJywOlXS60sDaDC7LKfY5Ck2DXsT6yrdcJxUpH09YjTJNK_ser1kxQ87v0bgYtGukST4mQj7CoCjDiAE-bz8YIXAylej96wZyOxNoU_ColTNurLgvEBJMEp42QVAYN1ciUHF9JAo7pY_BIRhDuEeAOhbeV_foQTp6qOl_w==&amp;c=XbmW1IU9Dvu93ettCZ6Y38xUZ67luQiRremuEypioNV2acoLJpIdHA==&amp;ch=Byo1RQ4EqBp_nqViWFiV1wJfYZpf7OX3yzTuBq15cDTEKM-pDKw-qA==" TargetMode="External"/><Relationship Id="rId63" Type="http://schemas.openxmlformats.org/officeDocument/2006/relationships/hyperlink" Target="http://r20.rs6.net/tn.jsp?f=001IRAlGXNun0-NSfVjeQBAVshqDjs_OgHzWulk7gaxEtVM6CsjnJywOhS2OgMrDLNqDzyqvVj1MbLYFz3wbpSmO_IhvHlM1tNaS0TvIXgL2GxSOSc8dM918d3p2Cfr2piLtiM3eeTeHTJcW52JAi2Xrsp2FeGQKF_x9WgcgMX7QcROFgvAZWxxFaAjyAGXrDQMAHzCQ6wQloEMH3zxW0dB_TyW9rM91pae&amp;c=XbmW1IU9Dvu93ettCZ6Y38xUZ67luQiRremuEypioNV2acoLJpIdHA==&amp;ch=Byo1RQ4EqBp_nqViWFiV1wJfYZpf7OX3yzTuBq15cDTEKM-pDKw-qA==" TargetMode="External"/><Relationship Id="rId68" Type="http://schemas.openxmlformats.org/officeDocument/2006/relationships/hyperlink" Target="http://r20.rs6.net/tn.jsp?f=001IRAlGXNun0-NSfVjeQBAVshqDjs_OgHzWulk7gaxEtVM6CsjnJywOlUv9r8N7wPyB7gQZ30XnNAHqjO43h1IxFtDrwrX98krviDRwCaYwmk2JXHKXOKBQZLdEvo9wRHXFZwURjmqXOAv2G_bagfvHf9sxJPjdQV_bXek7cOjsaHPLxxXJutMJV1ng_3WfFAdRv6rFQjGah2QYQTZfUOF6WDBedXBliCZT4_KN1lfpIg=&amp;c=XbmW1IU9Dvu93ettCZ6Y38xUZ67luQiRremuEypioNV2acoLJpIdHA==&amp;ch=Byo1RQ4EqBp_nqViWFiV1wJfYZpf7OX3yzTuBq15cDTEKM-pDKw-qA==" TargetMode="External"/><Relationship Id="rId16" Type="http://schemas.openxmlformats.org/officeDocument/2006/relationships/hyperlink" Target="https://www.mainstreet.org/blogs/national-main-street-center/2020/04/06/we-are-main-street-celebrating-volunteers?CommunityKey=c40a84d1-46b2-465c-985c-c08ed69081ab&amp;tab=" TargetMode="External"/><Relationship Id="rId11" Type="http://schemas.openxmlformats.org/officeDocument/2006/relationships/hyperlink" Target="https://youtu.be/h5I_xVmXY_Q" TargetMode="External"/><Relationship Id="rId32" Type="http://schemas.openxmlformats.org/officeDocument/2006/relationships/hyperlink" Target="https://www.mainstreet.org/howwecanhelp/resourcecenter/covid19resources" TargetMode="External"/><Relationship Id="rId37" Type="http://schemas.openxmlformats.org/officeDocument/2006/relationships/hyperlink" Target="https://drive.google.com/file/d/1pxMqmluxw1PrcTAK5Bc1UlVYlhiVLuK7/view" TargetMode="External"/><Relationship Id="rId53" Type="http://schemas.openxmlformats.org/officeDocument/2006/relationships/hyperlink" Target="http://r20.rs6.net/tn.jsp?f=001IRAlGXNun0-NSfVjeQBAVshqDjs_OgHzWulk7gaxEtVM6CsjnJywOk6fcAmxO0m_k5B8zhEMsELK45Ua5HgdAnqwA3T9T9EIBPJJucV1PGIRVXO3pJtzaRmKOdbW8v_nZ2yc1VTVPVWXV7U3ZVmVthCT8GhnrG9G_XNAPWN09ullusT6JMl0SQ==&amp;c=XbmW1IU9Dvu93ettCZ6Y38xUZ67luQiRremuEypioNV2acoLJpIdHA==&amp;ch=Byo1RQ4EqBp_nqViWFiV1wJfYZpf7OX3yzTuBq15cDTEKM-pDKw-qA==" TargetMode="External"/><Relationship Id="rId58" Type="http://schemas.openxmlformats.org/officeDocument/2006/relationships/hyperlink" Target="http://r20.rs6.net/tn.jsp?f=001IRAlGXNun0-NSfVjeQBAVshqDjs_OgHzWulk7gaxEtVM6CsjnJywOk6fcAmxO0m_swlNbCOI2zrWbU8jT4N16JEZImDfZntvVHqylvpScR_d6dDTGUda6bJ3Kfz0o8wKilr6RMG7_rM2_hb-ZJhRNVyvofX5hnAS-VfxcCR-yPBFTfqIrYURwQ==&amp;c=XbmW1IU9Dvu93ettCZ6Y38xUZ67luQiRremuEypioNV2acoLJpIdHA==&amp;ch=Byo1RQ4EqBp_nqViWFiV1wJfYZpf7OX3yzTuBq15cDTEKM-pDKw-qA==" TargetMode="External"/><Relationship Id="rId74" Type="http://schemas.openxmlformats.org/officeDocument/2006/relationships/hyperlink" Target="https://www.oregon4biz.com/" TargetMode="External"/><Relationship Id="rId79" Type="http://schemas.openxmlformats.org/officeDocument/2006/relationships/hyperlink" Target="https://www.oregon.gov/oprd/OH/Pages/COVID-19-Resources.aspx" TargetMode="External"/><Relationship Id="rId5" Type="http://schemas.openxmlformats.org/officeDocument/2006/relationships/webSettings" Target="webSettings.xml"/><Relationship Id="rId61" Type="http://schemas.openxmlformats.org/officeDocument/2006/relationships/hyperlink" Target="http://r20.rs6.net/tn.jsp?f=001IRAlGXNun0-NSfVjeQBAVshqDjs_OgHzWulk7gaxEtVM6CsjnJywOhS2OgMrDLNqI2beWaKuWRb6S7TwglYw3CiBFVLeDiK1G_SNxDMyYyrK_JP3I-14vt3dgT6IWn56as17nwLruJUUlNDn_VfsAtiiN8ikoCy9j1VD4OEkjVYIAHipaIlsMf3T2JRFZVentbfYqKZMKTI=&amp;c=XbmW1IU9Dvu93ettCZ6Y38xUZ67luQiRremuEypioNV2acoLJpIdHA==&amp;ch=Byo1RQ4EqBp_nqViWFiV1wJfYZpf7OX3yzTuBq15cDTEKM-pDKw-qA==" TargetMode="External"/><Relationship Id="rId82" Type="http://schemas.openxmlformats.org/officeDocument/2006/relationships/theme" Target="theme/theme1.xml"/><Relationship Id="rId19" Type="http://schemas.openxmlformats.org/officeDocument/2006/relationships/hyperlink" Target="https://www.mainstreet.org/howwecanhelp/resourcecenter/covid19resources/mainstreetprogramsupport" TargetMode="External"/><Relationship Id="rId14" Type="http://schemas.openxmlformats.org/officeDocument/2006/relationships/hyperlink" Target="https://www.youtube.com/watch?v=XJXQ_7j0M90&amp;feature=youtu.be" TargetMode="External"/><Relationship Id="rId22" Type="http://schemas.openxmlformats.org/officeDocument/2006/relationships/hyperlink" Target="https://www.mainstreet.org/blogs/national-main-street-center/2020/04/15/covid-19-community-response-roundup-trading-main-s?fbclid=IwAR3V8VIrF2rlbDhWrrW6xblvD7h4JJ7bi6FB4iwZzKEU1sL2qOCKnSWgqf4" TargetMode="External"/><Relationship Id="rId27" Type="http://schemas.openxmlformats.org/officeDocument/2006/relationships/hyperlink" Target="https://www.mainstreet.org/blogs/national-main-street-center/2020/03/23/covid-19-community-response-roundup-sidewalk-chalk?CommunityKey=c40a84d1-46b2-465c-985c-c08ed69081ab&amp;tab=" TargetMode="External"/><Relationship Id="rId30" Type="http://schemas.openxmlformats.org/officeDocument/2006/relationships/hyperlink" Target="https://oregoneconomicanalysis.com/" TargetMode="External"/><Relationship Id="rId35" Type="http://schemas.openxmlformats.org/officeDocument/2006/relationships/hyperlink" Target="https://reopenmainstreet.com/" TargetMode="External"/><Relationship Id="rId43" Type="http://schemas.openxmlformats.org/officeDocument/2006/relationships/hyperlink" Target="https://oregoncf.org/grants-and-scholarships/grants/oregon-arts-and-culture-recovery-program/?fbclid=IwAR01qowKLflmOF19aFjMTrBGc1OoMvm4iHrjoo6NSMje1QkR3YmKBZ5GJ28" TargetMode="External"/><Relationship Id="rId48" Type="http://schemas.openxmlformats.org/officeDocument/2006/relationships/hyperlink" Target="http://r20.rs6.net/tn.jsp?f=001IRAlGXNun0-NSfVjeQBAVshqDjs_OgHzWulk7gaxEtVM6CsjnJywOnug9nNyeXtxRPn64NK13e-06fgkMive-RlRTQwilj50wpsPgPy3xVtHZolB41wraboTZgdOin1c_yr2fzEvZ-VnvVPxPuxja4f4pyV5W8Kkp3oH7KDY3mU=&amp;c=XbmW1IU9Dvu93ettCZ6Y38xUZ67luQiRremuEypioNV2acoLJpIdHA==&amp;ch=Byo1RQ4EqBp_nqViWFiV1wJfYZpf7OX3yzTuBq15cDTEKM-pDKw-qA==" TargetMode="External"/><Relationship Id="rId56" Type="http://schemas.openxmlformats.org/officeDocument/2006/relationships/hyperlink" Target="https://realtorparty.realtor/community-outreach/placemaking" TargetMode="External"/><Relationship Id="rId64" Type="http://schemas.openxmlformats.org/officeDocument/2006/relationships/hyperlink" Target="http://r20.rs6.net/tn.jsp?f=001IRAlGXNun0-NSfVjeQBAVshqDjs_OgHzWulk7gaxEtVM6CsjnJywOhS2OgMrDLNqDzyqvVj1MbLYFz3wbpSmO_IhvHlM1tNaS0TvIXgL2GxSOSc8dM918d3p2Cfr2piLtiM3eeTeHTJcW52JAi2Xrsp2FeGQKF_x9WgcgMX7QcROFgvAZWxxFaAjyAGXrDQMAHzCQ6wQloEMH3zxW0dB_TyW9rM91pae&amp;c=XbmW1IU9Dvu93ettCZ6Y38xUZ67luQiRremuEypioNV2acoLJpIdHA==&amp;ch=Byo1RQ4EqBp_nqViWFiV1wJfYZpf7OX3yzTuBq15cDTEKM-pDKw-qA==" TargetMode="External"/><Relationship Id="rId69" Type="http://schemas.openxmlformats.org/officeDocument/2006/relationships/hyperlink" Target="http://www.oregon.gov/gov/Pages/coronavirus2020.aspx" TargetMode="External"/><Relationship Id="rId77" Type="http://schemas.openxmlformats.org/officeDocument/2006/relationships/hyperlink" Target="https://traveloregon.com/things-to-do/covid-19-resources-updates/" TargetMode="External"/><Relationship Id="rId8" Type="http://schemas.openxmlformats.org/officeDocument/2006/relationships/hyperlink" Target="https://www.youtube.com/watch?v=5a3ouRjBXyQ" TargetMode="External"/><Relationship Id="rId51" Type="http://schemas.openxmlformats.org/officeDocument/2006/relationships/hyperlink" Target="http://r20.rs6.net/tn.jsp?f=001IRAlGXNun0-NSfVjeQBAVshqDjs_OgHzWulk7gaxEtVM6CsjnJywOi92tYhwtB1U4kWrnR6TWGQoqNwrAk37EmjeFXdIjj0KPgge9ZgZGYEYVy7E_wXfgUQBTzHi6HtSRZYIQ3P71bsk3WOe31VsNOH3Y3bRSOgyIVjrZeM9_c3luV3uvXtAPbO78CJRZOIjfyghdHKwFUIwqY-KUhPLiA==&amp;c=XbmW1IU9Dvu93ettCZ6Y38xUZ67luQiRremuEypioNV2acoLJpIdHA==&amp;ch=Byo1RQ4EqBp_nqViWFiV1wJfYZpf7OX3yzTuBq15cDTEKM-pDKw-qA==" TargetMode="External"/><Relationship Id="rId72" Type="http://schemas.openxmlformats.org/officeDocument/2006/relationships/hyperlink" Target="https://oregonearlylearning.com/COVID-19-Resources" TargetMode="External"/><Relationship Id="rId80" Type="http://schemas.openxmlformats.org/officeDocument/2006/relationships/hyperlink" Target="https://www.citylab.com/life/2020/04/neighborhood-history-research-city-archive-library-property/610741/" TargetMode="External"/><Relationship Id="rId3" Type="http://schemas.openxmlformats.org/officeDocument/2006/relationships/styles" Target="styles.xml"/><Relationship Id="rId12" Type="http://schemas.openxmlformats.org/officeDocument/2006/relationships/hyperlink" Target="https://higherlogicdownload.s3.amazonaws.com/NMSC/390e0055-2395-4d3b-af60-81b53974430d/UploadedImages/Resource_Center/COVID_19/org_checkup_webinar.pdf" TargetMode="External"/><Relationship Id="rId17" Type="http://schemas.openxmlformats.org/officeDocument/2006/relationships/hyperlink" Target="https://www.surveymonkey.com/r/Q55XJR6" TargetMode="External"/><Relationship Id="rId25" Type="http://schemas.openxmlformats.org/officeDocument/2006/relationships/hyperlink" Target="https://www.mainstreet.org/blogs/national-main-street-center/2020/03/30/covid-19-community-response-roundup-caring-for-car" TargetMode="External"/><Relationship Id="rId33" Type="http://schemas.openxmlformats.org/officeDocument/2006/relationships/hyperlink" Target="https://www.who.int/publications-detail/key-planning-recommendations-for-mass-gatherings-in-the-context-of-the-current-covid-19-outbreak" TargetMode="External"/><Relationship Id="rId38" Type="http://schemas.openxmlformats.org/officeDocument/2006/relationships/hyperlink" Target="http://startup.choosewashingtonstate.com/home/covid-first-wave-planner-1/" TargetMode="External"/><Relationship Id="rId46" Type="http://schemas.openxmlformats.org/officeDocument/2006/relationships/hyperlink" Target="https://drive.google.com/open?id=1QU39IU1ZDTz--glG7JyjtoWryz8dBEGB" TargetMode="External"/><Relationship Id="rId59" Type="http://schemas.openxmlformats.org/officeDocument/2006/relationships/hyperlink" Target="http://r20.rs6.net/tn.jsp?f=001IRAlGXNun0-NSfVjeQBAVshqDjs_OgHzWulk7gaxEtVM6CsjnJywOpQp5vni7-zTr0Bds1P3WCPz07Ai2eVoDwaQBgEF3FuNcA4V5LiqydDQdy0fmGWun7BeduOOKOoqh11F8bbk3B3qCp_Pa1fQs84TZhm2vGbsrrY2sZ4MRlKaJoGa_uilqnUeB_p6wm_s&amp;c=XbmW1IU9Dvu93ettCZ6Y38xUZ67luQiRremuEypioNV2acoLJpIdHA==&amp;ch=Byo1RQ4EqBp_nqViWFiV1wJfYZpf7OX3yzTuBq15cDTEKM-pDKw-qA==" TargetMode="External"/><Relationship Id="rId67" Type="http://schemas.openxmlformats.org/officeDocument/2006/relationships/hyperlink" Target="http://r20.rs6.net/tn.jsp?f=001IRAlGXNun0-NSfVjeQBAVshqDjs_OgHzWulk7gaxEtVM6CsjnJywOlUv9r8N7wPyB7gQZ30XnNAHqjO43h1IxFtDrwrX98krviDRwCaYwmk2JXHKXOKBQZLdEvo9wRHXFZwURjmqXOAv2G_bagfvHf9sxJPjdQV_bXek7cOjsaHPLxxXJutMJV1ng_3WfFAdRv6rFQjGah2QYQTZfUOF6WDBedXBliCZT4_KN1lfpIg=&amp;c=XbmW1IU9Dvu93ettCZ6Y38xUZ67luQiRremuEypioNV2acoLJpIdHA==&amp;ch=Byo1RQ4EqBp_nqViWFiV1wJfYZpf7OX3yzTuBq15cDTEKM-pDKw-qA==" TargetMode="External"/><Relationship Id="rId20" Type="http://schemas.openxmlformats.org/officeDocument/2006/relationships/hyperlink" Target="https://www.mainstreet.org/blogs/national-main-street-center/2020/04/23/covid-19-community-response-roundup" TargetMode="External"/><Relationship Id="rId41" Type="http://schemas.openxmlformats.org/officeDocument/2006/relationships/hyperlink" Target="http://r20.rs6.net/tn.jsp?f=001IRAlGXNun0-NSfVjeQBAVshqDjs_OgHzWulk7gaxEtVM6CsjnJywOkhMzn7pENKGyZk0NaxxTkCTwd3Pud-W8Jt6Tj8AY3CSs_V4wuVJXbMn8BiYXY5jFKypeL8jHKgPzNgQHQBoKKmxppSajK4yhZYPinDqcW6-t-awuCdF_sDIM9JNJToJ3nzeHIdT70NDQazFlPszeJJWCVDrfe1OLXYIM3V2MOoAYgHdAAZsXCc3JCj775E0Bg==&amp;c=XbmW1IU9Dvu93ettCZ6Y38xUZ67luQiRremuEypioNV2acoLJpIdHA==&amp;ch=Byo1RQ4EqBp_nqViWFiV1wJfYZpf7OX3yzTuBq15cDTEKM-pDKw-qA==" TargetMode="External"/><Relationship Id="rId54" Type="http://schemas.openxmlformats.org/officeDocument/2006/relationships/hyperlink" Target="http://r20.rs6.net/tn.jsp?f=001IRAlGXNun0-NSfVjeQBAVshqDjs_OgHzWulk7gaxEtVM6CsjnJywOk6fcAmxO0m_k5B8zhEMsELK45Ua5HgdAnqwA3T9T9EIBPJJucV1PGIRVXO3pJtzaRmKOdbW8v_nZ2yc1VTVPVWXV7U3ZVmVthCT8GhnrG9G_XNAPWN09ullusT6JMl0SQ==&amp;c=XbmW1IU9Dvu93ettCZ6Y38xUZ67luQiRremuEypioNV2acoLJpIdHA==&amp;ch=Byo1RQ4EqBp_nqViWFiV1wJfYZpf7OX3yzTuBq15cDTEKM-pDKw-qA==" TargetMode="External"/><Relationship Id="rId62" Type="http://schemas.openxmlformats.org/officeDocument/2006/relationships/hyperlink" Target="http://r20.rs6.net/tn.jsp?f=001IRAlGXNun0-NSfVjeQBAVshqDjs_OgHzWulk7gaxEtVM6CsjnJywOhS2OgMrDLNqI2beWaKuWRb6S7TwglYw3CiBFVLeDiK1G_SNxDMyYyrK_JP3I-14vt3dgT6IWn56as17nwLruJUUlNDn_VfsAtiiN8ikoCy9j1VD4OEkjVYIAHipaIlsMf3T2JRFZVentbfYqKZMKTI=&amp;c=XbmW1IU9Dvu93ettCZ6Y38xUZ67luQiRremuEypioNV2acoLJpIdHA==&amp;ch=Byo1RQ4EqBp_nqViWFiV1wJfYZpf7OX3yzTuBq15cDTEKM-pDKw-qA==" TargetMode="External"/><Relationship Id="rId70" Type="http://schemas.openxmlformats.org/officeDocument/2006/relationships/hyperlink" Target="http://www.healthoregon.org/coronavirus" TargetMode="External"/><Relationship Id="rId75" Type="http://schemas.openxmlformats.org/officeDocument/2006/relationships/hyperlink" Target="https://www.oregon4biz.com/Coronavirus-Information/" TargetMode="External"/><Relationship Id="rId1" Type="http://schemas.openxmlformats.org/officeDocument/2006/relationships/customXml" Target="../customXml/item1.xml"/><Relationship Id="rId6" Type="http://schemas.openxmlformats.org/officeDocument/2006/relationships/hyperlink" Target="https://www.governing.com/community/The-Hyperlocal-Support-Small-Businesses-Need-to-Recover.html" TargetMode="External"/><Relationship Id="rId15" Type="http://schemas.openxmlformats.org/officeDocument/2006/relationships/hyperlink" Target="https://www.surveymonkey.com/r/Q55XJR6" TargetMode="External"/><Relationship Id="rId23" Type="http://schemas.openxmlformats.org/officeDocument/2006/relationships/hyperlink" Target="https://www.mainstreet.org/blogs/national-main-street-center/2020/04/03/covid-19-community-response-roundup-quilters-creat" TargetMode="External"/><Relationship Id="rId28" Type="http://schemas.openxmlformats.org/officeDocument/2006/relationships/hyperlink" Target="https://www.mainstreet.org/blogs/national-main-street-center/2020/03/20/covid-19-community-response-roundup-delivery-shutt?CommunityKey=c40a84d1-46b2-465c-985c-c08ed69081ab&amp;tab=" TargetMode="External"/><Relationship Id="rId36" Type="http://schemas.openxmlformats.org/officeDocument/2006/relationships/hyperlink" Target="https://mailchi.mp/streetsense/toolkit-pandemic-relaunch-for-restaurants-bars-1235809?e=1c540b6587" TargetMode="External"/><Relationship Id="rId49" Type="http://schemas.openxmlformats.org/officeDocument/2006/relationships/hyperlink" Target="http://r20.rs6.net/tn.jsp?f=001IRAlGXNun0-NSfVjeQBAVshqDjs_OgHzWulk7gaxEtVM6CsjnJywOnug9nNyeXtxRPn64NK13e-06fgkMive-RlRTQwilj50wpsPgPy3xVtHZolB41wraboTZgdOin1c_yr2fzEvZ-VnvVPxPuxja4f4pyV5W8Kkp3oH7KDY3mU=&amp;c=XbmW1IU9Dvu93ettCZ6Y38xUZ67luQiRremuEypioNV2acoLJpIdHA==&amp;ch=Byo1RQ4EqBp_nqViWFiV1wJfYZpf7OX3yzTuBq15cDTEKM-pDKw-qA==" TargetMode="External"/><Relationship Id="rId57" Type="http://schemas.openxmlformats.org/officeDocument/2006/relationships/hyperlink" Target="http://r20.rs6.net/tn.jsp?f=001IRAlGXNun0-NSfVjeQBAVshqDjs_OgHzWulk7gaxEtVM6CsjnJywOk6fcAmxO0m_swlNbCOI2zrWbU8jT4N16JEZImDfZntvVHqylvpScR_d6dDTGUda6bJ3Kfz0o8wKilr6RMG7_rM2_hb-ZJhRNVyvofX5hnAS-VfxcCR-yPBFTfqIrYURwQ==&amp;c=XbmW1IU9Dvu93ettCZ6Y38xUZ67luQiRremuEypioNV2acoLJpIdHA==&amp;ch=Byo1RQ4EqBp_nqViWFiV1wJfYZpf7OX3yzTuBq15cDTEKM-pDKw-qA==" TargetMode="External"/><Relationship Id="rId10" Type="http://schemas.openxmlformats.org/officeDocument/2006/relationships/hyperlink" Target="https://higherlogicdownload.s3.amazonaws.com/NMSC/390e0055-2395-4d3b-af60-81b53974430d/UploadedImages/Resource_Center/COVID_19/COVID19_and_MAIN_STREET_-_Leading_through_Crisis_Webinar__April_7__2020-FINAL.pdf" TargetMode="External"/><Relationship Id="rId31" Type="http://schemas.openxmlformats.org/officeDocument/2006/relationships/hyperlink" Target="https://www.mainstreet.org/blogs/national-main-street-center/2020/04/30/reopening-safely-helpful-tips-for-community-leader" TargetMode="External"/><Relationship Id="rId44" Type="http://schemas.openxmlformats.org/officeDocument/2006/relationships/hyperlink" Target="http://r20.rs6.net/tn.jsp?f=001T5grehiHLmRk3QsGcDWGPrv16eI8LplCTBpFwNusbX-zjLj0yn631pUMK2yt7k4L0xarpihWC1uwF7lT8NSOvupfIWixUMzN6jjt5UlEsu83qGiVE8EZ0nq2Y25DjpaBNcpfALiEXB77N_O0W6e8yGgAh7uptIQ23oSyAd6Inp0_TRcUaF6jv57i70aRSHZS&amp;c=QdhevtSc1h-8LoW4bhTvvcr_CWh04bd24c8-YBFUU6AgoqPzo0rE2Q==&amp;ch=r-SLl9r0RGAu5dUMyiK1NNYPLVnt_f8TArCZYFOxU8fl8VKU4-2Epw==" TargetMode="External"/><Relationship Id="rId52" Type="http://schemas.openxmlformats.org/officeDocument/2006/relationships/hyperlink" Target="http://r20.rs6.net/tn.jsp?f=001IRAlGXNun0-NSfVjeQBAVshqDjs_OgHzWulk7gaxEtVM6CsjnJywOpQp5vni7-zTgqZzao1a9LpVHxk5MgA9DV-_ToftL-f5BWx0yAqNZgseFuE1NY5X1lohI6EvZHXhmW18YMaxZD8OpkY65Vdto4AvqFbAWMc2d2aemKbAzVJtbCCxGb4Q212ykOme-TZxLdVfiiz117erUS6RiPvj4MtUbznRkn1l5XODCwZyRew=&amp;c=XbmW1IU9Dvu93ettCZ6Y38xUZ67luQiRremuEypioNV2acoLJpIdHA==&amp;ch=Byo1RQ4EqBp_nqViWFiV1wJfYZpf7OX3yzTuBq15cDTEKM-pDKw-qA==" TargetMode="External"/><Relationship Id="rId60" Type="http://schemas.openxmlformats.org/officeDocument/2006/relationships/hyperlink" Target="http://r20.rs6.net/tn.jsp?f=001IRAlGXNun0-NSfVjeQBAVshqDjs_OgHzWulk7gaxEtVM6CsjnJywOpQp5vni7-zTr0Bds1P3WCPz07Ai2eVoDwaQBgEF3FuNcA4V5LiqydDQdy0fmGWun7BeduOOKOoqh11F8bbk3B3qCp_Pa1fQs84TZhm2vGbsrrY2sZ4MRlKaJoGa_uilqnUeB_p6wm_s&amp;c=XbmW1IU9Dvu93ettCZ6Y38xUZ67luQiRremuEypioNV2acoLJpIdHA==&amp;ch=Byo1RQ4EqBp_nqViWFiV1wJfYZpf7OX3yzTuBq15cDTEKM-pDKw-qA==" TargetMode="External"/><Relationship Id="rId65" Type="http://schemas.openxmlformats.org/officeDocument/2006/relationships/hyperlink" Target="http://r20.rs6.net/tn.jsp?f=001IRAlGXNun0-NSfVjeQBAVshqDjs_OgHzWulk7gaxEtVM6CsjnJywOkG2EfRFLxzCKMVL5J4sngogTGyFG0jAv4k3MgFnF1gnF0tck4sAcaNfPw8E0VOVVTR1g4r9-hmFANXXCn4cvZvjC8rSoySFAvdWSMTCN0K-&amp;c=XbmW1IU9Dvu93ettCZ6Y38xUZ67luQiRremuEypioNV2acoLJpIdHA==&amp;ch=Byo1RQ4EqBp_nqViWFiV1wJfYZpf7OX3yzTuBq15cDTEKM-pDKw-qA==" TargetMode="External"/><Relationship Id="rId73" Type="http://schemas.openxmlformats.org/officeDocument/2006/relationships/hyperlink" Target="https://govstatus.egov.com/ORUnemployment_COVID19" TargetMode="External"/><Relationship Id="rId78" Type="http://schemas.openxmlformats.org/officeDocument/2006/relationships/hyperlink" Target="https://www.oregonrla.org/covid19_info.html"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Qw5tROTbAkY" TargetMode="External"/><Relationship Id="rId13" Type="http://schemas.openxmlformats.org/officeDocument/2006/relationships/hyperlink" Target="https://www.youtube.com/watch?v=B62mwrNIL2I" TargetMode="External"/><Relationship Id="rId18" Type="http://schemas.openxmlformats.org/officeDocument/2006/relationships/hyperlink" Target="https://www.surveymonkey.com/r/SN9YNNM" TargetMode="External"/><Relationship Id="rId39" Type="http://schemas.openxmlformats.org/officeDocument/2006/relationships/hyperlink" Target="https://blogs.claconnect.com/nonprofitinnovation/financial-leadership-in-the-face-of-impossible-choices/" TargetMode="External"/><Relationship Id="rId34" Type="http://schemas.openxmlformats.org/officeDocument/2006/relationships/hyperlink" Target="https://youtu.be/SdQRaCT4Q00" TargetMode="External"/><Relationship Id="rId50" Type="http://schemas.openxmlformats.org/officeDocument/2006/relationships/hyperlink" Target="http://r20.rs6.net/tn.jsp?f=001IRAlGXNun0-NSfVjeQBAVshqDjs_OgHzWulk7gaxEtVM6CsjnJywOi92tYhwtB1U4kWrnR6TWGQoqNwrAk37EmjeFXdIjj0KPgge9ZgZGYEYVy7E_wXfgUQBTzHi6HtSRZYIQ3P71bsk3WOe31VsNOH3Y3bRSOgyIVjrZeM9_c3luV3uvXtAPbO78CJRZOIjfyghdHKwFUIwqY-KUhPLiA==&amp;c=XbmW1IU9Dvu93ettCZ6Y38xUZ67luQiRremuEypioNV2acoLJpIdHA==&amp;ch=Byo1RQ4EqBp_nqViWFiV1wJfYZpf7OX3yzTuBq15cDTEKM-pDKw-qA==" TargetMode="External"/><Relationship Id="rId55" Type="http://schemas.openxmlformats.org/officeDocument/2006/relationships/hyperlink" Target="https://realtorparty.realtor/community-outreach/placemaking" TargetMode="External"/><Relationship Id="rId76" Type="http://schemas.openxmlformats.org/officeDocument/2006/relationships/hyperlink" Target="https://www.sba.gov/page/coronavirus-covid-19-small-business-guidance-loan-resources" TargetMode="External"/><Relationship Id="rId7" Type="http://schemas.openxmlformats.org/officeDocument/2006/relationships/hyperlink" Target="https://attendee.gotowebinar.com/register/492776229197562640" TargetMode="External"/><Relationship Id="rId71" Type="http://schemas.openxmlformats.org/officeDocument/2006/relationships/hyperlink" Target="https://www.oregon.gov/ode/students-and-family/healthsafety/Pages/COVID19.aspx" TargetMode="External"/><Relationship Id="rId2" Type="http://schemas.openxmlformats.org/officeDocument/2006/relationships/numbering" Target="numbering.xml"/><Relationship Id="rId29" Type="http://schemas.openxmlformats.org/officeDocument/2006/relationships/hyperlink" Target="https://www.oregon.gov/newsroom/Pages/NewsDetail.aspx?newsid=36514" TargetMode="External"/><Relationship Id="rId24" Type="http://schemas.openxmlformats.org/officeDocument/2006/relationships/hyperlink" Target="https://www.mainstreet.org/blogs/national-main-street-center/2020/04/01/covid-19-community-response-roundup-marquee-messag?CommunityKey=c40a84d1-46b2-465c-985c-c08ed69081ab&amp;tab=" TargetMode="External"/><Relationship Id="rId40" Type="http://schemas.openxmlformats.org/officeDocument/2006/relationships/hyperlink" Target="https://www.usatoday.com/story/money/business/2020/04/30/coronavirus-aid-verizon-expands-small-business-support-up-7-5-m/3053496001/" TargetMode="External"/><Relationship Id="rId45" Type="http://schemas.openxmlformats.org/officeDocument/2006/relationships/hyperlink" Target="http://r20.rs6.net/tn.jsp?f=001IRAlGXNun0-NSfVjeQBAVshqDjs_OgHzWulk7gaxEtVM6CsjnJywOu9LSBMzxHM2miGGaEuwwXmsjJ62cz6ARKVI5evCx_A-0PtZDx8gprtd4tR9Gq3X7bJ5NXhaCN8sb-M7h2xmwb9aXpxpC--WRyqDQLmz7bmsnqNQ_8cgmqQH77QQhuchnA68ZGO0QJHajAO3C7z16bvBMfjJ2GjRgA==&amp;c=XbmW1IU9Dvu93ettCZ6Y38xUZ67luQiRremuEypioNV2acoLJpIdHA==&amp;ch=Byo1RQ4EqBp_nqViWFiV1wJfYZpf7OX3yzTuBq15cDTEKM-pDKw-qA==" TargetMode="External"/><Relationship Id="rId66" Type="http://schemas.openxmlformats.org/officeDocument/2006/relationships/hyperlink" Target="http://r20.rs6.net/tn.jsp?f=001IRAlGXNun0-NSfVjeQBAVshqDjs_OgHzWulk7gaxEtVM6CsjnJywOkG2EfRFLxzCKMVL5J4sngogTGyFG0jAv4k3MgFnF1gnF0tck4sAcaNfPw8E0VOVVTR1g4r9-hmFANXXCn4cvZvjC8rSoySFAvdWSMTCN0K-&amp;c=XbmW1IU9Dvu93ettCZ6Y38xUZ67luQiRremuEypioNV2acoLJpIdHA==&amp;ch=Byo1RQ4EqBp_nqViWFiV1wJfYZpf7OX3yzTuBq15cDTEKM-pDKw-q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A192A-9D17-453F-82B5-E2E476490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5182</Words>
  <Characters>29542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Stuart</dc:creator>
  <cp:keywords/>
  <dc:description/>
  <cp:lastModifiedBy>Sheri Stuart</cp:lastModifiedBy>
  <cp:revision>13</cp:revision>
  <dcterms:created xsi:type="dcterms:W3CDTF">2020-05-04T16:19:00Z</dcterms:created>
  <dcterms:modified xsi:type="dcterms:W3CDTF">2020-05-04T23:21:00Z</dcterms:modified>
</cp:coreProperties>
</file>