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CDA" w:rsidRPr="00130CDA" w:rsidRDefault="00372991">
      <w:pPr>
        <w:rPr>
          <w:b/>
          <w:sz w:val="28"/>
          <w:szCs w:val="28"/>
          <w:u w:val="single"/>
        </w:rPr>
      </w:pPr>
      <w:bookmarkStart w:id="0" w:name="_GoBack"/>
      <w:r w:rsidRPr="00130CDA">
        <w:rPr>
          <w:b/>
          <w:sz w:val="28"/>
          <w:szCs w:val="28"/>
          <w:u w:val="single"/>
        </w:rPr>
        <w:t>“Mornings on Main” Weekly OMS Network Call</w:t>
      </w:r>
      <w:r w:rsidR="00130CDA" w:rsidRPr="00130CDA">
        <w:rPr>
          <w:b/>
          <w:sz w:val="28"/>
          <w:szCs w:val="28"/>
          <w:u w:val="single"/>
        </w:rPr>
        <w:t xml:space="preserve"> Notes - May 12, 2020</w:t>
      </w:r>
    </w:p>
    <w:bookmarkEnd w:id="0"/>
    <w:p w:rsidR="00372991" w:rsidRDefault="00372991" w:rsidP="00372991">
      <w:pPr>
        <w:pStyle w:val="ListParagraph"/>
        <w:numPr>
          <w:ilvl w:val="0"/>
          <w:numId w:val="1"/>
        </w:numPr>
      </w:pPr>
      <w:r>
        <w:t>OMS updates</w:t>
      </w:r>
    </w:p>
    <w:p w:rsidR="00FB2EC0" w:rsidRDefault="00FB2EC0" w:rsidP="00372991">
      <w:pPr>
        <w:pStyle w:val="ListParagraph"/>
        <w:numPr>
          <w:ilvl w:val="1"/>
          <w:numId w:val="1"/>
        </w:numPr>
      </w:pPr>
      <w:r>
        <w:t>Sheri announced that the deep dive workshop for fall is being postponed. The topic, Convergence of Health, Place, and Economy, will be the theme for the 2021 full conference which will be in Klamath Falls.</w:t>
      </w:r>
    </w:p>
    <w:p w:rsidR="00130CDA" w:rsidRDefault="00372991" w:rsidP="00130CDA">
      <w:pPr>
        <w:pStyle w:val="ListParagraph"/>
        <w:numPr>
          <w:ilvl w:val="1"/>
          <w:numId w:val="1"/>
        </w:numPr>
      </w:pPr>
      <w:r>
        <w:t>Liz provided an updated on the Recovery Action Plan team that is working on developing a</w:t>
      </w:r>
      <w:r w:rsidR="00FB2EC0">
        <w:t xml:space="preserve">n action plan </w:t>
      </w:r>
      <w:r>
        <w:t>template for main street organizations</w:t>
      </w:r>
      <w:r w:rsidR="00FB2EC0">
        <w:t xml:space="preserve"> to think about operations over the next 3, 6, 9, 12, and 18 months. This is a joint effort between Oregon Main Street, Main Street Iowa, and Washington Main Street.</w:t>
      </w:r>
    </w:p>
    <w:p w:rsidR="00130CDA" w:rsidRPr="00130CDA" w:rsidRDefault="00372991" w:rsidP="00130CDA">
      <w:pPr>
        <w:pStyle w:val="ListParagraph"/>
        <w:numPr>
          <w:ilvl w:val="1"/>
          <w:numId w:val="1"/>
        </w:numPr>
      </w:pPr>
      <w:r>
        <w:t>Clarification on when retail can open. An Executive Order will be coming out this week but the current framework is that stand-alone (i.e., not part of a mall) retail can open on May 15</w:t>
      </w:r>
      <w:r w:rsidRPr="00130CDA">
        <w:rPr>
          <w:vertAlign w:val="superscript"/>
        </w:rPr>
        <w:t>th</w:t>
      </w:r>
      <w:r>
        <w:t xml:space="preserve">. Other sector openings will be part of the different phases of re-opening. Here’s a link for information: </w:t>
      </w:r>
      <w:r>
        <w:t xml:space="preserve">website  </w:t>
      </w:r>
      <w:hyperlink r:id="rId5" w:history="1">
        <w:r>
          <w:rPr>
            <w:rStyle w:val="Hyperlink"/>
          </w:rPr>
          <w:t>https://govstatus.egov.com/or-covid-19</w:t>
        </w:r>
      </w:hyperlink>
      <w:r>
        <w:t> </w:t>
      </w:r>
      <w:r w:rsidR="00130CDA">
        <w:t xml:space="preserve"> and for retail: </w:t>
      </w:r>
      <w:hyperlink r:id="rId6" w:history="1">
        <w:r w:rsidR="00130CDA" w:rsidRPr="00A11B58">
          <w:rPr>
            <w:rStyle w:val="Hyperlink"/>
            <w:rFonts w:eastAsia="Times New Roman"/>
          </w:rPr>
          <w:t>https://sharedsystems.dhsoha.state.or.us/DHSForms/Served/le2342A.pdf</w:t>
        </w:r>
      </w:hyperlink>
    </w:p>
    <w:p w:rsidR="00372991" w:rsidRDefault="00372991" w:rsidP="00372991">
      <w:pPr>
        <w:pStyle w:val="ListParagraph"/>
        <w:numPr>
          <w:ilvl w:val="0"/>
          <w:numId w:val="1"/>
        </w:numPr>
      </w:pPr>
      <w:r>
        <w:t>Updates from the Network</w:t>
      </w:r>
    </w:p>
    <w:p w:rsidR="00372991" w:rsidRDefault="00372991" w:rsidP="00372991">
      <w:pPr>
        <w:pStyle w:val="ListParagraph"/>
        <w:numPr>
          <w:ilvl w:val="1"/>
          <w:numId w:val="1"/>
        </w:numPr>
      </w:pPr>
      <w:r>
        <w:t xml:space="preserve">Historic Willamette is working with </w:t>
      </w:r>
      <w:proofErr w:type="spellStart"/>
      <w:r>
        <w:t>Locable</w:t>
      </w:r>
      <w:proofErr w:type="spellEnd"/>
      <w:r>
        <w:t xml:space="preserve"> on their community-wide program to develop a website and new mercantile website for businesses to sell on-line that don’t already have e-commerce capability. Also tying in Farmer’s Market vendors.</w:t>
      </w:r>
    </w:p>
    <w:p w:rsidR="00372991" w:rsidRDefault="00FB2EC0" w:rsidP="00372991">
      <w:pPr>
        <w:pStyle w:val="ListParagraph"/>
        <w:numPr>
          <w:ilvl w:val="1"/>
          <w:numId w:val="1"/>
        </w:numPr>
      </w:pPr>
      <w:r>
        <w:t>Pendleton Downtown Association received an OCF grant and will be using it to assist businesses in adapting to the new climate including purchasing software to boost on-line present, re-vamping website for e-commerce, etc.</w:t>
      </w:r>
    </w:p>
    <w:p w:rsidR="00FB2EC0" w:rsidRDefault="00FB2EC0" w:rsidP="00372991">
      <w:pPr>
        <w:pStyle w:val="ListParagraph"/>
        <w:numPr>
          <w:ilvl w:val="1"/>
          <w:numId w:val="1"/>
        </w:numPr>
      </w:pPr>
      <w:r>
        <w:t>Downtown Oregon City Association is re-tooling their Placemaking grant to use it for wayfinding and signage for businesses</w:t>
      </w:r>
    </w:p>
    <w:p w:rsidR="00FB2EC0" w:rsidRDefault="00FB2EC0" w:rsidP="00372991">
      <w:pPr>
        <w:pStyle w:val="ListParagraph"/>
        <w:numPr>
          <w:ilvl w:val="1"/>
          <w:numId w:val="1"/>
        </w:numPr>
      </w:pPr>
      <w:r>
        <w:t>Beaverton Downtown Association is doing an on-line cash mob on a weekly basis for businesses challenging people to spend $20.</w:t>
      </w:r>
    </w:p>
    <w:p w:rsidR="00FB2EC0" w:rsidRDefault="00FB2EC0" w:rsidP="00372991">
      <w:pPr>
        <w:pStyle w:val="ListParagraph"/>
        <w:numPr>
          <w:ilvl w:val="1"/>
          <w:numId w:val="1"/>
        </w:numPr>
      </w:pPr>
      <w:r>
        <w:t>Liz mentioned that a main street program in New Mexico is doing a cash mob but as a FB live activity w/n a business.</w:t>
      </w:r>
    </w:p>
    <w:p w:rsidR="00372991" w:rsidRDefault="00372991" w:rsidP="00372991">
      <w:pPr>
        <w:pStyle w:val="ListParagraph"/>
        <w:numPr>
          <w:ilvl w:val="0"/>
          <w:numId w:val="1"/>
        </w:numPr>
      </w:pPr>
      <w:r>
        <w:t>Cool Business Initiatives</w:t>
      </w:r>
    </w:p>
    <w:p w:rsidR="00FB2EC0" w:rsidRDefault="00FB2EC0" w:rsidP="00FB2EC0">
      <w:pPr>
        <w:pStyle w:val="ListParagraph"/>
        <w:numPr>
          <w:ilvl w:val="1"/>
          <w:numId w:val="1"/>
        </w:numPr>
      </w:pPr>
      <w:r>
        <w:t>Beaverton businesses came up with an idea for a “barn raising” for businesses and selected a tap</w:t>
      </w:r>
      <w:r w:rsidR="00BC6E5A">
        <w:t xml:space="preserve"> </w:t>
      </w:r>
      <w:r>
        <w:t xml:space="preserve">house for the first. People could sponsor one of the 21 taps. Businesses shared on their social media as did Beaverton Downtown Association. Raised $2000 for the </w:t>
      </w:r>
      <w:proofErr w:type="spellStart"/>
      <w:r>
        <w:t>taphouse</w:t>
      </w:r>
      <w:proofErr w:type="spellEnd"/>
      <w:r>
        <w:t xml:space="preserve"> paid directly to business </w:t>
      </w:r>
      <w:proofErr w:type="spellStart"/>
      <w:r>
        <w:t>paypal</w:t>
      </w:r>
      <w:proofErr w:type="spellEnd"/>
      <w:r>
        <w:t xml:space="preserve"> account.</w:t>
      </w:r>
    </w:p>
    <w:p w:rsidR="00FB2EC0" w:rsidRDefault="00FB2EC0" w:rsidP="00FB2EC0">
      <w:pPr>
        <w:pStyle w:val="ListParagraph"/>
        <w:numPr>
          <w:ilvl w:val="1"/>
          <w:numId w:val="1"/>
        </w:numPr>
      </w:pPr>
      <w:r>
        <w:t>Lakeview Community Partnership mentioned the subscription boxes that 6 local business are offering. It is working so well that one boutique business had their best month ever. The boxes are based around themes the business owner comes up w/and people can sign up for however many they want. For example, the outdoor store put together an Adventure box for kids w/dehydrated spaghetti dinner, binoculars, star-gazing map, etc.</w:t>
      </w:r>
    </w:p>
    <w:p w:rsidR="00BC6E5A" w:rsidRDefault="00BC6E5A" w:rsidP="00FB2EC0">
      <w:pPr>
        <w:pStyle w:val="ListParagraph"/>
        <w:numPr>
          <w:ilvl w:val="1"/>
          <w:numId w:val="1"/>
        </w:numPr>
      </w:pPr>
      <w:r>
        <w:t>Albany mentioned a brewery is doing delivery w/similar box idea but also cross promoting w/other businesses. One theme was Cinco de Mayo w/chips, salsa, beer, etc. baskets range from $30 to $100. They keep selling out. The Pix also offered a drive-up popcorn/snack pack pick-up. Extremely popular that they couldn’t keep up w/the orders.</w:t>
      </w:r>
    </w:p>
    <w:p w:rsidR="00372991" w:rsidRDefault="00372991" w:rsidP="00372991">
      <w:pPr>
        <w:pStyle w:val="ListParagraph"/>
        <w:numPr>
          <w:ilvl w:val="0"/>
          <w:numId w:val="1"/>
        </w:numPr>
      </w:pPr>
      <w:r>
        <w:t>Advice from the Network</w:t>
      </w:r>
    </w:p>
    <w:p w:rsidR="00372991" w:rsidRDefault="00372991" w:rsidP="00372991">
      <w:pPr>
        <w:pStyle w:val="ListParagraph"/>
        <w:numPr>
          <w:ilvl w:val="1"/>
          <w:numId w:val="1"/>
        </w:numPr>
      </w:pPr>
      <w:r>
        <w:lastRenderedPageBreak/>
        <w:t>Business Oregon Grant Ideas</w:t>
      </w:r>
      <w:r w:rsidR="00BC6E5A">
        <w:t xml:space="preserve"> – several cities are looking at responding to this initiative. </w:t>
      </w:r>
      <w:r w:rsidR="00130CDA">
        <w:t xml:space="preserve">A potential idea is helping businesses develop e-commerce. Here’s a link to a program that the Centralia Downtown Association put together: </w:t>
      </w:r>
      <w:hyperlink r:id="rId7" w:history="1">
        <w:r w:rsidR="00130CDA" w:rsidRPr="00A11B58">
          <w:rPr>
            <w:rStyle w:val="Hyperlink"/>
          </w:rPr>
          <w:t>https://downtowncentralia.org/marketing-expansion-fund-application/</w:t>
        </w:r>
      </w:hyperlink>
      <w:r w:rsidR="00130CDA">
        <w:t xml:space="preserve"> </w:t>
      </w:r>
    </w:p>
    <w:p w:rsidR="00372991" w:rsidRDefault="00372991" w:rsidP="00372991">
      <w:pPr>
        <w:pStyle w:val="ListParagraph"/>
        <w:numPr>
          <w:ilvl w:val="1"/>
          <w:numId w:val="1"/>
        </w:numPr>
      </w:pPr>
      <w:r>
        <w:t>Applying for Grants</w:t>
      </w:r>
    </w:p>
    <w:p w:rsidR="00372991" w:rsidRDefault="00372991" w:rsidP="00372991">
      <w:pPr>
        <w:pStyle w:val="ListParagraph"/>
        <w:numPr>
          <w:ilvl w:val="2"/>
          <w:numId w:val="1"/>
        </w:numPr>
      </w:pPr>
      <w:r>
        <w:t>Reach out to grantors in advance to talk about your project idea and to see if it is a good match before applying</w:t>
      </w:r>
    </w:p>
    <w:p w:rsidR="00130CDA" w:rsidRDefault="00372991" w:rsidP="00130CDA">
      <w:pPr>
        <w:pStyle w:val="ListParagraph"/>
        <w:numPr>
          <w:ilvl w:val="2"/>
          <w:numId w:val="1"/>
        </w:numPr>
      </w:pPr>
      <w:r>
        <w:t>Identify your projects before looking for grants rather than chasing a grant that might not be on your priority list</w:t>
      </w:r>
    </w:p>
    <w:p w:rsidR="00130CDA" w:rsidRDefault="00372991" w:rsidP="00130CDA">
      <w:pPr>
        <w:pStyle w:val="ListParagraph"/>
        <w:numPr>
          <w:ilvl w:val="2"/>
          <w:numId w:val="1"/>
        </w:numPr>
      </w:pPr>
      <w:r>
        <w:t>Develop a vetting tool to collect info on grants as you hear about them that you can use to then evaluate against your priorities/projects</w:t>
      </w:r>
      <w:r w:rsidR="00130CDA">
        <w:t xml:space="preserve">. Wesley shared the link for this tool: </w:t>
      </w:r>
      <w:hyperlink r:id="rId8" w:history="1">
        <w:r w:rsidR="00130CDA" w:rsidRPr="00130CDA">
          <w:rPr>
            <w:rStyle w:val="Hyperlink"/>
            <w:rFonts w:ascii="Times New Roman" w:hAnsi="Times New Roman" w:cs="Times New Roman"/>
            <w:sz w:val="24"/>
            <w:szCs w:val="24"/>
          </w:rPr>
          <w:t>https://nonprofitoregon.org/resources/funding_opportunities</w:t>
        </w:r>
      </w:hyperlink>
      <w:r w:rsidR="00130CDA" w:rsidRPr="00130CDA">
        <w:rPr>
          <w:rFonts w:ascii="Segoe UI" w:hAnsi="Segoe UI" w:cs="Segoe UI"/>
          <w:sz w:val="20"/>
          <w:szCs w:val="20"/>
        </w:rPr>
        <w:t xml:space="preserve"> </w:t>
      </w:r>
    </w:p>
    <w:p w:rsidR="00130CDA" w:rsidRDefault="00130CDA" w:rsidP="00130CDA">
      <w:pPr>
        <w:pStyle w:val="ListParagraph"/>
        <w:ind w:left="1800"/>
      </w:pPr>
    </w:p>
    <w:p w:rsidR="00372991" w:rsidRDefault="00372991" w:rsidP="00130CDA">
      <w:pPr>
        <w:pStyle w:val="ListParagraph"/>
        <w:ind w:left="360"/>
      </w:pPr>
    </w:p>
    <w:sectPr w:rsidR="00372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B5ECF"/>
    <w:multiLevelType w:val="hybridMultilevel"/>
    <w:tmpl w:val="FF7CC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991"/>
    <w:rsid w:val="00130CDA"/>
    <w:rsid w:val="00372991"/>
    <w:rsid w:val="00BC6E5A"/>
    <w:rsid w:val="00DA0C2C"/>
    <w:rsid w:val="00FB2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856AA"/>
  <w15:chartTrackingRefBased/>
  <w15:docId w15:val="{3EAB5E50-2502-4255-BF87-447782A8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991"/>
    <w:pPr>
      <w:ind w:left="720"/>
      <w:contextualSpacing/>
    </w:pPr>
  </w:style>
  <w:style w:type="character" w:styleId="Hyperlink">
    <w:name w:val="Hyperlink"/>
    <w:basedOn w:val="DefaultParagraphFont"/>
    <w:uiPriority w:val="99"/>
    <w:unhideWhenUsed/>
    <w:rsid w:val="00372991"/>
    <w:rPr>
      <w:color w:val="0000FF"/>
      <w:u w:val="single"/>
    </w:rPr>
  </w:style>
  <w:style w:type="character" w:styleId="UnresolvedMention">
    <w:name w:val="Unresolved Mention"/>
    <w:basedOn w:val="DefaultParagraphFont"/>
    <w:uiPriority w:val="99"/>
    <w:semiHidden/>
    <w:unhideWhenUsed/>
    <w:rsid w:val="00130CDA"/>
    <w:rPr>
      <w:color w:val="605E5C"/>
      <w:shd w:val="clear" w:color="auto" w:fill="E1DFDD"/>
    </w:rPr>
  </w:style>
  <w:style w:type="character" w:customStyle="1" w:styleId="imsender4">
    <w:name w:val="im_sender4"/>
    <w:basedOn w:val="DefaultParagraphFont"/>
    <w:rsid w:val="00130CDA"/>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4">
    <w:name w:val="message_timestamp4"/>
    <w:basedOn w:val="DefaultParagraphFont"/>
    <w:rsid w:val="00130CDA"/>
    <w:rPr>
      <w:rFonts w:ascii="Segoe UI" w:hAnsi="Segoe UI" w:cs="Segoe UI" w:hint="default"/>
      <w:b/>
      <w:bCs/>
      <w:i w:val="0"/>
      <w:iCs w:val="0"/>
      <w:caps w:val="0"/>
      <w:smallCaps w:val="0"/>
      <w:strike w:val="0"/>
      <w:dstrike w:val="0"/>
      <w:color w:val="666666"/>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38476">
      <w:bodyDiv w:val="1"/>
      <w:marLeft w:val="0"/>
      <w:marRight w:val="0"/>
      <w:marTop w:val="0"/>
      <w:marBottom w:val="0"/>
      <w:divBdr>
        <w:top w:val="none" w:sz="0" w:space="0" w:color="auto"/>
        <w:left w:val="none" w:sz="0" w:space="0" w:color="auto"/>
        <w:bottom w:val="none" w:sz="0" w:space="0" w:color="auto"/>
        <w:right w:val="none" w:sz="0" w:space="0" w:color="auto"/>
      </w:divBdr>
    </w:div>
    <w:div w:id="461776692">
      <w:bodyDiv w:val="1"/>
      <w:marLeft w:val="0"/>
      <w:marRight w:val="0"/>
      <w:marTop w:val="0"/>
      <w:marBottom w:val="0"/>
      <w:divBdr>
        <w:top w:val="none" w:sz="0" w:space="0" w:color="auto"/>
        <w:left w:val="none" w:sz="0" w:space="0" w:color="auto"/>
        <w:bottom w:val="none" w:sz="0" w:space="0" w:color="auto"/>
        <w:right w:val="none" w:sz="0" w:space="0" w:color="auto"/>
      </w:divBdr>
    </w:div>
    <w:div w:id="70178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nprofitoregon.org/resources/funding_opportunities" TargetMode="External"/><Relationship Id="rId3" Type="http://schemas.openxmlformats.org/officeDocument/2006/relationships/settings" Target="settings.xml"/><Relationship Id="rId7" Type="http://schemas.openxmlformats.org/officeDocument/2006/relationships/hyperlink" Target="https://downtowncentralia.org/marketing-expansion-fund-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redsystems.dhsoha.state.or.us/DHSForms/Served/le2342A.pdf" TargetMode="External"/><Relationship Id="rId5" Type="http://schemas.openxmlformats.org/officeDocument/2006/relationships/hyperlink" Target="https://govstatus.egov.com/or-covid-1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Stuart</dc:creator>
  <cp:keywords/>
  <dc:description/>
  <cp:lastModifiedBy>Sheri Stuart</cp:lastModifiedBy>
  <cp:revision>1</cp:revision>
  <dcterms:created xsi:type="dcterms:W3CDTF">2020-05-12T15:34:00Z</dcterms:created>
  <dcterms:modified xsi:type="dcterms:W3CDTF">2020-05-12T16:11:00Z</dcterms:modified>
</cp:coreProperties>
</file>