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1E1" w:rsidRDefault="00FE22D1">
      <w:bookmarkStart w:id="0" w:name="_GoBack"/>
      <w:r>
        <w:rPr>
          <w:noProof/>
        </w:rPr>
        <w:drawing>
          <wp:inline distT="0" distB="0" distL="0" distR="0">
            <wp:extent cx="6819544" cy="1897232"/>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stainable_Funding_bann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68556" cy="1910868"/>
                    </a:xfrm>
                    <a:prstGeom prst="rect">
                      <a:avLst/>
                    </a:prstGeom>
                  </pic:spPr>
                </pic:pic>
              </a:graphicData>
            </a:graphic>
          </wp:inline>
        </w:drawing>
      </w:r>
      <w:bookmarkEnd w:id="0"/>
    </w:p>
    <w:p w:rsidR="004A441A" w:rsidRDefault="004A441A" w:rsidP="004A441A">
      <w:r>
        <w:rPr>
          <w:b/>
          <w:bCs/>
          <w:sz w:val="20"/>
          <w:szCs w:val="20"/>
        </w:rPr>
        <w:t xml:space="preserve">Sustainable Funding webinar miniseries, November 16-19, 10 am PT: </w:t>
      </w:r>
      <w:r>
        <w:rPr>
          <w:sz w:val="20"/>
          <w:szCs w:val="20"/>
        </w:rPr>
        <w:t>Main Street organizations must be solvent and sustainable to continue playing their critical role in building strong communities and local economies. Oregon, Washington, Colorado, and Wyoming Main Street programs are teaming up to offer a series of webinars and discussions that outline traditional Main Street funding sources, provide best practices and innovative ideas, and encourage you to map out your own sustainable funding plan. Each morning will consist of a 45-minute webinar. Immediately after each webinar, attendees who want to continue the discussion will be invited to a breakout room for a 30-minute conversation. The webinars will be recorded. Please register in advance:</w:t>
      </w:r>
    </w:p>
    <w:p w:rsidR="004A441A" w:rsidRDefault="004A441A" w:rsidP="004A441A">
      <w:pPr>
        <w:pStyle w:val="ListParagraph"/>
        <w:numPr>
          <w:ilvl w:val="0"/>
          <w:numId w:val="6"/>
        </w:numPr>
        <w:ind w:left="360"/>
        <w:rPr>
          <w:rFonts w:eastAsia="Times New Roman"/>
          <w:sz w:val="20"/>
          <w:szCs w:val="20"/>
        </w:rPr>
      </w:pPr>
      <w:r>
        <w:rPr>
          <w:rFonts w:eastAsia="Times New Roman"/>
          <w:sz w:val="20"/>
          <w:szCs w:val="20"/>
        </w:rPr>
        <w:t xml:space="preserve">Monday, November 16 - Overview, general strategies for adapting / </w:t>
      </w:r>
      <w:hyperlink r:id="rId6" w:history="1">
        <w:r>
          <w:rPr>
            <w:rStyle w:val="Hyperlink"/>
            <w:rFonts w:eastAsia="Times New Roman"/>
            <w:sz w:val="20"/>
            <w:szCs w:val="20"/>
          </w:rPr>
          <w:t>Registration</w:t>
        </w:r>
      </w:hyperlink>
      <w:r>
        <w:rPr>
          <w:rFonts w:eastAsia="Times New Roman"/>
          <w:sz w:val="20"/>
          <w:szCs w:val="20"/>
        </w:rPr>
        <w:t xml:space="preserve"> </w:t>
      </w:r>
    </w:p>
    <w:p w:rsidR="004A441A" w:rsidRDefault="004A441A" w:rsidP="004A441A">
      <w:pPr>
        <w:spacing w:after="0" w:line="240" w:lineRule="auto"/>
        <w:ind w:firstLine="360"/>
        <w:rPr>
          <w:sz w:val="20"/>
          <w:szCs w:val="20"/>
        </w:rPr>
      </w:pPr>
      <w:r>
        <w:rPr>
          <w:sz w:val="20"/>
          <w:szCs w:val="20"/>
        </w:rPr>
        <w:t>Speaker: Kathy LaPlante, NMSC</w:t>
      </w:r>
    </w:p>
    <w:p w:rsidR="004A441A" w:rsidRDefault="004A441A" w:rsidP="004A441A">
      <w:pPr>
        <w:spacing w:after="0" w:line="240" w:lineRule="auto"/>
        <w:ind w:left="360"/>
      </w:pPr>
      <w:r>
        <w:t xml:space="preserve">Description: Kathy will provide an overview of the typical sources of funding for main street organizations and then focus on how to put together an overall funding strategy. </w:t>
      </w:r>
    </w:p>
    <w:p w:rsidR="004A441A" w:rsidRDefault="004A441A" w:rsidP="004A441A">
      <w:pPr>
        <w:pStyle w:val="ListParagraph"/>
        <w:ind w:left="360"/>
        <w:rPr>
          <w:sz w:val="20"/>
          <w:szCs w:val="20"/>
        </w:rPr>
      </w:pPr>
    </w:p>
    <w:p w:rsidR="004A441A" w:rsidRDefault="004A441A" w:rsidP="004A441A">
      <w:pPr>
        <w:pStyle w:val="ListParagraph"/>
        <w:numPr>
          <w:ilvl w:val="0"/>
          <w:numId w:val="6"/>
        </w:numPr>
        <w:ind w:left="360"/>
        <w:rPr>
          <w:rFonts w:eastAsia="Times New Roman"/>
          <w:sz w:val="20"/>
          <w:szCs w:val="20"/>
        </w:rPr>
      </w:pPr>
      <w:r>
        <w:rPr>
          <w:rFonts w:eastAsia="Times New Roman"/>
          <w:sz w:val="20"/>
          <w:szCs w:val="20"/>
        </w:rPr>
        <w:t xml:space="preserve">Tuesday, November 17 - Private giving / </w:t>
      </w:r>
      <w:hyperlink r:id="rId7" w:history="1">
        <w:r>
          <w:rPr>
            <w:rStyle w:val="Hyperlink"/>
            <w:rFonts w:eastAsia="Times New Roman"/>
            <w:sz w:val="20"/>
            <w:szCs w:val="20"/>
          </w:rPr>
          <w:t>Registration</w:t>
        </w:r>
      </w:hyperlink>
    </w:p>
    <w:p w:rsidR="004A441A" w:rsidRDefault="004A441A" w:rsidP="004A441A">
      <w:pPr>
        <w:spacing w:after="0" w:line="240" w:lineRule="auto"/>
        <w:ind w:left="360"/>
      </w:pPr>
      <w:r>
        <w:rPr>
          <w:sz w:val="20"/>
          <w:szCs w:val="20"/>
        </w:rPr>
        <w:t>Description:</w:t>
      </w:r>
      <w:r>
        <w:rPr>
          <w:sz w:val="20"/>
          <w:szCs w:val="20"/>
        </w:rPr>
        <w:t xml:space="preserve"> </w:t>
      </w:r>
      <w:bookmarkStart w:id="1" w:name="_Hlk56090485"/>
      <w:r>
        <w:t>Private sources of funds include member or donor campaigns to well-crafted sponsorship plans that support overall main street enhancement efforts. While bringing in needed financial support, they are also an opportunity for supporters to contribute to something they believe in. This session will include examples of how communities are continuing to engage supporters through “old school” telethons to small engagement activities to keep in people’s minds to continued business support campaigns.</w:t>
      </w:r>
      <w:bookmarkEnd w:id="1"/>
    </w:p>
    <w:p w:rsidR="004A441A" w:rsidRDefault="004A441A" w:rsidP="004A441A">
      <w:pPr>
        <w:spacing w:after="0" w:line="240" w:lineRule="auto"/>
        <w:ind w:firstLine="360"/>
        <w:rPr>
          <w:sz w:val="20"/>
          <w:szCs w:val="20"/>
        </w:rPr>
      </w:pPr>
      <w:r>
        <w:rPr>
          <w:sz w:val="20"/>
          <w:szCs w:val="20"/>
        </w:rPr>
        <w:t>Speakers:</w:t>
      </w:r>
    </w:p>
    <w:p w:rsidR="004A441A" w:rsidRDefault="004A441A" w:rsidP="004A441A">
      <w:pPr>
        <w:pStyle w:val="ListParagraph"/>
        <w:numPr>
          <w:ilvl w:val="0"/>
          <w:numId w:val="7"/>
        </w:numPr>
        <w:ind w:left="720"/>
        <w:rPr>
          <w:rFonts w:eastAsia="Times New Roman"/>
        </w:rPr>
      </w:pPr>
      <w:r>
        <w:rPr>
          <w:rFonts w:eastAsia="Times New Roman"/>
        </w:rPr>
        <w:t xml:space="preserve">Holli Andrews, Saline MS (MI) </w:t>
      </w:r>
    </w:p>
    <w:p w:rsidR="004A441A" w:rsidRDefault="004A441A" w:rsidP="004A441A">
      <w:pPr>
        <w:pStyle w:val="ListParagraph"/>
        <w:numPr>
          <w:ilvl w:val="0"/>
          <w:numId w:val="7"/>
        </w:numPr>
        <w:ind w:left="720"/>
        <w:rPr>
          <w:rFonts w:eastAsia="Times New Roman"/>
        </w:rPr>
      </w:pPr>
      <w:r>
        <w:rPr>
          <w:rFonts w:eastAsia="Times New Roman"/>
        </w:rPr>
        <w:t xml:space="preserve">Zach </w:t>
      </w:r>
      <w:proofErr w:type="spellStart"/>
      <w:r>
        <w:rPr>
          <w:rFonts w:eastAsia="Times New Roman"/>
        </w:rPr>
        <w:t>Schmessar</w:t>
      </w:r>
      <w:proofErr w:type="spellEnd"/>
      <w:r>
        <w:rPr>
          <w:rFonts w:eastAsia="Times New Roman"/>
        </w:rPr>
        <w:t xml:space="preserve">, Our Town Belfast (ME) </w:t>
      </w:r>
    </w:p>
    <w:p w:rsidR="004A441A" w:rsidRDefault="004A441A" w:rsidP="004A441A">
      <w:pPr>
        <w:pStyle w:val="ListParagraph"/>
        <w:numPr>
          <w:ilvl w:val="0"/>
          <w:numId w:val="7"/>
        </w:numPr>
        <w:ind w:left="720"/>
        <w:rPr>
          <w:rFonts w:eastAsia="Times New Roman"/>
        </w:rPr>
      </w:pPr>
      <w:r>
        <w:rPr>
          <w:rFonts w:eastAsia="Times New Roman"/>
        </w:rPr>
        <w:t>Rae Gosling, Grayling Main Street (MI)</w:t>
      </w:r>
    </w:p>
    <w:p w:rsidR="004A441A" w:rsidRDefault="004A441A" w:rsidP="004A441A">
      <w:pPr>
        <w:pStyle w:val="ListParagraph"/>
        <w:rPr>
          <w:sz w:val="20"/>
          <w:szCs w:val="20"/>
        </w:rPr>
      </w:pPr>
    </w:p>
    <w:p w:rsidR="004A441A" w:rsidRDefault="004A441A" w:rsidP="004A441A">
      <w:pPr>
        <w:pStyle w:val="ListParagraph"/>
        <w:numPr>
          <w:ilvl w:val="0"/>
          <w:numId w:val="6"/>
        </w:numPr>
        <w:ind w:left="360"/>
        <w:rPr>
          <w:rFonts w:eastAsia="Times New Roman"/>
          <w:sz w:val="20"/>
          <w:szCs w:val="20"/>
        </w:rPr>
      </w:pPr>
      <w:r>
        <w:rPr>
          <w:rFonts w:eastAsia="Times New Roman"/>
          <w:sz w:val="20"/>
          <w:szCs w:val="20"/>
        </w:rPr>
        <w:t xml:space="preserve">Wednesday, November 18 - Public funding / </w:t>
      </w:r>
      <w:hyperlink r:id="rId8" w:history="1">
        <w:r>
          <w:rPr>
            <w:rStyle w:val="Hyperlink"/>
            <w:rFonts w:eastAsia="Times New Roman"/>
            <w:sz w:val="20"/>
            <w:szCs w:val="20"/>
          </w:rPr>
          <w:t>Registration</w:t>
        </w:r>
      </w:hyperlink>
    </w:p>
    <w:p w:rsidR="004A441A" w:rsidRDefault="004A441A" w:rsidP="004A441A">
      <w:pPr>
        <w:spacing w:after="0" w:line="240" w:lineRule="auto"/>
        <w:ind w:left="360"/>
      </w:pPr>
      <w:r>
        <w:rPr>
          <w:sz w:val="20"/>
          <w:szCs w:val="20"/>
        </w:rPr>
        <w:t>Description:</w:t>
      </w:r>
      <w:r>
        <w:rPr>
          <w:sz w:val="20"/>
          <w:szCs w:val="20"/>
        </w:rPr>
        <w:t xml:space="preserve"> </w:t>
      </w:r>
      <w:r>
        <w:t>Institutional support from local government and foundations are an important source of operational and targeted financial assistance. In this session, hear about the funding model for nonprofits and use of public grant funds, partnering with local foundations to amplify fund drives, and creative ways local governments support main street efforts.</w:t>
      </w:r>
    </w:p>
    <w:p w:rsidR="004A441A" w:rsidRDefault="004A441A" w:rsidP="004A441A">
      <w:pPr>
        <w:spacing w:after="0" w:line="240" w:lineRule="auto"/>
        <w:ind w:firstLine="360"/>
        <w:rPr>
          <w:sz w:val="20"/>
          <w:szCs w:val="20"/>
        </w:rPr>
      </w:pPr>
      <w:r>
        <w:rPr>
          <w:sz w:val="20"/>
          <w:szCs w:val="20"/>
        </w:rPr>
        <w:t>Speakers:</w:t>
      </w:r>
    </w:p>
    <w:p w:rsidR="004A441A" w:rsidRDefault="004A441A" w:rsidP="004A441A">
      <w:pPr>
        <w:pStyle w:val="ListParagraph"/>
        <w:numPr>
          <w:ilvl w:val="0"/>
          <w:numId w:val="8"/>
        </w:numPr>
        <w:ind w:left="720"/>
        <w:rPr>
          <w:rFonts w:eastAsia="Times New Roman"/>
        </w:rPr>
      </w:pPr>
      <w:r>
        <w:rPr>
          <w:rFonts w:eastAsia="Times New Roman"/>
        </w:rPr>
        <w:t xml:space="preserve">Jonathan </w:t>
      </w:r>
      <w:proofErr w:type="spellStart"/>
      <w:r>
        <w:rPr>
          <w:rFonts w:eastAsia="Times New Roman"/>
        </w:rPr>
        <w:t>Irick</w:t>
      </w:r>
      <w:proofErr w:type="spellEnd"/>
      <w:r>
        <w:rPr>
          <w:rFonts w:eastAsia="Times New Roman"/>
        </w:rPr>
        <w:t xml:space="preserve">, Main Street Laurens (SC) </w:t>
      </w:r>
    </w:p>
    <w:p w:rsidR="004A441A" w:rsidRDefault="004A441A" w:rsidP="004A441A">
      <w:pPr>
        <w:pStyle w:val="ListParagraph"/>
        <w:numPr>
          <w:ilvl w:val="0"/>
          <w:numId w:val="8"/>
        </w:numPr>
        <w:ind w:left="720"/>
        <w:rPr>
          <w:rFonts w:eastAsia="Times New Roman"/>
        </w:rPr>
      </w:pPr>
      <w:r>
        <w:rPr>
          <w:rFonts w:eastAsia="Times New Roman"/>
        </w:rPr>
        <w:t xml:space="preserve">Connie Kincaid, Alexander Co. EDC (NC) </w:t>
      </w:r>
    </w:p>
    <w:p w:rsidR="004A441A" w:rsidRDefault="004A441A" w:rsidP="004A441A">
      <w:pPr>
        <w:pStyle w:val="ListParagraph"/>
        <w:numPr>
          <w:ilvl w:val="0"/>
          <w:numId w:val="8"/>
        </w:numPr>
        <w:ind w:left="720"/>
        <w:rPr>
          <w:rFonts w:eastAsia="Times New Roman"/>
          <w:sz w:val="20"/>
          <w:szCs w:val="20"/>
        </w:rPr>
      </w:pPr>
      <w:r>
        <w:rPr>
          <w:rFonts w:eastAsia="Times New Roman"/>
        </w:rPr>
        <w:t xml:space="preserve">Beth Duke, Center City (TX) </w:t>
      </w:r>
    </w:p>
    <w:p w:rsidR="004A441A" w:rsidRDefault="004A441A" w:rsidP="004A441A">
      <w:pPr>
        <w:pStyle w:val="ListParagraph"/>
        <w:ind w:left="360"/>
        <w:rPr>
          <w:sz w:val="20"/>
          <w:szCs w:val="20"/>
        </w:rPr>
      </w:pPr>
    </w:p>
    <w:p w:rsidR="004A441A" w:rsidRDefault="004A441A" w:rsidP="004A441A">
      <w:pPr>
        <w:pStyle w:val="ListParagraph"/>
        <w:numPr>
          <w:ilvl w:val="0"/>
          <w:numId w:val="6"/>
        </w:numPr>
        <w:ind w:left="360"/>
        <w:rPr>
          <w:rFonts w:eastAsia="Times New Roman"/>
          <w:sz w:val="20"/>
          <w:szCs w:val="20"/>
        </w:rPr>
      </w:pPr>
      <w:r>
        <w:rPr>
          <w:rFonts w:eastAsia="Times New Roman"/>
          <w:sz w:val="20"/>
          <w:szCs w:val="20"/>
        </w:rPr>
        <w:t xml:space="preserve">Thursday, November 19 - Earned income / </w:t>
      </w:r>
      <w:hyperlink r:id="rId9" w:history="1">
        <w:r>
          <w:rPr>
            <w:rStyle w:val="Hyperlink"/>
            <w:rFonts w:eastAsia="Times New Roman"/>
            <w:sz w:val="20"/>
            <w:szCs w:val="20"/>
          </w:rPr>
          <w:t>Registration</w:t>
        </w:r>
      </w:hyperlink>
    </w:p>
    <w:p w:rsidR="004A441A" w:rsidRDefault="004A441A" w:rsidP="004A441A">
      <w:pPr>
        <w:spacing w:after="0" w:line="240" w:lineRule="auto"/>
        <w:ind w:left="360"/>
      </w:pPr>
      <w:r w:rsidRPr="004A441A">
        <w:rPr>
          <w:sz w:val="20"/>
          <w:szCs w:val="20"/>
        </w:rPr>
        <w:t>Description:</w:t>
      </w:r>
      <w:r>
        <w:rPr>
          <w:sz w:val="20"/>
          <w:szCs w:val="20"/>
        </w:rPr>
        <w:t xml:space="preserve"> </w:t>
      </w:r>
      <w:r>
        <w:t>Creativity abounds when looking at different tools to support main street enhancement efforts! In this session, you will hear about how to take your events virtual, creating stable income streams through property development and ownership, and events that generate the income you need to not only make ends meet but to help accomplish your dreams.</w:t>
      </w:r>
    </w:p>
    <w:p w:rsidR="004A441A" w:rsidRPr="004A441A" w:rsidRDefault="004A441A" w:rsidP="004A441A">
      <w:pPr>
        <w:spacing w:after="0" w:line="240" w:lineRule="auto"/>
        <w:ind w:firstLine="360"/>
        <w:rPr>
          <w:sz w:val="20"/>
          <w:szCs w:val="20"/>
        </w:rPr>
      </w:pPr>
      <w:r w:rsidRPr="004A441A">
        <w:rPr>
          <w:sz w:val="20"/>
          <w:szCs w:val="20"/>
        </w:rPr>
        <w:t>Speakers:</w:t>
      </w:r>
    </w:p>
    <w:p w:rsidR="004A441A" w:rsidRDefault="004A441A" w:rsidP="004A441A">
      <w:pPr>
        <w:pStyle w:val="ListParagraph"/>
        <w:numPr>
          <w:ilvl w:val="0"/>
          <w:numId w:val="6"/>
        </w:numPr>
        <w:rPr>
          <w:rFonts w:eastAsia="Times New Roman"/>
        </w:rPr>
      </w:pPr>
      <w:r w:rsidRPr="004A441A">
        <w:rPr>
          <w:rFonts w:eastAsia="Times New Roman"/>
        </w:rPr>
        <w:t xml:space="preserve">Stacy Morris, MS Siloam Springs (AR) </w:t>
      </w:r>
    </w:p>
    <w:p w:rsidR="004A441A" w:rsidRDefault="004A441A" w:rsidP="004A441A">
      <w:pPr>
        <w:pStyle w:val="ListParagraph"/>
        <w:numPr>
          <w:ilvl w:val="0"/>
          <w:numId w:val="6"/>
        </w:numPr>
        <w:rPr>
          <w:rFonts w:eastAsia="Times New Roman"/>
        </w:rPr>
      </w:pPr>
      <w:r w:rsidRPr="004A441A">
        <w:rPr>
          <w:rFonts w:eastAsia="Times New Roman"/>
        </w:rPr>
        <w:t xml:space="preserve">Deana Wright, Murray MS (KY) </w:t>
      </w:r>
    </w:p>
    <w:p w:rsidR="00FE22D1" w:rsidRPr="004A441A" w:rsidRDefault="004A441A" w:rsidP="004A441A">
      <w:pPr>
        <w:pStyle w:val="ListParagraph"/>
        <w:numPr>
          <w:ilvl w:val="0"/>
          <w:numId w:val="6"/>
        </w:numPr>
        <w:rPr>
          <w:rFonts w:eastAsia="Times New Roman"/>
        </w:rPr>
      </w:pPr>
      <w:r w:rsidRPr="004A441A">
        <w:rPr>
          <w:rFonts w:eastAsia="Times New Roman"/>
        </w:rPr>
        <w:t xml:space="preserve">Liz Haynes, Old Town Cape (MO) </w:t>
      </w:r>
    </w:p>
    <w:sectPr w:rsidR="00FE22D1" w:rsidRPr="004A441A" w:rsidSect="004A44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5D72"/>
    <w:multiLevelType w:val="hybridMultilevel"/>
    <w:tmpl w:val="4CDE5A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7D10EDE"/>
    <w:multiLevelType w:val="hybridMultilevel"/>
    <w:tmpl w:val="2DE04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21175A"/>
    <w:multiLevelType w:val="hybridMultilevel"/>
    <w:tmpl w:val="3B7E9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37A13E8"/>
    <w:multiLevelType w:val="hybridMultilevel"/>
    <w:tmpl w:val="7B40D1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6F265838"/>
    <w:multiLevelType w:val="hybridMultilevel"/>
    <w:tmpl w:val="E93AF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 w:numId="6">
    <w:abstractNumId w:val="1"/>
  </w:num>
  <w:num w:numId="7">
    <w:abstractNumId w:val="3"/>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D1"/>
    <w:rsid w:val="004A441A"/>
    <w:rsid w:val="005411E1"/>
    <w:rsid w:val="00F173BE"/>
    <w:rsid w:val="00FE2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E4A8"/>
  <w15:chartTrackingRefBased/>
  <w15:docId w15:val="{0DE6E1C7-C24D-4760-9314-A9AE1E76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22D1"/>
    <w:rPr>
      <w:color w:val="0563C1"/>
      <w:u w:val="single"/>
    </w:rPr>
  </w:style>
  <w:style w:type="paragraph" w:styleId="ListParagraph">
    <w:name w:val="List Paragraph"/>
    <w:basedOn w:val="Normal"/>
    <w:uiPriority w:val="34"/>
    <w:qFormat/>
    <w:rsid w:val="00FE22D1"/>
    <w:pPr>
      <w:spacing w:after="0" w:line="240" w:lineRule="auto"/>
      <w:ind w:left="720"/>
    </w:pPr>
    <w:rPr>
      <w:rFonts w:ascii="Calibri" w:hAnsi="Calibri" w:cs="Calibri"/>
    </w:rPr>
  </w:style>
  <w:style w:type="paragraph" w:customStyle="1" w:styleId="xmsonormal">
    <w:name w:val="x_msonormal"/>
    <w:basedOn w:val="Normal"/>
    <w:rsid w:val="004A441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752272">
      <w:bodyDiv w:val="1"/>
      <w:marLeft w:val="0"/>
      <w:marRight w:val="0"/>
      <w:marTop w:val="0"/>
      <w:marBottom w:val="0"/>
      <w:divBdr>
        <w:top w:val="none" w:sz="0" w:space="0" w:color="auto"/>
        <w:left w:val="none" w:sz="0" w:space="0" w:color="auto"/>
        <w:bottom w:val="none" w:sz="0" w:space="0" w:color="auto"/>
        <w:right w:val="none" w:sz="0" w:space="0" w:color="auto"/>
      </w:divBdr>
    </w:div>
    <w:div w:id="106942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us02web.zoom.us%2Fwebinar%2Fregister%2FWN_xRaPr8c4S6KTqaWwnwzqyw&amp;data=04%7C01%7Cbdurham%40preservewa.org%7Cc00fdb0af31a450da21208d881998970%7C7cf212237659429d97bf5a2e4cf63f98%7C0%7C0%7C637401844803325221%7CUnknown%7CTWFpbGZsb3d8eyJWIjoiMC4wLjAwMDAiLCJQIjoiV2luMzIiLCJBTiI6Ik1haWwiLCJXVCI6Mn0%3D%7C2000&amp;sdata=9ujzla3KJnmuWkeg28%2FlKkMNCreRZyLRufQTbVC2CiI%3D&amp;reserved=0" TargetMode="External"/><Relationship Id="rId3" Type="http://schemas.openxmlformats.org/officeDocument/2006/relationships/settings" Target="settings.xml"/><Relationship Id="rId7" Type="http://schemas.openxmlformats.org/officeDocument/2006/relationships/hyperlink" Target="https://nam02.safelinks.protection.outlook.com/?url=https%3A%2F%2Fus02web.zoom.us%2Fwebinar%2Fregister%2FWN_mhJVvX7vSgSvJ-qWonG-5g&amp;data=04%7C01%7Cbdurham%40preservewa.org%7Cc00fdb0af31a450da21208d881998970%7C7cf212237659429d97bf5a2e4cf63f98%7C0%7C0%7C637401844803325221%7CUnknown%7CTWFpbGZsb3d8eyJWIjoiMC4wLjAwMDAiLCJQIjoiV2luMzIiLCJBTiI6Ik1haWwiLCJXVCI6Mn0%3D%7C2000&amp;sdata=QCawuj%2FwnvW%2FqNMgVcSsp5b%2B8lwFDenhC0dvTIj3JDI%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2.safelinks.protection.outlook.com/?url=https%3A%2F%2Fus02web.zoom.us%2Fwebinar%2Fregister%2FWN_BAmJ_Cl0QYKdjUB4yhffJg&amp;data=04%7C01%7Cbdurham%40preservewa.org%7Cc00fdb0af31a450da21208d881998970%7C7cf212237659429d97bf5a2e4cf63f98%7C0%7C0%7C637401844803315227%7CUnknown%7CTWFpbGZsb3d8eyJWIjoiMC4wLjAwMDAiLCJQIjoiV2luMzIiLCJBTiI6Ik1haWwiLCJXVCI6Mn0%3D%7C2000&amp;sdata=WmTjNSjXhFAB5S2RtBmeqX4LFkl35YuyFF%2BPi2psxBw%3D&amp;reserved=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02.safelinks.protection.outlook.com/?url=https%3A%2F%2Fus02web.zoom.us%2Fwebinar%2Fregister%2FWN_zKH8DtjlQsSGEumAuyOTtw&amp;data=04%7C01%7Cbdurham%40preservewa.org%7Cc00fdb0af31a450da21208d881998970%7C7cf212237659429d97bf5a2e4cf63f98%7C0%7C0%7C637401844803335216%7CUnknown%7CTWFpbGZsb3d8eyJWIjoiMC4wLjAwMDAiLCJQIjoiV2luMzIiLCJBTiI6Ik1haWwiLCJXVCI6Mn0%3D%7C2000&amp;sdata=t%2B3GLDhL3yS1VXpZekEQKjylXzXRktbTn0FeLgiZT8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Stuart</dc:creator>
  <cp:keywords/>
  <dc:description/>
  <cp:lastModifiedBy>Sheri Stuart</cp:lastModifiedBy>
  <cp:revision>3</cp:revision>
  <dcterms:created xsi:type="dcterms:W3CDTF">2020-11-09T17:25:00Z</dcterms:created>
  <dcterms:modified xsi:type="dcterms:W3CDTF">2020-11-13T16:19:00Z</dcterms:modified>
</cp:coreProperties>
</file>