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DDE" w:rsidRDefault="003C1C37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423</wp:posOffset>
            </wp:positionV>
            <wp:extent cx="1014730" cy="778510"/>
            <wp:effectExtent l="0" t="0" r="0" b="2540"/>
            <wp:wrapTight wrapText="bothSides">
              <wp:wrapPolygon edited="0">
                <wp:start x="811" y="0"/>
                <wp:lineTo x="0" y="1586"/>
                <wp:lineTo x="0" y="21142"/>
                <wp:lineTo x="21086" y="21142"/>
                <wp:lineTo x="21086" y="529"/>
                <wp:lineTo x="16626" y="0"/>
                <wp:lineTo x="811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MS logo full teal_notree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730" cy="778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1E1" w:rsidRDefault="00FA4DDE">
      <w:pPr>
        <w:rPr>
          <w:b/>
          <w:sz w:val="36"/>
          <w:szCs w:val="36"/>
        </w:rPr>
      </w:pPr>
      <w:r w:rsidRPr="00F6396C">
        <w:rPr>
          <w:b/>
          <w:color w:val="37B1AF"/>
          <w:sz w:val="36"/>
          <w:szCs w:val="36"/>
        </w:rPr>
        <w:t>Oregon Main Street Network Tier Levels</w:t>
      </w:r>
    </w:p>
    <w:p w:rsidR="00FA4DDE" w:rsidRDefault="00FA4DDE">
      <w:pPr>
        <w:rPr>
          <w:b/>
          <w:sz w:val="36"/>
          <w:szCs w:val="36"/>
        </w:rPr>
      </w:pPr>
    </w:p>
    <w:p w:rsidR="00F56A8C" w:rsidRPr="00A26322" w:rsidRDefault="00F56A8C">
      <w:pPr>
        <w:rPr>
          <w:b/>
          <w:sz w:val="24"/>
          <w:szCs w:val="24"/>
        </w:rPr>
      </w:pPr>
    </w:p>
    <w:p w:rsidR="00FA4DDE" w:rsidRDefault="00FA4DDE" w:rsidP="003C1C37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Tiers/Participation Requirements/</w:t>
      </w:r>
      <w:r w:rsidR="00217A9A">
        <w:rPr>
          <w:b/>
          <w:sz w:val="28"/>
          <w:szCs w:val="28"/>
        </w:rPr>
        <w:t>Technical Assistance</w:t>
      </w:r>
      <w:r>
        <w:rPr>
          <w:b/>
          <w:sz w:val="28"/>
          <w:szCs w:val="28"/>
        </w:rPr>
        <w:t>/Benefits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880"/>
        <w:gridCol w:w="2880"/>
        <w:gridCol w:w="2790"/>
        <w:gridCol w:w="2970"/>
      </w:tblGrid>
      <w:tr w:rsidR="003C1C37" w:rsidTr="00F6396C">
        <w:tc>
          <w:tcPr>
            <w:tcW w:w="1615" w:type="dxa"/>
          </w:tcPr>
          <w:p w:rsidR="00FA4DDE" w:rsidRPr="00FA4DDE" w:rsidRDefault="00FA4DDE">
            <w:pPr>
              <w:rPr>
                <w:b/>
              </w:rPr>
            </w:pPr>
            <w:bookmarkStart w:id="0" w:name="_Hlk95672777"/>
          </w:p>
        </w:tc>
        <w:tc>
          <w:tcPr>
            <w:tcW w:w="2880" w:type="dxa"/>
            <w:shd w:val="clear" w:color="auto" w:fill="323E4F" w:themeFill="text2" w:themeFillShade="BF"/>
          </w:tcPr>
          <w:p w:rsidR="00FA4DDE" w:rsidRPr="00171B15" w:rsidRDefault="00FA4DDE">
            <w:pPr>
              <w:rPr>
                <w:b/>
                <w:color w:val="FFFFFF" w:themeColor="background1"/>
              </w:rPr>
            </w:pPr>
            <w:r w:rsidRPr="00171B15">
              <w:rPr>
                <w:b/>
                <w:color w:val="FFFFFF" w:themeColor="background1"/>
              </w:rPr>
              <w:t>Accredited Main Street</w:t>
            </w:r>
          </w:p>
        </w:tc>
        <w:tc>
          <w:tcPr>
            <w:tcW w:w="2880" w:type="dxa"/>
            <w:shd w:val="clear" w:color="auto" w:fill="32B1AF"/>
          </w:tcPr>
          <w:p w:rsidR="00FA4DDE" w:rsidRPr="00171B15" w:rsidRDefault="00FA4DDE">
            <w:pPr>
              <w:rPr>
                <w:b/>
                <w:color w:val="FFFFFF" w:themeColor="background1"/>
              </w:rPr>
            </w:pPr>
            <w:r w:rsidRPr="00171B15">
              <w:rPr>
                <w:b/>
                <w:color w:val="FFFFFF" w:themeColor="background1"/>
              </w:rPr>
              <w:t>Designated Main Street</w:t>
            </w:r>
          </w:p>
        </w:tc>
        <w:tc>
          <w:tcPr>
            <w:tcW w:w="2790" w:type="dxa"/>
            <w:shd w:val="clear" w:color="auto" w:fill="32B1AF"/>
          </w:tcPr>
          <w:p w:rsidR="00FA4DDE" w:rsidRPr="00171B15" w:rsidRDefault="00FA4DDE">
            <w:pPr>
              <w:rPr>
                <w:b/>
                <w:color w:val="FFFFFF" w:themeColor="background1"/>
              </w:rPr>
            </w:pPr>
            <w:r w:rsidRPr="00171B15">
              <w:rPr>
                <w:b/>
                <w:color w:val="FFFFFF" w:themeColor="background1"/>
              </w:rPr>
              <w:t>Affiliat</w:t>
            </w:r>
            <w:r w:rsidR="009C7DF3">
              <w:rPr>
                <w:b/>
                <w:color w:val="FFFFFF" w:themeColor="background1"/>
              </w:rPr>
              <w:t>ed</w:t>
            </w:r>
            <w:r w:rsidRPr="00171B15">
              <w:rPr>
                <w:b/>
                <w:color w:val="FFFFFF" w:themeColor="background1"/>
              </w:rPr>
              <w:t xml:space="preserve"> Main Street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FA4DDE" w:rsidRPr="00FA4DDE" w:rsidRDefault="00FA4DDE">
            <w:pPr>
              <w:rPr>
                <w:b/>
              </w:rPr>
            </w:pPr>
            <w:r w:rsidRPr="00FA4DDE">
              <w:rPr>
                <w:b/>
              </w:rPr>
              <w:t>Connected Communities</w:t>
            </w:r>
          </w:p>
        </w:tc>
      </w:tr>
      <w:bookmarkEnd w:id="0"/>
      <w:tr w:rsidR="003C1C37" w:rsidTr="003C46AC">
        <w:tc>
          <w:tcPr>
            <w:tcW w:w="1615" w:type="dxa"/>
          </w:tcPr>
          <w:p w:rsidR="004A0B49" w:rsidRDefault="004A0B49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2880" w:type="dxa"/>
          </w:tcPr>
          <w:p w:rsidR="004A0B49" w:rsidRPr="004A0B49" w:rsidRDefault="004A0B49" w:rsidP="004A0B49">
            <w:r>
              <w:t>The Accredited Main Street level recognizes exemplary achievement by a local main street organization and the impact they are having through collaborative partnerships on preserving and enhancing their historic downtown or traditional commercial neighborhood.</w:t>
            </w:r>
          </w:p>
        </w:tc>
        <w:tc>
          <w:tcPr>
            <w:tcW w:w="2880" w:type="dxa"/>
          </w:tcPr>
          <w:p w:rsidR="004A0B49" w:rsidRDefault="006E280C">
            <w:r>
              <w:t xml:space="preserve">The Designated Main Street level is </w:t>
            </w:r>
            <w:r w:rsidR="00202EA7">
              <w:t>a mark of distinction that reflects a commitment and dedicated efforts to building, growing, and sustaining successful historic downtown or traditional commercial neighborhood improvement efforts by leveraging partnerships and engaging community</w:t>
            </w:r>
            <w:r>
              <w:t>.</w:t>
            </w:r>
          </w:p>
        </w:tc>
        <w:tc>
          <w:tcPr>
            <w:tcW w:w="2790" w:type="dxa"/>
          </w:tcPr>
          <w:p w:rsidR="004A0B49" w:rsidRPr="00FA4DDE" w:rsidRDefault="004F4376">
            <w:r>
              <w:t>The Affiliate</w:t>
            </w:r>
            <w:r w:rsidR="009C7DF3">
              <w:t>d</w:t>
            </w:r>
            <w:r>
              <w:t xml:space="preserve"> Main Street level is for communities who </w:t>
            </w:r>
            <w:r w:rsidR="009C7DF3">
              <w:t xml:space="preserve">are either </w:t>
            </w:r>
            <w:r>
              <w:t>just starting to form</w:t>
            </w:r>
            <w:r w:rsidR="009609E8">
              <w:t>,</w:t>
            </w:r>
            <w:r>
              <w:t xml:space="preserve"> </w:t>
            </w:r>
            <w:r w:rsidR="009C7DF3">
              <w:t>or are working on strengthening</w:t>
            </w:r>
            <w:r w:rsidR="009609E8">
              <w:t>,</w:t>
            </w:r>
            <w:bookmarkStart w:id="1" w:name="_GoBack"/>
            <w:bookmarkEnd w:id="1"/>
            <w:r w:rsidR="009C7DF3">
              <w:t xml:space="preserve"> </w:t>
            </w:r>
            <w:r>
              <w:t xml:space="preserve">their </w:t>
            </w:r>
            <w:r w:rsidR="00AB3906">
              <w:t>M</w:t>
            </w:r>
            <w:r>
              <w:t xml:space="preserve">ain </w:t>
            </w:r>
            <w:r w:rsidR="00AB3906">
              <w:t>S</w:t>
            </w:r>
            <w:r>
              <w:t xml:space="preserve">treet structure </w:t>
            </w:r>
            <w:r w:rsidR="009C7DF3">
              <w:t>to harness</w:t>
            </w:r>
            <w:r>
              <w:t xml:space="preserve"> the </w:t>
            </w:r>
            <w:r w:rsidR="003C46AC">
              <w:t xml:space="preserve">powerful </w:t>
            </w:r>
            <w:r>
              <w:t>main street methodology to create lasting impact in enhancing their historic downtown or traditional commercial neighborhood.</w:t>
            </w:r>
          </w:p>
        </w:tc>
        <w:tc>
          <w:tcPr>
            <w:tcW w:w="2970" w:type="dxa"/>
          </w:tcPr>
          <w:p w:rsidR="004A0B49" w:rsidRPr="00FA4DDE" w:rsidRDefault="003C46AC">
            <w:r>
              <w:t>The Connected Communities level is for communities who care about their historic downtown or traditional commercial neighborhood</w:t>
            </w:r>
            <w:r w:rsidR="00081FFA">
              <w:t xml:space="preserve"> and want to </w:t>
            </w:r>
            <w:r w:rsidR="00A26322">
              <w:t xml:space="preserve">access information to help them </w:t>
            </w:r>
            <w:r w:rsidR="00081FFA">
              <w:t>make a difference</w:t>
            </w:r>
            <w:r>
              <w:t xml:space="preserve">. Communities at this level may be organized </w:t>
            </w:r>
            <w:r w:rsidR="00A63F66">
              <w:t>around a</w:t>
            </w:r>
            <w:r>
              <w:t xml:space="preserve"> specific project or activity to enhance their community.</w:t>
            </w:r>
          </w:p>
        </w:tc>
      </w:tr>
      <w:tr w:rsidR="003C1C37" w:rsidTr="003C46AC">
        <w:tc>
          <w:tcPr>
            <w:tcW w:w="1615" w:type="dxa"/>
          </w:tcPr>
          <w:p w:rsidR="00FA4DDE" w:rsidRDefault="004A0B49">
            <w:pPr>
              <w:rPr>
                <w:b/>
              </w:rPr>
            </w:pPr>
            <w:r>
              <w:rPr>
                <w:b/>
              </w:rPr>
              <w:t>Who Qualifies?</w:t>
            </w:r>
          </w:p>
          <w:p w:rsidR="000E3A32" w:rsidRPr="000E3A32" w:rsidRDefault="000E3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Network members must have an identifiable Main Street district</w:t>
            </w:r>
          </w:p>
        </w:tc>
        <w:tc>
          <w:tcPr>
            <w:tcW w:w="2880" w:type="dxa"/>
          </w:tcPr>
          <w:p w:rsidR="00FA4DDE" w:rsidRDefault="00FA4DDE" w:rsidP="00E2141A">
            <w:pPr>
              <w:pStyle w:val="ListParagraph"/>
              <w:numPr>
                <w:ilvl w:val="0"/>
                <w:numId w:val="9"/>
              </w:numPr>
            </w:pPr>
            <w:r w:rsidRPr="00FA4DDE">
              <w:t>Independent Nonprofit</w:t>
            </w:r>
            <w:r w:rsidR="004F4376">
              <w:t>*</w:t>
            </w:r>
          </w:p>
          <w:p w:rsidR="00E2141A" w:rsidRDefault="00FA4DDE" w:rsidP="00E2141A">
            <w:pPr>
              <w:pStyle w:val="ListParagraph"/>
              <w:numPr>
                <w:ilvl w:val="0"/>
                <w:numId w:val="9"/>
              </w:numPr>
            </w:pPr>
            <w:r>
              <w:t>FT staff (PT under 3</w:t>
            </w:r>
            <w:r w:rsidR="006E280C">
              <w:t>,</w:t>
            </w:r>
            <w:r>
              <w:t>500</w:t>
            </w:r>
            <w:r w:rsidR="006E280C">
              <w:t>)</w:t>
            </w:r>
          </w:p>
          <w:p w:rsidR="00FA4DDE" w:rsidRDefault="00E2141A" w:rsidP="00E2141A">
            <w:pPr>
              <w:pStyle w:val="ListParagraph"/>
              <w:numPr>
                <w:ilvl w:val="0"/>
                <w:numId w:val="9"/>
              </w:numPr>
            </w:pPr>
            <w:r>
              <w:t>At least two years at the Designated Main Street level</w:t>
            </w:r>
            <w:r w:rsidR="00FA4DDE">
              <w:t xml:space="preserve"> </w:t>
            </w:r>
          </w:p>
          <w:p w:rsidR="00A26322" w:rsidRPr="00A26322" w:rsidRDefault="00FA4DDE" w:rsidP="00A26322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t xml:space="preserve">Meet NMSC </w:t>
            </w:r>
            <w:r w:rsidR="006E280C">
              <w:t xml:space="preserve">Accreditation </w:t>
            </w:r>
            <w:r>
              <w:t>criteri</w:t>
            </w:r>
            <w:r w:rsidR="00A26322">
              <w:t>a</w:t>
            </w:r>
          </w:p>
        </w:tc>
        <w:tc>
          <w:tcPr>
            <w:tcW w:w="2880" w:type="dxa"/>
          </w:tcPr>
          <w:p w:rsidR="00FA4DDE" w:rsidRDefault="00FA4DDE" w:rsidP="00624C6B">
            <w:pPr>
              <w:pStyle w:val="ListParagraph"/>
              <w:numPr>
                <w:ilvl w:val="0"/>
                <w:numId w:val="12"/>
              </w:numPr>
            </w:pPr>
            <w:r>
              <w:t>Independent Nonprofit</w:t>
            </w:r>
            <w:r w:rsidR="004F4376">
              <w:t>*</w:t>
            </w:r>
          </w:p>
          <w:p w:rsidR="006E280C" w:rsidRDefault="006E280C" w:rsidP="00624C6B">
            <w:pPr>
              <w:pStyle w:val="ListParagraph"/>
              <w:numPr>
                <w:ilvl w:val="0"/>
                <w:numId w:val="12"/>
              </w:numPr>
            </w:pPr>
            <w:r>
              <w:t>FT staff (PT under 3,500)</w:t>
            </w:r>
          </w:p>
          <w:p w:rsidR="006E280C" w:rsidRPr="00FA4DDE" w:rsidRDefault="006E280C" w:rsidP="00624C6B">
            <w:pPr>
              <w:pStyle w:val="ListParagraph"/>
              <w:numPr>
                <w:ilvl w:val="0"/>
                <w:numId w:val="12"/>
              </w:numPr>
            </w:pPr>
            <w:r>
              <w:t>Activity in each of Main Street Four Points</w:t>
            </w:r>
            <w:r>
              <w:rPr>
                <w:rFonts w:cstheme="minorHAnsi"/>
              </w:rPr>
              <w:t>™</w:t>
            </w:r>
          </w:p>
        </w:tc>
        <w:tc>
          <w:tcPr>
            <w:tcW w:w="2790" w:type="dxa"/>
          </w:tcPr>
          <w:p w:rsidR="00FA4DDE" w:rsidRDefault="004F4376" w:rsidP="004F4376">
            <w:pPr>
              <w:pStyle w:val="ListParagraph"/>
              <w:numPr>
                <w:ilvl w:val="0"/>
                <w:numId w:val="2"/>
              </w:numPr>
            </w:pPr>
            <w:r>
              <w:t>Either have an Independent Nonprofit</w:t>
            </w:r>
            <w:r w:rsidR="009C7DF3">
              <w:t>*</w:t>
            </w:r>
            <w:r>
              <w:t xml:space="preserve"> or are committed to forming one</w:t>
            </w:r>
            <w:r w:rsidR="009C7DF3">
              <w:t xml:space="preserve"> </w:t>
            </w:r>
            <w:r w:rsidR="000E3A32">
              <w:t xml:space="preserve">by year 2 </w:t>
            </w:r>
          </w:p>
          <w:p w:rsidR="004F4376" w:rsidRPr="00FA4DDE" w:rsidRDefault="00A63F66" w:rsidP="004F4376">
            <w:pPr>
              <w:pStyle w:val="ListParagraph"/>
              <w:numPr>
                <w:ilvl w:val="0"/>
                <w:numId w:val="2"/>
              </w:numPr>
            </w:pPr>
            <w:r>
              <w:t>Build</w:t>
            </w:r>
            <w:r w:rsidR="003C1C37">
              <w:t xml:space="preserve"> a sustainable organizational structure based on the Main Street Approach</w:t>
            </w:r>
            <w:r w:rsidR="003C1C37">
              <w:rPr>
                <w:rFonts w:cstheme="minorHAnsi"/>
              </w:rPr>
              <w:t>™</w:t>
            </w:r>
          </w:p>
        </w:tc>
        <w:tc>
          <w:tcPr>
            <w:tcW w:w="2970" w:type="dxa"/>
          </w:tcPr>
          <w:p w:rsidR="00FA4DDE" w:rsidRPr="00FA4DDE" w:rsidRDefault="003C46AC" w:rsidP="003C46AC">
            <w:pPr>
              <w:pStyle w:val="ListParagraph"/>
              <w:numPr>
                <w:ilvl w:val="0"/>
                <w:numId w:val="2"/>
              </w:numPr>
            </w:pPr>
            <w:r>
              <w:t>Cities</w:t>
            </w:r>
            <w:r w:rsidR="00A72892">
              <w:t xml:space="preserve"> and </w:t>
            </w:r>
            <w:r>
              <w:t>downtown organizations or other similar organizations are eligible to apply for the Connected Communities level</w:t>
            </w:r>
          </w:p>
        </w:tc>
      </w:tr>
      <w:tr w:rsidR="003C1C37" w:rsidTr="003C46AC">
        <w:tc>
          <w:tcPr>
            <w:tcW w:w="1615" w:type="dxa"/>
          </w:tcPr>
          <w:p w:rsidR="00FA4DDE" w:rsidRPr="00FA4DDE" w:rsidRDefault="00274046">
            <w:pPr>
              <w:rPr>
                <w:b/>
              </w:rPr>
            </w:pPr>
            <w:r>
              <w:rPr>
                <w:b/>
              </w:rPr>
              <w:t>Technical Assistance</w:t>
            </w:r>
          </w:p>
        </w:tc>
        <w:tc>
          <w:tcPr>
            <w:tcW w:w="2880" w:type="dxa"/>
          </w:tcPr>
          <w:p w:rsidR="00FA4DDE" w:rsidRDefault="004A0B49" w:rsidP="00E2141A">
            <w:pPr>
              <w:pStyle w:val="ListParagraph"/>
              <w:numPr>
                <w:ilvl w:val="0"/>
                <w:numId w:val="5"/>
              </w:numPr>
            </w:pPr>
            <w:r>
              <w:t>Targeted TA</w:t>
            </w:r>
          </w:p>
          <w:p w:rsidR="00A63F66" w:rsidRDefault="00A63F66" w:rsidP="00E2141A">
            <w:pPr>
              <w:pStyle w:val="ListParagraph"/>
              <w:numPr>
                <w:ilvl w:val="0"/>
                <w:numId w:val="5"/>
              </w:numPr>
            </w:pPr>
            <w:r>
              <w:t>Q</w:t>
            </w:r>
            <w:r w:rsidR="00274046">
              <w:t>uarterly</w:t>
            </w:r>
            <w:r>
              <w:t xml:space="preserve"> check-in conversations</w:t>
            </w:r>
          </w:p>
          <w:p w:rsidR="004F4376" w:rsidRDefault="004F4376" w:rsidP="00E2141A">
            <w:pPr>
              <w:pStyle w:val="ListParagraph"/>
              <w:numPr>
                <w:ilvl w:val="0"/>
                <w:numId w:val="5"/>
              </w:numPr>
            </w:pPr>
            <w:r>
              <w:t>Progress Visit</w:t>
            </w:r>
            <w:r w:rsidR="00676E57">
              <w:t xml:space="preserve"> every 3 yrs.</w:t>
            </w:r>
          </w:p>
          <w:p w:rsidR="004F4376" w:rsidRPr="00FA4DDE" w:rsidRDefault="004F4376" w:rsidP="00E2141A">
            <w:pPr>
              <w:pStyle w:val="ListParagraph"/>
              <w:numPr>
                <w:ilvl w:val="0"/>
                <w:numId w:val="5"/>
              </w:numPr>
            </w:pPr>
            <w:r>
              <w:t>Other Services as requested (e.g., Strategic Planning Update)</w:t>
            </w:r>
          </w:p>
        </w:tc>
        <w:tc>
          <w:tcPr>
            <w:tcW w:w="2880" w:type="dxa"/>
          </w:tcPr>
          <w:p w:rsidR="006E280C" w:rsidRDefault="006E280C" w:rsidP="006E280C">
            <w:r>
              <w:t>First Year</w:t>
            </w:r>
            <w:r w:rsidR="004F4376">
              <w:t>:</w:t>
            </w:r>
          </w:p>
          <w:p w:rsidR="00FA4DDE" w:rsidRDefault="006E280C" w:rsidP="006E280C">
            <w:pPr>
              <w:pStyle w:val="ListParagraph"/>
              <w:numPr>
                <w:ilvl w:val="0"/>
                <w:numId w:val="5"/>
              </w:numPr>
            </w:pPr>
            <w:r>
              <w:t>Vision Development</w:t>
            </w:r>
          </w:p>
          <w:p w:rsidR="006E280C" w:rsidRDefault="006E280C" w:rsidP="006E280C">
            <w:pPr>
              <w:pStyle w:val="ListParagraph"/>
              <w:numPr>
                <w:ilvl w:val="0"/>
                <w:numId w:val="5"/>
              </w:numPr>
            </w:pPr>
            <w:r>
              <w:t>Strategic Planning</w:t>
            </w:r>
          </w:p>
          <w:p w:rsidR="00A63F66" w:rsidRDefault="003702EE" w:rsidP="006E280C">
            <w:pPr>
              <w:pStyle w:val="ListParagraph"/>
              <w:numPr>
                <w:ilvl w:val="0"/>
                <w:numId w:val="5"/>
              </w:numPr>
            </w:pPr>
            <w:r>
              <w:t>Quarterly check-in</w:t>
            </w:r>
            <w:r w:rsidR="00A63F66">
              <w:t xml:space="preserve"> conversations</w:t>
            </w:r>
          </w:p>
          <w:p w:rsidR="006E280C" w:rsidRDefault="006E280C" w:rsidP="006E280C">
            <w:r>
              <w:t>Second Year</w:t>
            </w:r>
            <w:r w:rsidR="004F4376">
              <w:t>:</w:t>
            </w:r>
          </w:p>
          <w:p w:rsidR="006E280C" w:rsidRDefault="006E280C" w:rsidP="006E280C">
            <w:pPr>
              <w:pStyle w:val="ListParagraph"/>
              <w:numPr>
                <w:ilvl w:val="0"/>
                <w:numId w:val="5"/>
              </w:numPr>
            </w:pPr>
            <w:r>
              <w:t>Progress Visit</w:t>
            </w:r>
            <w:r w:rsidR="00A63F66">
              <w:t xml:space="preserve"> and then every 3 yrs.</w:t>
            </w:r>
          </w:p>
          <w:p w:rsidR="006E280C" w:rsidRDefault="006E280C" w:rsidP="006E280C">
            <w:r>
              <w:t>Third Year</w:t>
            </w:r>
            <w:r w:rsidR="004F4376">
              <w:t>:</w:t>
            </w:r>
          </w:p>
          <w:p w:rsidR="006E280C" w:rsidRPr="00FA4DDE" w:rsidRDefault="006E280C" w:rsidP="006E280C">
            <w:pPr>
              <w:pStyle w:val="ListParagraph"/>
              <w:numPr>
                <w:ilvl w:val="0"/>
                <w:numId w:val="5"/>
              </w:numPr>
            </w:pPr>
            <w:r>
              <w:t>Targeted TA</w:t>
            </w:r>
          </w:p>
        </w:tc>
        <w:tc>
          <w:tcPr>
            <w:tcW w:w="2790" w:type="dxa"/>
          </w:tcPr>
          <w:p w:rsidR="003C1C37" w:rsidRDefault="003C1C37" w:rsidP="003C1C37">
            <w:r>
              <w:t>First Year:</w:t>
            </w:r>
          </w:p>
          <w:p w:rsidR="00FA4DDE" w:rsidRDefault="003C1C37" w:rsidP="003C1C37">
            <w:pPr>
              <w:pStyle w:val="ListParagraph"/>
              <w:numPr>
                <w:ilvl w:val="0"/>
                <w:numId w:val="5"/>
              </w:numPr>
            </w:pPr>
            <w:r>
              <w:t>Main Street Overview</w:t>
            </w:r>
          </w:p>
          <w:p w:rsidR="003C1C37" w:rsidRDefault="003C1C37" w:rsidP="003C1C37">
            <w:pPr>
              <w:pStyle w:val="ListParagraph"/>
              <w:numPr>
                <w:ilvl w:val="0"/>
                <w:numId w:val="5"/>
              </w:numPr>
            </w:pPr>
            <w:r>
              <w:t>Vision/Goal Development</w:t>
            </w:r>
          </w:p>
          <w:p w:rsidR="00A26322" w:rsidRDefault="00A26322" w:rsidP="003C1C37">
            <w:pPr>
              <w:pStyle w:val="ListParagraph"/>
              <w:numPr>
                <w:ilvl w:val="0"/>
                <w:numId w:val="5"/>
              </w:numPr>
            </w:pPr>
            <w:r>
              <w:t>Biannual check-in conversations</w:t>
            </w:r>
          </w:p>
          <w:p w:rsidR="003C1C37" w:rsidRDefault="003C1C37" w:rsidP="003C1C37">
            <w:r>
              <w:t>Second Year:</w:t>
            </w:r>
          </w:p>
          <w:p w:rsidR="003C1C37" w:rsidRDefault="003C1C37" w:rsidP="003C1C37">
            <w:pPr>
              <w:pStyle w:val="ListParagraph"/>
              <w:numPr>
                <w:ilvl w:val="0"/>
                <w:numId w:val="6"/>
              </w:numPr>
            </w:pPr>
            <w:r>
              <w:t>Community Assessment</w:t>
            </w:r>
          </w:p>
          <w:p w:rsidR="003C1C37" w:rsidRPr="00FA4DDE" w:rsidRDefault="003C1C37" w:rsidP="003C1C37">
            <w:pPr>
              <w:pStyle w:val="ListParagraph"/>
              <w:numPr>
                <w:ilvl w:val="0"/>
                <w:numId w:val="6"/>
              </w:numPr>
            </w:pPr>
            <w:r>
              <w:t>On-line trainings</w:t>
            </w:r>
          </w:p>
        </w:tc>
        <w:tc>
          <w:tcPr>
            <w:tcW w:w="2970" w:type="dxa"/>
          </w:tcPr>
          <w:p w:rsidR="00FA4DDE" w:rsidRDefault="000C116D" w:rsidP="000C116D">
            <w:pPr>
              <w:pStyle w:val="ListParagraph"/>
              <w:numPr>
                <w:ilvl w:val="0"/>
                <w:numId w:val="6"/>
              </w:numPr>
            </w:pPr>
            <w:r>
              <w:t>Vi</w:t>
            </w:r>
            <w:r w:rsidR="00680243">
              <w:t>r</w:t>
            </w:r>
            <w:r>
              <w:t>tual Main Street Overview</w:t>
            </w:r>
          </w:p>
          <w:p w:rsidR="000C116D" w:rsidRPr="00FA4DDE" w:rsidRDefault="00680243" w:rsidP="000C116D">
            <w:pPr>
              <w:pStyle w:val="ListParagraph"/>
              <w:numPr>
                <w:ilvl w:val="0"/>
                <w:numId w:val="6"/>
              </w:numPr>
            </w:pPr>
            <w:r>
              <w:t xml:space="preserve">Virtual </w:t>
            </w:r>
            <w:r w:rsidR="000C116D">
              <w:t>Organizational Development Consultation</w:t>
            </w:r>
          </w:p>
        </w:tc>
      </w:tr>
      <w:tr w:rsidR="00F6396C" w:rsidRPr="00FA4DDE" w:rsidTr="00F6396C">
        <w:tc>
          <w:tcPr>
            <w:tcW w:w="1615" w:type="dxa"/>
          </w:tcPr>
          <w:p w:rsidR="00F6396C" w:rsidRPr="00FA4DDE" w:rsidRDefault="00F6396C" w:rsidP="009671A2">
            <w:pPr>
              <w:rPr>
                <w:b/>
              </w:rPr>
            </w:pPr>
          </w:p>
        </w:tc>
        <w:tc>
          <w:tcPr>
            <w:tcW w:w="2880" w:type="dxa"/>
            <w:shd w:val="clear" w:color="auto" w:fill="323E4F" w:themeFill="text2" w:themeFillShade="BF"/>
          </w:tcPr>
          <w:p w:rsidR="00F6396C" w:rsidRPr="00171B15" w:rsidRDefault="00F6396C" w:rsidP="009671A2">
            <w:pPr>
              <w:rPr>
                <w:b/>
                <w:color w:val="FFFFFF" w:themeColor="background1"/>
              </w:rPr>
            </w:pPr>
            <w:r w:rsidRPr="00171B15">
              <w:rPr>
                <w:b/>
                <w:color w:val="FFFFFF" w:themeColor="background1"/>
              </w:rPr>
              <w:t>Accredited Main Street</w:t>
            </w:r>
          </w:p>
        </w:tc>
        <w:tc>
          <w:tcPr>
            <w:tcW w:w="2880" w:type="dxa"/>
            <w:shd w:val="clear" w:color="auto" w:fill="32B1AF"/>
          </w:tcPr>
          <w:p w:rsidR="00F6396C" w:rsidRPr="00171B15" w:rsidRDefault="00F6396C" w:rsidP="009671A2">
            <w:pPr>
              <w:rPr>
                <w:b/>
                <w:color w:val="FFFFFF" w:themeColor="background1"/>
              </w:rPr>
            </w:pPr>
            <w:r w:rsidRPr="00171B15">
              <w:rPr>
                <w:b/>
                <w:color w:val="FFFFFF" w:themeColor="background1"/>
              </w:rPr>
              <w:t>Designated Main Street</w:t>
            </w:r>
          </w:p>
        </w:tc>
        <w:tc>
          <w:tcPr>
            <w:tcW w:w="2790" w:type="dxa"/>
            <w:shd w:val="clear" w:color="auto" w:fill="32B1AF"/>
          </w:tcPr>
          <w:p w:rsidR="00F6396C" w:rsidRPr="00171B15" w:rsidRDefault="00F6396C" w:rsidP="009671A2">
            <w:pPr>
              <w:rPr>
                <w:b/>
                <w:color w:val="FFFFFF" w:themeColor="background1"/>
              </w:rPr>
            </w:pPr>
            <w:r w:rsidRPr="00171B15">
              <w:rPr>
                <w:b/>
                <w:color w:val="FFFFFF" w:themeColor="background1"/>
              </w:rPr>
              <w:t>Affiliate Main Street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F6396C" w:rsidRPr="00FA4DDE" w:rsidRDefault="00F6396C" w:rsidP="009671A2">
            <w:pPr>
              <w:rPr>
                <w:b/>
              </w:rPr>
            </w:pPr>
            <w:r w:rsidRPr="00FA4DDE">
              <w:rPr>
                <w:b/>
              </w:rPr>
              <w:t>Connected Communities</w:t>
            </w:r>
          </w:p>
        </w:tc>
      </w:tr>
      <w:tr w:rsidR="003C1C37" w:rsidTr="003C46AC">
        <w:tc>
          <w:tcPr>
            <w:tcW w:w="1615" w:type="dxa"/>
          </w:tcPr>
          <w:p w:rsidR="004970EE" w:rsidRPr="00624C6B" w:rsidRDefault="00FA4DDE" w:rsidP="004970EE">
            <w:pPr>
              <w:rPr>
                <w:b/>
              </w:rPr>
            </w:pPr>
            <w:r w:rsidRPr="00624C6B">
              <w:rPr>
                <w:b/>
              </w:rPr>
              <w:t>Benefits</w:t>
            </w:r>
          </w:p>
          <w:p w:rsidR="004970EE" w:rsidRPr="00624C6B" w:rsidRDefault="004970EE" w:rsidP="004970EE">
            <w:pPr>
              <w:rPr>
                <w:sz w:val="20"/>
                <w:szCs w:val="20"/>
              </w:rPr>
            </w:pPr>
            <w:r w:rsidRPr="00624C6B">
              <w:rPr>
                <w:sz w:val="20"/>
                <w:szCs w:val="20"/>
              </w:rPr>
              <w:t>All communities have access to:</w:t>
            </w:r>
          </w:p>
          <w:p w:rsidR="004970EE" w:rsidRPr="00624C6B" w:rsidRDefault="004970EE" w:rsidP="00624C6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24C6B">
              <w:rPr>
                <w:sz w:val="20"/>
                <w:szCs w:val="20"/>
              </w:rPr>
              <w:t>Statewide &amp; regional workshops</w:t>
            </w:r>
          </w:p>
          <w:p w:rsidR="004970EE" w:rsidRPr="00624C6B" w:rsidRDefault="004970EE" w:rsidP="00624C6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24C6B">
              <w:rPr>
                <w:sz w:val="20"/>
                <w:szCs w:val="20"/>
              </w:rPr>
              <w:t>Networking</w:t>
            </w:r>
          </w:p>
          <w:p w:rsidR="004970EE" w:rsidRPr="00624C6B" w:rsidRDefault="004970EE" w:rsidP="00624C6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24C6B">
              <w:rPr>
                <w:sz w:val="20"/>
                <w:szCs w:val="20"/>
              </w:rPr>
              <w:t>OMS Revit. grant</w:t>
            </w:r>
          </w:p>
          <w:p w:rsidR="004970EE" w:rsidRPr="00624C6B" w:rsidRDefault="004970EE" w:rsidP="00624C6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24C6B">
              <w:rPr>
                <w:sz w:val="20"/>
                <w:szCs w:val="20"/>
              </w:rPr>
              <w:t>OMS listserv</w:t>
            </w:r>
          </w:p>
          <w:p w:rsidR="004970EE" w:rsidRPr="00624C6B" w:rsidRDefault="004970EE" w:rsidP="00624C6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24C6B">
              <w:rPr>
                <w:sz w:val="20"/>
                <w:szCs w:val="20"/>
              </w:rPr>
              <w:t>On-line webinars &amp; resources</w:t>
            </w:r>
          </w:p>
          <w:p w:rsidR="004970EE" w:rsidRPr="00624C6B" w:rsidRDefault="004970EE" w:rsidP="00624C6B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624C6B">
              <w:rPr>
                <w:sz w:val="20"/>
                <w:szCs w:val="20"/>
              </w:rPr>
              <w:t>telephone consultation</w:t>
            </w:r>
          </w:p>
        </w:tc>
        <w:tc>
          <w:tcPr>
            <w:tcW w:w="2880" w:type="dxa"/>
          </w:tcPr>
          <w:p w:rsidR="00FA4DDE" w:rsidRDefault="00FA4DDE" w:rsidP="00FA4DDE">
            <w:pPr>
              <w:pStyle w:val="ListParagraph"/>
              <w:numPr>
                <w:ilvl w:val="0"/>
                <w:numId w:val="3"/>
              </w:numPr>
            </w:pPr>
            <w:r>
              <w:t>TA grant</w:t>
            </w:r>
            <w:r w:rsidR="00A72892">
              <w:t>/biennium</w:t>
            </w:r>
          </w:p>
          <w:p w:rsidR="00FA4DDE" w:rsidRDefault="00FA4DDE" w:rsidP="00FA4DDE">
            <w:pPr>
              <w:pStyle w:val="ListParagraph"/>
              <w:numPr>
                <w:ilvl w:val="0"/>
                <w:numId w:val="3"/>
              </w:numPr>
            </w:pPr>
            <w:r>
              <w:t>Extra pts on OMSRG</w:t>
            </w:r>
          </w:p>
          <w:p w:rsidR="00FA4DDE" w:rsidRDefault="004F4376" w:rsidP="004F4376">
            <w:pPr>
              <w:pStyle w:val="ListParagraph"/>
              <w:numPr>
                <w:ilvl w:val="0"/>
                <w:numId w:val="3"/>
              </w:numPr>
            </w:pPr>
            <w:r>
              <w:t>National recognition as an “Accredited Main Street” community plus use of Accredited logo</w:t>
            </w:r>
            <w:r w:rsidR="008A2C1B">
              <w:t xml:space="preserve"> that can be used to promote your organization and build trust with your businesses and partners that you have undergone a rigorous process to attain this level of recognition</w:t>
            </w:r>
          </w:p>
          <w:p w:rsidR="003C46AC" w:rsidRDefault="003C46AC" w:rsidP="004F4376">
            <w:pPr>
              <w:pStyle w:val="ListParagraph"/>
              <w:numPr>
                <w:ilvl w:val="0"/>
                <w:numId w:val="3"/>
              </w:numPr>
            </w:pPr>
            <w:r>
              <w:t>Access to trainings and technical assistance</w:t>
            </w:r>
          </w:p>
          <w:p w:rsidR="003C46AC" w:rsidRDefault="003C46AC" w:rsidP="004970EE">
            <w:pPr>
              <w:pStyle w:val="ListParagraph"/>
              <w:numPr>
                <w:ilvl w:val="0"/>
                <w:numId w:val="3"/>
              </w:numPr>
            </w:pPr>
            <w:r>
              <w:t>Eligible for Excellence on Main awards</w:t>
            </w:r>
          </w:p>
          <w:p w:rsidR="000E3A32" w:rsidRPr="00FA4DDE" w:rsidRDefault="000E3A32" w:rsidP="004970EE">
            <w:pPr>
              <w:pStyle w:val="ListParagraph"/>
              <w:numPr>
                <w:ilvl w:val="0"/>
                <w:numId w:val="3"/>
              </w:numPr>
            </w:pPr>
            <w:r>
              <w:t>Main Street Now Scholarship</w:t>
            </w:r>
          </w:p>
        </w:tc>
        <w:tc>
          <w:tcPr>
            <w:tcW w:w="2880" w:type="dxa"/>
          </w:tcPr>
          <w:p w:rsidR="00FA4DDE" w:rsidRDefault="006E280C" w:rsidP="006E280C">
            <w:pPr>
              <w:pStyle w:val="ListParagraph"/>
              <w:numPr>
                <w:ilvl w:val="0"/>
                <w:numId w:val="3"/>
              </w:numPr>
            </w:pPr>
            <w:r>
              <w:t xml:space="preserve">TA </w:t>
            </w:r>
            <w:r w:rsidR="00A72892">
              <w:t>g</w:t>
            </w:r>
            <w:r>
              <w:t>rant</w:t>
            </w:r>
            <w:r w:rsidR="00274046">
              <w:t xml:space="preserve"> available after strategic planning</w:t>
            </w:r>
          </w:p>
          <w:p w:rsidR="004F4376" w:rsidRDefault="004F4376" w:rsidP="006E280C">
            <w:pPr>
              <w:pStyle w:val="ListParagraph"/>
              <w:numPr>
                <w:ilvl w:val="0"/>
                <w:numId w:val="3"/>
              </w:numPr>
            </w:pPr>
            <w:r>
              <w:t>National recognition as an “Affiliate Main Street” community plus use of Affiliate logo</w:t>
            </w:r>
          </w:p>
          <w:p w:rsidR="008A2C1B" w:rsidRDefault="008A2C1B" w:rsidP="006E280C">
            <w:pPr>
              <w:pStyle w:val="ListParagraph"/>
              <w:numPr>
                <w:ilvl w:val="0"/>
                <w:numId w:val="3"/>
              </w:numPr>
            </w:pPr>
            <w:r>
              <w:t>Ability to apply for National Accreditation recognition</w:t>
            </w:r>
          </w:p>
          <w:p w:rsidR="003C46AC" w:rsidRDefault="003C46AC" w:rsidP="006E280C">
            <w:pPr>
              <w:pStyle w:val="ListParagraph"/>
              <w:numPr>
                <w:ilvl w:val="0"/>
                <w:numId w:val="3"/>
              </w:numPr>
            </w:pPr>
            <w:r>
              <w:t>Access to trainings and technical assistance</w:t>
            </w:r>
          </w:p>
          <w:p w:rsidR="003C46AC" w:rsidRDefault="003C46AC" w:rsidP="004970EE">
            <w:pPr>
              <w:pStyle w:val="ListParagraph"/>
              <w:numPr>
                <w:ilvl w:val="0"/>
                <w:numId w:val="3"/>
              </w:numPr>
            </w:pPr>
            <w:r>
              <w:t>Eligible for Excellence on</w:t>
            </w:r>
            <w:r w:rsidR="004970EE">
              <w:t xml:space="preserve"> Main awards</w:t>
            </w:r>
          </w:p>
          <w:p w:rsidR="000E3A32" w:rsidRPr="00FA4DDE" w:rsidRDefault="000E3A32" w:rsidP="004970EE">
            <w:pPr>
              <w:pStyle w:val="ListParagraph"/>
              <w:numPr>
                <w:ilvl w:val="0"/>
                <w:numId w:val="3"/>
              </w:numPr>
            </w:pPr>
            <w:r>
              <w:t>Main Street Now Scholarship</w:t>
            </w:r>
          </w:p>
        </w:tc>
        <w:tc>
          <w:tcPr>
            <w:tcW w:w="2790" w:type="dxa"/>
          </w:tcPr>
          <w:p w:rsidR="00FA4DDE" w:rsidRDefault="004F4376" w:rsidP="004F4376">
            <w:pPr>
              <w:pStyle w:val="ListParagraph"/>
              <w:numPr>
                <w:ilvl w:val="0"/>
                <w:numId w:val="3"/>
              </w:numPr>
            </w:pPr>
            <w:r>
              <w:t xml:space="preserve">National recognition as an “Affiliate Main Street” community plus use of </w:t>
            </w:r>
            <w:r w:rsidR="00680243">
              <w:t>MSA</w:t>
            </w:r>
            <w:r w:rsidR="00680243">
              <w:rPr>
                <w:rFonts w:cstheme="minorHAnsi"/>
              </w:rPr>
              <w:t>™</w:t>
            </w:r>
            <w:r w:rsidR="00680243">
              <w:t xml:space="preserve"> </w:t>
            </w:r>
            <w:r>
              <w:t>Affiliate logo</w:t>
            </w:r>
          </w:p>
          <w:p w:rsidR="003C46AC" w:rsidRDefault="003C46AC" w:rsidP="004F4376">
            <w:pPr>
              <w:pStyle w:val="ListParagraph"/>
              <w:numPr>
                <w:ilvl w:val="0"/>
                <w:numId w:val="3"/>
              </w:numPr>
            </w:pPr>
            <w:r>
              <w:t>Access to trainings and technical assistance</w:t>
            </w:r>
          </w:p>
          <w:p w:rsidR="003C46AC" w:rsidRPr="00FA4DDE" w:rsidRDefault="003C46AC" w:rsidP="008A2C1B">
            <w:pPr>
              <w:pStyle w:val="ListParagraph"/>
              <w:numPr>
                <w:ilvl w:val="0"/>
                <w:numId w:val="3"/>
              </w:numPr>
            </w:pPr>
            <w:r>
              <w:t>Eligible for Excellence on Main awards</w:t>
            </w:r>
          </w:p>
        </w:tc>
        <w:tc>
          <w:tcPr>
            <w:tcW w:w="2970" w:type="dxa"/>
          </w:tcPr>
          <w:p w:rsidR="00F3309A" w:rsidRDefault="00F3309A" w:rsidP="003C46AC">
            <w:pPr>
              <w:pStyle w:val="ListParagraph"/>
              <w:numPr>
                <w:ilvl w:val="0"/>
                <w:numId w:val="3"/>
              </w:numPr>
            </w:pPr>
            <w:r>
              <w:t>Opportunity to learn more about ways communities are improving and enhancing their historic downtowns and traditional commercial neighborhoods</w:t>
            </w:r>
          </w:p>
          <w:p w:rsidR="00680243" w:rsidRPr="00FA4DDE" w:rsidRDefault="006E6BB2" w:rsidP="004970EE">
            <w:pPr>
              <w:pStyle w:val="ListParagraph"/>
              <w:numPr>
                <w:ilvl w:val="0"/>
                <w:numId w:val="3"/>
              </w:numPr>
            </w:pPr>
            <w:r>
              <w:t xml:space="preserve">Limited access to </w:t>
            </w:r>
            <w:r w:rsidR="00171B15">
              <w:t>technical assistance</w:t>
            </w:r>
            <w:r w:rsidR="004970EE">
              <w:t xml:space="preserve"> when resources permit</w:t>
            </w:r>
          </w:p>
        </w:tc>
      </w:tr>
      <w:tr w:rsidR="003C1C37" w:rsidTr="003C46AC">
        <w:tc>
          <w:tcPr>
            <w:tcW w:w="1615" w:type="dxa"/>
          </w:tcPr>
          <w:p w:rsidR="004A0B49" w:rsidRDefault="004A0B49" w:rsidP="004A0B49">
            <w:pPr>
              <w:rPr>
                <w:b/>
              </w:rPr>
            </w:pPr>
            <w:r>
              <w:rPr>
                <w:b/>
              </w:rPr>
              <w:t>Maintaining Status</w:t>
            </w:r>
          </w:p>
          <w:p w:rsidR="0073577A" w:rsidRPr="0073577A" w:rsidRDefault="0073577A" w:rsidP="0073577A">
            <w:pPr>
              <w:rPr>
                <w:sz w:val="20"/>
                <w:szCs w:val="20"/>
              </w:rPr>
            </w:pPr>
            <w:r w:rsidRPr="0073577A">
              <w:rPr>
                <w:sz w:val="20"/>
                <w:szCs w:val="20"/>
              </w:rPr>
              <w:t xml:space="preserve">All Network members must: </w:t>
            </w:r>
          </w:p>
          <w:p w:rsidR="0073577A" w:rsidRDefault="0073577A" w:rsidP="0073577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3577A">
              <w:rPr>
                <w:sz w:val="20"/>
                <w:szCs w:val="20"/>
              </w:rPr>
              <w:t>provide a point of</w:t>
            </w:r>
            <w:r>
              <w:rPr>
                <w:sz w:val="20"/>
                <w:szCs w:val="20"/>
              </w:rPr>
              <w:t xml:space="preserve"> contact</w:t>
            </w:r>
          </w:p>
          <w:p w:rsidR="0073577A" w:rsidRDefault="0073577A" w:rsidP="0073577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 minimum training requirements</w:t>
            </w:r>
          </w:p>
          <w:p w:rsidR="0073577A" w:rsidRPr="0073577A" w:rsidRDefault="0073577A" w:rsidP="0073577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fulfill minimum reporting requirements </w:t>
            </w:r>
          </w:p>
        </w:tc>
        <w:tc>
          <w:tcPr>
            <w:tcW w:w="2880" w:type="dxa"/>
          </w:tcPr>
          <w:p w:rsidR="004A0B49" w:rsidRDefault="004A0B49" w:rsidP="004A0B49">
            <w:pPr>
              <w:pStyle w:val="ListParagraph"/>
              <w:numPr>
                <w:ilvl w:val="0"/>
                <w:numId w:val="4"/>
              </w:numPr>
            </w:pPr>
            <w:r>
              <w:t xml:space="preserve">Continue to meet NMSC </w:t>
            </w:r>
            <w:r w:rsidR="0073577A">
              <w:t xml:space="preserve">Accreditation </w:t>
            </w:r>
            <w:r>
              <w:t>criteria</w:t>
            </w:r>
          </w:p>
          <w:p w:rsidR="004F4376" w:rsidRDefault="004F4376" w:rsidP="004A0B49">
            <w:pPr>
              <w:pStyle w:val="ListParagraph"/>
              <w:numPr>
                <w:ilvl w:val="0"/>
                <w:numId w:val="4"/>
              </w:numPr>
            </w:pPr>
            <w:r>
              <w:t>Mentoring as requested</w:t>
            </w:r>
          </w:p>
          <w:p w:rsidR="006F5D6F" w:rsidRDefault="003C1C37" w:rsidP="006F5D6F">
            <w:pPr>
              <w:pStyle w:val="ListParagraph"/>
              <w:numPr>
                <w:ilvl w:val="0"/>
                <w:numId w:val="4"/>
              </w:numPr>
            </w:pPr>
            <w:r>
              <w:t>Participation in required trainings &amp; meetings</w:t>
            </w:r>
          </w:p>
          <w:p w:rsidR="003C1C37" w:rsidRDefault="003C1C37" w:rsidP="004A0B49">
            <w:pPr>
              <w:pStyle w:val="ListParagraph"/>
              <w:numPr>
                <w:ilvl w:val="0"/>
                <w:numId w:val="4"/>
              </w:numPr>
            </w:pPr>
            <w:r>
              <w:t>Quarterly check-ins</w:t>
            </w:r>
          </w:p>
          <w:p w:rsidR="00F3309A" w:rsidRDefault="00F3309A" w:rsidP="004A0B49">
            <w:pPr>
              <w:pStyle w:val="ListParagraph"/>
              <w:numPr>
                <w:ilvl w:val="0"/>
                <w:numId w:val="4"/>
              </w:numPr>
            </w:pPr>
            <w:r>
              <w:t>Submit quarterly report</w:t>
            </w:r>
          </w:p>
          <w:p w:rsidR="00A26322" w:rsidRPr="00FA4DDE" w:rsidRDefault="00A26322" w:rsidP="004A0B49">
            <w:pPr>
              <w:pStyle w:val="ListParagraph"/>
              <w:numPr>
                <w:ilvl w:val="0"/>
                <w:numId w:val="4"/>
              </w:numPr>
            </w:pPr>
            <w:r>
              <w:t>Use Main Street America</w:t>
            </w:r>
            <w:r>
              <w:rPr>
                <w:rFonts w:cstheme="minorHAnsi"/>
              </w:rPr>
              <w:t>™</w:t>
            </w:r>
            <w:r>
              <w:t xml:space="preserve"> brand &amp; follow branding standards</w:t>
            </w:r>
          </w:p>
        </w:tc>
        <w:tc>
          <w:tcPr>
            <w:tcW w:w="2880" w:type="dxa"/>
          </w:tcPr>
          <w:p w:rsidR="00083D5A" w:rsidRDefault="00083D5A" w:rsidP="004F4376">
            <w:pPr>
              <w:pStyle w:val="ListParagraph"/>
              <w:numPr>
                <w:ilvl w:val="0"/>
                <w:numId w:val="4"/>
              </w:numPr>
            </w:pPr>
            <w:r>
              <w:t>Commitment to Main Street Approach</w:t>
            </w:r>
            <w:r>
              <w:rPr>
                <w:rFonts w:cstheme="minorHAnsi"/>
              </w:rPr>
              <w:t>™</w:t>
            </w:r>
          </w:p>
          <w:p w:rsidR="003C1C37" w:rsidRDefault="003C1C37" w:rsidP="004F4376">
            <w:pPr>
              <w:pStyle w:val="ListParagraph"/>
              <w:numPr>
                <w:ilvl w:val="0"/>
                <w:numId w:val="4"/>
              </w:numPr>
            </w:pPr>
            <w:r>
              <w:t>Participation in required trainings &amp; meetings</w:t>
            </w:r>
          </w:p>
          <w:p w:rsidR="003C1C37" w:rsidRDefault="00A26322" w:rsidP="004F4376">
            <w:pPr>
              <w:pStyle w:val="ListParagraph"/>
              <w:numPr>
                <w:ilvl w:val="0"/>
                <w:numId w:val="4"/>
              </w:numPr>
            </w:pPr>
            <w:r>
              <w:t>Biannual</w:t>
            </w:r>
            <w:r w:rsidR="003C1C37">
              <w:t xml:space="preserve"> check-ins</w:t>
            </w:r>
          </w:p>
          <w:p w:rsidR="00A26322" w:rsidRDefault="00F3309A" w:rsidP="00A26322">
            <w:pPr>
              <w:pStyle w:val="ListParagraph"/>
              <w:numPr>
                <w:ilvl w:val="0"/>
                <w:numId w:val="4"/>
              </w:numPr>
            </w:pPr>
            <w:r>
              <w:t>Submit quarterly report</w:t>
            </w:r>
          </w:p>
          <w:p w:rsidR="00A26322" w:rsidRDefault="00A26322" w:rsidP="00A26322">
            <w:pPr>
              <w:pStyle w:val="ListParagraph"/>
              <w:numPr>
                <w:ilvl w:val="0"/>
                <w:numId w:val="4"/>
              </w:numPr>
            </w:pPr>
            <w:r>
              <w:t>Active board of directors</w:t>
            </w:r>
          </w:p>
          <w:p w:rsidR="00680243" w:rsidRDefault="00680243" w:rsidP="004F4376">
            <w:pPr>
              <w:pStyle w:val="ListParagraph"/>
              <w:numPr>
                <w:ilvl w:val="0"/>
                <w:numId w:val="4"/>
              </w:numPr>
            </w:pPr>
            <w:r>
              <w:t>Sustainable organizational structure with adequate funding and staffing levels</w:t>
            </w:r>
          </w:p>
          <w:p w:rsidR="00A26322" w:rsidRPr="00FA4DDE" w:rsidRDefault="00A26322" w:rsidP="004F4376">
            <w:pPr>
              <w:pStyle w:val="ListParagraph"/>
              <w:numPr>
                <w:ilvl w:val="0"/>
                <w:numId w:val="4"/>
              </w:numPr>
            </w:pPr>
            <w:r>
              <w:t>Use Main Street America</w:t>
            </w:r>
            <w:r>
              <w:rPr>
                <w:rFonts w:cstheme="minorHAnsi"/>
              </w:rPr>
              <w:t>™</w:t>
            </w:r>
            <w:r>
              <w:t xml:space="preserve"> brand &amp; follow branding standards</w:t>
            </w:r>
          </w:p>
        </w:tc>
        <w:tc>
          <w:tcPr>
            <w:tcW w:w="2790" w:type="dxa"/>
          </w:tcPr>
          <w:p w:rsidR="00083D5A" w:rsidRDefault="00083D5A" w:rsidP="00083D5A">
            <w:pPr>
              <w:pStyle w:val="ListParagraph"/>
              <w:numPr>
                <w:ilvl w:val="0"/>
                <w:numId w:val="4"/>
              </w:numPr>
            </w:pPr>
            <w:r>
              <w:t>Commitment to Main Street Approach</w:t>
            </w:r>
            <w:r>
              <w:rPr>
                <w:rFonts w:cstheme="minorHAnsi"/>
              </w:rPr>
              <w:t>™</w:t>
            </w:r>
          </w:p>
          <w:p w:rsidR="003C1C37" w:rsidRDefault="003C1C37" w:rsidP="003C1C37">
            <w:pPr>
              <w:pStyle w:val="ListParagraph"/>
              <w:numPr>
                <w:ilvl w:val="0"/>
                <w:numId w:val="4"/>
              </w:numPr>
            </w:pPr>
            <w:r>
              <w:t>Biannual check-ins</w:t>
            </w:r>
          </w:p>
          <w:p w:rsidR="00F3309A" w:rsidRDefault="00F3309A" w:rsidP="003C1C37">
            <w:pPr>
              <w:pStyle w:val="ListParagraph"/>
              <w:numPr>
                <w:ilvl w:val="0"/>
                <w:numId w:val="4"/>
              </w:numPr>
            </w:pPr>
            <w:r>
              <w:t>Submit quarterly report</w:t>
            </w:r>
          </w:p>
          <w:p w:rsidR="00F3309A" w:rsidRDefault="00F3309A" w:rsidP="003C1C37">
            <w:pPr>
              <w:pStyle w:val="ListParagraph"/>
              <w:numPr>
                <w:ilvl w:val="0"/>
                <w:numId w:val="4"/>
              </w:numPr>
            </w:pPr>
            <w:r>
              <w:t>Participation in required trainings &amp; meetings</w:t>
            </w:r>
          </w:p>
          <w:p w:rsidR="004A0B49" w:rsidRDefault="003C1C37" w:rsidP="004A0B49">
            <w:r>
              <w:t>Within 3 years have:</w:t>
            </w:r>
          </w:p>
          <w:p w:rsidR="003C1C37" w:rsidRDefault="003C1C37" w:rsidP="003C1C37">
            <w:pPr>
              <w:pStyle w:val="ListParagraph"/>
              <w:numPr>
                <w:ilvl w:val="0"/>
                <w:numId w:val="7"/>
              </w:numPr>
            </w:pPr>
            <w:r>
              <w:t>Budget</w:t>
            </w:r>
          </w:p>
          <w:p w:rsidR="003C1C37" w:rsidRDefault="003C1C37" w:rsidP="003C1C37">
            <w:pPr>
              <w:pStyle w:val="ListParagraph"/>
              <w:numPr>
                <w:ilvl w:val="0"/>
                <w:numId w:val="7"/>
              </w:numPr>
            </w:pPr>
            <w:r>
              <w:t>Staff plan</w:t>
            </w:r>
          </w:p>
          <w:p w:rsidR="003C1C37" w:rsidRDefault="003C1C37" w:rsidP="003C1C37">
            <w:pPr>
              <w:pStyle w:val="ListParagraph"/>
              <w:numPr>
                <w:ilvl w:val="0"/>
                <w:numId w:val="7"/>
              </w:numPr>
            </w:pPr>
            <w:r>
              <w:t>Funding plan</w:t>
            </w:r>
          </w:p>
          <w:p w:rsidR="003C1C37" w:rsidRDefault="003C1C37" w:rsidP="003C1C37">
            <w:pPr>
              <w:pStyle w:val="ListParagraph"/>
              <w:numPr>
                <w:ilvl w:val="0"/>
                <w:numId w:val="7"/>
              </w:numPr>
            </w:pPr>
            <w:r>
              <w:t>Ready to apply to be a Designated Main Street</w:t>
            </w:r>
          </w:p>
          <w:p w:rsidR="00A26322" w:rsidRPr="00FA4DDE" w:rsidRDefault="00A26322" w:rsidP="003C1C37">
            <w:pPr>
              <w:pStyle w:val="ListParagraph"/>
              <w:numPr>
                <w:ilvl w:val="0"/>
                <w:numId w:val="7"/>
              </w:numPr>
            </w:pPr>
            <w:r>
              <w:t>Use Main Street America</w:t>
            </w:r>
            <w:r>
              <w:rPr>
                <w:rFonts w:cstheme="minorHAnsi"/>
              </w:rPr>
              <w:t>™</w:t>
            </w:r>
            <w:r>
              <w:t xml:space="preserve"> brand &amp; follow branding standards</w:t>
            </w:r>
          </w:p>
        </w:tc>
        <w:tc>
          <w:tcPr>
            <w:tcW w:w="2970" w:type="dxa"/>
          </w:tcPr>
          <w:p w:rsidR="004A0B49" w:rsidRDefault="00F3309A" w:rsidP="00F3309A">
            <w:pPr>
              <w:pStyle w:val="ListParagraph"/>
              <w:numPr>
                <w:ilvl w:val="0"/>
                <w:numId w:val="7"/>
              </w:numPr>
            </w:pPr>
            <w:r>
              <w:t>Submit annual report</w:t>
            </w:r>
          </w:p>
          <w:p w:rsidR="00F3309A" w:rsidRDefault="00F3309A" w:rsidP="00F3309A">
            <w:pPr>
              <w:pStyle w:val="ListParagraph"/>
              <w:numPr>
                <w:ilvl w:val="0"/>
                <w:numId w:val="7"/>
              </w:numPr>
            </w:pPr>
            <w:r>
              <w:t>Provide primary contact info</w:t>
            </w:r>
          </w:p>
          <w:p w:rsidR="00F3309A" w:rsidRPr="00FA4DDE" w:rsidRDefault="00F3309A" w:rsidP="00F3309A">
            <w:pPr>
              <w:pStyle w:val="ListParagraph"/>
              <w:numPr>
                <w:ilvl w:val="0"/>
                <w:numId w:val="7"/>
              </w:numPr>
            </w:pPr>
            <w:r>
              <w:t xml:space="preserve">Attend at least one </w:t>
            </w:r>
            <w:r w:rsidR="005E6832">
              <w:t xml:space="preserve">OMS </w:t>
            </w:r>
            <w:r>
              <w:t>training opportunity every two years</w:t>
            </w:r>
          </w:p>
        </w:tc>
      </w:tr>
    </w:tbl>
    <w:p w:rsidR="00FA4DDE" w:rsidRPr="004F4376" w:rsidRDefault="00A72892" w:rsidP="00A72892">
      <w:r>
        <w:t xml:space="preserve">* </w:t>
      </w:r>
      <w:r w:rsidR="004F4376">
        <w:t xml:space="preserve">In exceptional circumstances, an alternate structure might be approved after consultation with the </w:t>
      </w:r>
      <w:r w:rsidR="00A63F66">
        <w:t>Oregon Main Street S</w:t>
      </w:r>
      <w:r w:rsidR="004F4376">
        <w:t xml:space="preserve">tate </w:t>
      </w:r>
      <w:r w:rsidR="00A63F66">
        <w:t>C</w:t>
      </w:r>
      <w:r w:rsidR="004F4376">
        <w:t>oordinator.</w:t>
      </w:r>
    </w:p>
    <w:sectPr w:rsidR="00FA4DDE" w:rsidRPr="004F4376" w:rsidSect="00171B15">
      <w:pgSz w:w="15840" w:h="12240" w:orient="landscape"/>
      <w:pgMar w:top="720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8053B"/>
    <w:multiLevelType w:val="hybridMultilevel"/>
    <w:tmpl w:val="A4ACDAF8"/>
    <w:lvl w:ilvl="0" w:tplc="EB46663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3F68E3"/>
    <w:multiLevelType w:val="hybridMultilevel"/>
    <w:tmpl w:val="0F6E2B24"/>
    <w:lvl w:ilvl="0" w:tplc="38789C7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BF1D11"/>
    <w:multiLevelType w:val="hybridMultilevel"/>
    <w:tmpl w:val="64F8EF58"/>
    <w:lvl w:ilvl="0" w:tplc="302681C8">
      <w:start w:val="1"/>
      <w:numFmt w:val="bullet"/>
      <w:lvlText w:val="o"/>
      <w:lvlJc w:val="left"/>
      <w:pPr>
        <w:ind w:left="504" w:hanging="144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C243B"/>
    <w:multiLevelType w:val="hybridMultilevel"/>
    <w:tmpl w:val="3B269A8A"/>
    <w:lvl w:ilvl="0" w:tplc="B0F8B0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32283"/>
    <w:multiLevelType w:val="hybridMultilevel"/>
    <w:tmpl w:val="E39094A2"/>
    <w:lvl w:ilvl="0" w:tplc="B2DE92D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8747D4"/>
    <w:multiLevelType w:val="hybridMultilevel"/>
    <w:tmpl w:val="96A499C4"/>
    <w:lvl w:ilvl="0" w:tplc="452888D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C130C1"/>
    <w:multiLevelType w:val="hybridMultilevel"/>
    <w:tmpl w:val="7DC2E496"/>
    <w:lvl w:ilvl="0" w:tplc="060444F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8A260F"/>
    <w:multiLevelType w:val="hybridMultilevel"/>
    <w:tmpl w:val="8B62A480"/>
    <w:lvl w:ilvl="0" w:tplc="452888D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145F0"/>
    <w:multiLevelType w:val="hybridMultilevel"/>
    <w:tmpl w:val="4FAAB1F2"/>
    <w:lvl w:ilvl="0" w:tplc="B0F8B0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C1236"/>
    <w:multiLevelType w:val="hybridMultilevel"/>
    <w:tmpl w:val="A2788320"/>
    <w:lvl w:ilvl="0" w:tplc="B0EE4C12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2253AA"/>
    <w:multiLevelType w:val="hybridMultilevel"/>
    <w:tmpl w:val="C2C0E6BC"/>
    <w:lvl w:ilvl="0" w:tplc="060444F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001A2"/>
    <w:multiLevelType w:val="hybridMultilevel"/>
    <w:tmpl w:val="BAE442E2"/>
    <w:lvl w:ilvl="0" w:tplc="30161A34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451F86"/>
    <w:multiLevelType w:val="hybridMultilevel"/>
    <w:tmpl w:val="9300EB22"/>
    <w:lvl w:ilvl="0" w:tplc="4844BFEE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A84863"/>
    <w:multiLevelType w:val="hybridMultilevel"/>
    <w:tmpl w:val="905E0BA0"/>
    <w:lvl w:ilvl="0" w:tplc="B0E2500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5"/>
  </w:num>
  <w:num w:numId="5">
    <w:abstractNumId w:val="0"/>
  </w:num>
  <w:num w:numId="6">
    <w:abstractNumId w:val="8"/>
  </w:num>
  <w:num w:numId="7">
    <w:abstractNumId w:val="13"/>
  </w:num>
  <w:num w:numId="8">
    <w:abstractNumId w:val="2"/>
  </w:num>
  <w:num w:numId="9">
    <w:abstractNumId w:val="12"/>
  </w:num>
  <w:num w:numId="10">
    <w:abstractNumId w:val="3"/>
  </w:num>
  <w:num w:numId="11">
    <w:abstractNumId w:val="11"/>
  </w:num>
  <w:num w:numId="12">
    <w:abstractNumId w:val="1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DE"/>
    <w:rsid w:val="00081FFA"/>
    <w:rsid w:val="00083D5A"/>
    <w:rsid w:val="000C116D"/>
    <w:rsid w:val="000E3A32"/>
    <w:rsid w:val="00171B15"/>
    <w:rsid w:val="00202EA7"/>
    <w:rsid w:val="00217A9A"/>
    <w:rsid w:val="00274046"/>
    <w:rsid w:val="003702EE"/>
    <w:rsid w:val="003C1C37"/>
    <w:rsid w:val="003C46AC"/>
    <w:rsid w:val="004970EE"/>
    <w:rsid w:val="004A0B49"/>
    <w:rsid w:val="004F14DA"/>
    <w:rsid w:val="004F4376"/>
    <w:rsid w:val="00525984"/>
    <w:rsid w:val="005411E1"/>
    <w:rsid w:val="005E6832"/>
    <w:rsid w:val="00624C6B"/>
    <w:rsid w:val="00676E57"/>
    <w:rsid w:val="00680243"/>
    <w:rsid w:val="006E280C"/>
    <w:rsid w:val="006E6BB2"/>
    <w:rsid w:val="006F5D6F"/>
    <w:rsid w:val="0073577A"/>
    <w:rsid w:val="008A2C1B"/>
    <w:rsid w:val="009609E8"/>
    <w:rsid w:val="009C7DF3"/>
    <w:rsid w:val="00A26322"/>
    <w:rsid w:val="00A63F66"/>
    <w:rsid w:val="00A72892"/>
    <w:rsid w:val="00AB3906"/>
    <w:rsid w:val="00E2141A"/>
    <w:rsid w:val="00F3309A"/>
    <w:rsid w:val="00F56A8C"/>
    <w:rsid w:val="00F6396C"/>
    <w:rsid w:val="00FA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67853"/>
  <w15:chartTrackingRefBased/>
  <w15:docId w15:val="{0450B2EA-3987-4D59-AD1E-5B8032FF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39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4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4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Sheri * OPRD</dc:creator>
  <cp:keywords/>
  <dc:description/>
  <cp:lastModifiedBy>STUART Sheri * OPRD</cp:lastModifiedBy>
  <cp:revision>16</cp:revision>
  <dcterms:created xsi:type="dcterms:W3CDTF">2021-12-20T21:37:00Z</dcterms:created>
  <dcterms:modified xsi:type="dcterms:W3CDTF">2022-06-27T21:26:00Z</dcterms:modified>
</cp:coreProperties>
</file>