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2BBC" w14:textId="1C933BD8" w:rsidR="00744D01" w:rsidRPr="003212F8" w:rsidRDefault="003212F8" w:rsidP="003212F8">
      <w:pPr>
        <w:jc w:val="center"/>
        <w:rPr>
          <w:rFonts w:ascii="Calisto MT" w:hAnsi="Calisto MT"/>
          <w:sz w:val="32"/>
          <w:szCs w:val="32"/>
        </w:rPr>
      </w:pPr>
      <w:r w:rsidRPr="003212F8">
        <w:rPr>
          <w:rFonts w:ascii="Calisto MT" w:hAnsi="Calisto MT"/>
          <w:sz w:val="32"/>
          <w:szCs w:val="32"/>
        </w:rPr>
        <w:t>Oregon Main Street City Contract Examples</w:t>
      </w:r>
    </w:p>
    <w:p w14:paraId="5460BD03" w14:textId="13223769" w:rsidR="003212F8" w:rsidRDefault="003212F8" w:rsidP="003212F8">
      <w:pPr>
        <w:jc w:val="center"/>
        <w:rPr>
          <w:rFonts w:ascii="Calisto MT" w:hAnsi="Calisto MT"/>
          <w:sz w:val="28"/>
          <w:szCs w:val="28"/>
        </w:rPr>
      </w:pPr>
      <w:r>
        <w:rPr>
          <w:rFonts w:ascii="Calisto MT" w:hAnsi="Calisto MT"/>
          <w:sz w:val="28"/>
          <w:szCs w:val="28"/>
        </w:rPr>
        <w:t>February 2024</w:t>
      </w:r>
    </w:p>
    <w:p w14:paraId="0CB3B55E" w14:textId="77777777" w:rsidR="003212F8" w:rsidRDefault="003212F8" w:rsidP="003212F8">
      <w:pPr>
        <w:jc w:val="center"/>
        <w:rPr>
          <w:rFonts w:ascii="Calisto MT" w:hAnsi="Calisto MT"/>
          <w:sz w:val="28"/>
          <w:szCs w:val="28"/>
        </w:rPr>
      </w:pPr>
    </w:p>
    <w:p w14:paraId="1FCE9E05" w14:textId="6F59CCEC" w:rsidR="003212F8" w:rsidRDefault="003212F8" w:rsidP="003212F8">
      <w:pPr>
        <w:pStyle w:val="ListParagraph"/>
        <w:numPr>
          <w:ilvl w:val="0"/>
          <w:numId w:val="2"/>
        </w:numPr>
        <w:rPr>
          <w:rFonts w:ascii="Aptos" w:hAnsi="Aptos"/>
          <w:sz w:val="28"/>
          <w:szCs w:val="28"/>
        </w:rPr>
      </w:pPr>
      <w:r>
        <w:rPr>
          <w:rFonts w:ascii="Aptos" w:hAnsi="Aptos"/>
          <w:sz w:val="28"/>
          <w:szCs w:val="28"/>
        </w:rPr>
        <w:t>Friends of La Grande Main Street</w:t>
      </w:r>
      <w:r w:rsidR="00244C60">
        <w:rPr>
          <w:rFonts w:ascii="Aptos" w:hAnsi="Aptos"/>
          <w:sz w:val="28"/>
          <w:szCs w:val="28"/>
        </w:rPr>
        <w:t xml:space="preserve"> (LGMS)</w:t>
      </w:r>
      <w:r>
        <w:rPr>
          <w:rFonts w:ascii="Aptos" w:hAnsi="Aptos"/>
          <w:sz w:val="28"/>
          <w:szCs w:val="28"/>
        </w:rPr>
        <w:t xml:space="preserve"> &amp; Urban Renewal Agency (URA):  URA provides $25,000 in funding </w:t>
      </w:r>
      <w:r w:rsidR="00244C60">
        <w:rPr>
          <w:rFonts w:ascii="Aptos" w:hAnsi="Aptos"/>
          <w:sz w:val="28"/>
          <w:szCs w:val="28"/>
        </w:rPr>
        <w:t xml:space="preserve">for personnel-related expenses </w:t>
      </w:r>
      <w:proofErr w:type="gramStart"/>
      <w:r w:rsidR="00244C60">
        <w:rPr>
          <w:rFonts w:ascii="Aptos" w:hAnsi="Aptos"/>
          <w:sz w:val="28"/>
          <w:szCs w:val="28"/>
        </w:rPr>
        <w:t>as long as</w:t>
      </w:r>
      <w:proofErr w:type="gramEnd"/>
      <w:r w:rsidR="00244C60">
        <w:rPr>
          <w:rFonts w:ascii="Aptos" w:hAnsi="Aptos"/>
          <w:sz w:val="28"/>
          <w:szCs w:val="28"/>
        </w:rPr>
        <w:t xml:space="preserve"> LGMS remains in compliance with the agreement and maintains its Oregon Main Street designation.   The long</w:t>
      </w:r>
      <w:r w:rsidR="0094093E">
        <w:rPr>
          <w:rFonts w:ascii="Aptos" w:hAnsi="Aptos"/>
          <w:sz w:val="28"/>
          <w:szCs w:val="28"/>
        </w:rPr>
        <w:t>-</w:t>
      </w:r>
      <w:r w:rsidR="00244C60">
        <w:rPr>
          <w:rFonts w:ascii="Aptos" w:hAnsi="Aptos"/>
          <w:sz w:val="28"/>
          <w:szCs w:val="28"/>
        </w:rPr>
        <w:t>term intent is for URA funds to match revenues from other sources resulting in a maximu</w:t>
      </w:r>
      <w:r w:rsidR="0094093E">
        <w:rPr>
          <w:rFonts w:ascii="Aptos" w:hAnsi="Aptos"/>
          <w:sz w:val="28"/>
          <w:szCs w:val="28"/>
        </w:rPr>
        <w:t>m</w:t>
      </w:r>
      <w:r w:rsidR="00244C60">
        <w:rPr>
          <w:rFonts w:ascii="Aptos" w:hAnsi="Aptos"/>
          <w:sz w:val="28"/>
          <w:szCs w:val="28"/>
        </w:rPr>
        <w:t xml:space="preserve"> of one-third </w:t>
      </w:r>
      <w:r w:rsidR="0094093E">
        <w:rPr>
          <w:rFonts w:ascii="Aptos" w:hAnsi="Aptos"/>
          <w:sz w:val="28"/>
          <w:szCs w:val="28"/>
        </w:rPr>
        <w:t xml:space="preserve">of </w:t>
      </w:r>
      <w:r w:rsidR="00244C60">
        <w:rPr>
          <w:rFonts w:ascii="Aptos" w:hAnsi="Aptos"/>
          <w:sz w:val="28"/>
          <w:szCs w:val="28"/>
        </w:rPr>
        <w:t>contributions coming from URA and two-thirds coming from other sources.</w:t>
      </w:r>
    </w:p>
    <w:p w14:paraId="615D232B" w14:textId="77777777" w:rsidR="004772E5" w:rsidRDefault="004772E5" w:rsidP="004772E5">
      <w:pPr>
        <w:pStyle w:val="ListParagraph"/>
        <w:rPr>
          <w:rFonts w:ascii="Aptos" w:hAnsi="Aptos"/>
          <w:sz w:val="28"/>
          <w:szCs w:val="28"/>
        </w:rPr>
      </w:pPr>
    </w:p>
    <w:p w14:paraId="1C3113C2" w14:textId="1E02615B" w:rsidR="00244C60" w:rsidRDefault="00244C60" w:rsidP="003212F8">
      <w:pPr>
        <w:pStyle w:val="ListParagraph"/>
        <w:numPr>
          <w:ilvl w:val="0"/>
          <w:numId w:val="2"/>
        </w:numPr>
        <w:rPr>
          <w:rFonts w:ascii="Aptos" w:hAnsi="Aptos"/>
          <w:sz w:val="28"/>
          <w:szCs w:val="28"/>
        </w:rPr>
      </w:pPr>
      <w:r>
        <w:rPr>
          <w:rFonts w:ascii="Aptos" w:hAnsi="Aptos"/>
          <w:sz w:val="28"/>
          <w:szCs w:val="28"/>
        </w:rPr>
        <w:t>Kalmath Falls Downtown Association</w:t>
      </w:r>
      <w:r w:rsidR="0094093E">
        <w:rPr>
          <w:rFonts w:ascii="Aptos" w:hAnsi="Aptos"/>
          <w:sz w:val="28"/>
          <w:szCs w:val="28"/>
        </w:rPr>
        <w:t xml:space="preserve"> (KFDA)</w:t>
      </w:r>
      <w:r>
        <w:rPr>
          <w:rFonts w:ascii="Aptos" w:hAnsi="Aptos"/>
          <w:sz w:val="28"/>
          <w:szCs w:val="28"/>
        </w:rPr>
        <w:t xml:space="preserve"> &amp; City of Kal</w:t>
      </w:r>
      <w:r w:rsidR="0094093E">
        <w:rPr>
          <w:rFonts w:ascii="Aptos" w:hAnsi="Aptos"/>
          <w:sz w:val="28"/>
          <w:szCs w:val="28"/>
        </w:rPr>
        <w:t>math Falls:  City agrees to pay a sum not to exceed $76,500 for the base service management.  Payment</w:t>
      </w:r>
      <w:r w:rsidR="00513405">
        <w:rPr>
          <w:rFonts w:ascii="Aptos" w:hAnsi="Aptos"/>
          <w:sz w:val="28"/>
          <w:szCs w:val="28"/>
        </w:rPr>
        <w:t>s</w:t>
      </w:r>
      <w:r w:rsidR="0094093E">
        <w:rPr>
          <w:rFonts w:ascii="Aptos" w:hAnsi="Aptos"/>
          <w:sz w:val="28"/>
          <w:szCs w:val="28"/>
        </w:rPr>
        <w:t xml:space="preserve"> made on periodic installments upon receipt of KFDA’s billing to City.  City assigned a vendor booth at each Third Thursday event at no cost to City.  </w:t>
      </w:r>
    </w:p>
    <w:p w14:paraId="33D20A62" w14:textId="77777777" w:rsidR="004772E5" w:rsidRPr="004772E5" w:rsidRDefault="004772E5" w:rsidP="004772E5">
      <w:pPr>
        <w:pStyle w:val="ListParagraph"/>
        <w:rPr>
          <w:rFonts w:ascii="Aptos" w:hAnsi="Aptos"/>
          <w:sz w:val="28"/>
          <w:szCs w:val="28"/>
        </w:rPr>
      </w:pPr>
    </w:p>
    <w:p w14:paraId="20C15477" w14:textId="77777777" w:rsidR="004772E5" w:rsidRDefault="004772E5" w:rsidP="004772E5">
      <w:pPr>
        <w:pStyle w:val="ListParagraph"/>
        <w:rPr>
          <w:rFonts w:ascii="Aptos" w:hAnsi="Aptos"/>
          <w:sz w:val="28"/>
          <w:szCs w:val="28"/>
        </w:rPr>
      </w:pPr>
    </w:p>
    <w:p w14:paraId="3B117736" w14:textId="10644FBF" w:rsidR="0094093E" w:rsidRDefault="0094093E" w:rsidP="003212F8">
      <w:pPr>
        <w:pStyle w:val="ListParagraph"/>
        <w:numPr>
          <w:ilvl w:val="0"/>
          <w:numId w:val="2"/>
        </w:numPr>
        <w:rPr>
          <w:rFonts w:ascii="Aptos" w:hAnsi="Aptos"/>
          <w:sz w:val="28"/>
          <w:szCs w:val="28"/>
        </w:rPr>
      </w:pPr>
      <w:r>
        <w:rPr>
          <w:rFonts w:ascii="Aptos" w:hAnsi="Aptos"/>
          <w:sz w:val="28"/>
          <w:szCs w:val="28"/>
        </w:rPr>
        <w:t>Dallas Downtown Association (DDA) and City of Dallas:  City will provide up to $12,000 to DDA, to be use</w:t>
      </w:r>
      <w:r w:rsidR="00513405">
        <w:rPr>
          <w:rFonts w:ascii="Aptos" w:hAnsi="Aptos"/>
          <w:sz w:val="28"/>
          <w:szCs w:val="28"/>
        </w:rPr>
        <w:t>d</w:t>
      </w:r>
      <w:r>
        <w:rPr>
          <w:rFonts w:ascii="Aptos" w:hAnsi="Aptos"/>
          <w:sz w:val="28"/>
          <w:szCs w:val="28"/>
        </w:rPr>
        <w:t xml:space="preserve"> for purposes set forth in agreement.  City will provide a 1:1 match, up to $12,000 per fiscal year for unrestricted funding raised and secured by DDA, subject to in-kind donations</w:t>
      </w:r>
      <w:r w:rsidR="00E46123">
        <w:rPr>
          <w:rFonts w:ascii="Aptos" w:hAnsi="Aptos"/>
          <w:sz w:val="28"/>
          <w:szCs w:val="28"/>
        </w:rPr>
        <w:t xml:space="preserve"> are not eligible for matching funds, “pass-through” grant funds are not eligible for matching funds nor are funds raised as sponsorships for specific events.  DDA shall use the funds from the City for Oregon Main Street admin, grant writing, </w:t>
      </w:r>
      <w:proofErr w:type="gramStart"/>
      <w:r w:rsidR="00E46123">
        <w:rPr>
          <w:rFonts w:ascii="Aptos" w:hAnsi="Aptos"/>
          <w:sz w:val="28"/>
          <w:szCs w:val="28"/>
        </w:rPr>
        <w:t>bookkeeping</w:t>
      </w:r>
      <w:proofErr w:type="gramEnd"/>
      <w:r w:rsidR="00E46123">
        <w:rPr>
          <w:rFonts w:ascii="Aptos" w:hAnsi="Aptos"/>
          <w:sz w:val="28"/>
          <w:szCs w:val="28"/>
        </w:rPr>
        <w:t xml:space="preserve"> and accounting services, office expenses, etc.</w:t>
      </w:r>
    </w:p>
    <w:p w14:paraId="60FE82D4" w14:textId="77777777" w:rsidR="004772E5" w:rsidRDefault="004772E5" w:rsidP="004772E5">
      <w:pPr>
        <w:pStyle w:val="ListParagraph"/>
        <w:rPr>
          <w:rFonts w:ascii="Aptos" w:hAnsi="Aptos"/>
          <w:sz w:val="28"/>
          <w:szCs w:val="28"/>
        </w:rPr>
      </w:pPr>
    </w:p>
    <w:p w14:paraId="2872BDB8" w14:textId="2D47CCBF" w:rsidR="00E46123" w:rsidRPr="003212F8" w:rsidRDefault="00E46123" w:rsidP="003212F8">
      <w:pPr>
        <w:pStyle w:val="ListParagraph"/>
        <w:numPr>
          <w:ilvl w:val="0"/>
          <w:numId w:val="2"/>
        </w:numPr>
        <w:rPr>
          <w:rFonts w:ascii="Aptos" w:hAnsi="Aptos"/>
          <w:sz w:val="28"/>
          <w:szCs w:val="28"/>
        </w:rPr>
      </w:pPr>
      <w:r>
        <w:rPr>
          <w:rFonts w:ascii="Aptos" w:hAnsi="Aptos"/>
          <w:sz w:val="28"/>
          <w:szCs w:val="28"/>
        </w:rPr>
        <w:t xml:space="preserve">Albany Downtown Association (ADA) &amp; City of Albany:  ADA </w:t>
      </w:r>
      <w:r w:rsidR="00513405">
        <w:rPr>
          <w:rFonts w:ascii="Aptos" w:hAnsi="Aptos"/>
          <w:sz w:val="28"/>
          <w:szCs w:val="28"/>
        </w:rPr>
        <w:t xml:space="preserve">is a “contractor” for the </w:t>
      </w:r>
      <w:proofErr w:type="gramStart"/>
      <w:r w:rsidR="00513405">
        <w:rPr>
          <w:rFonts w:ascii="Aptos" w:hAnsi="Aptos"/>
          <w:sz w:val="28"/>
          <w:szCs w:val="28"/>
        </w:rPr>
        <w:t>City</w:t>
      </w:r>
      <w:proofErr w:type="gramEnd"/>
      <w:r w:rsidR="00513405">
        <w:rPr>
          <w:rFonts w:ascii="Aptos" w:hAnsi="Aptos"/>
          <w:sz w:val="28"/>
          <w:szCs w:val="28"/>
        </w:rPr>
        <w:t xml:space="preserve">.  Compensation paid by City quarterly in equal amounts of $23,675.00 for a total of $189,400.00 in the 2023-2025 biennium.  </w:t>
      </w:r>
      <w:r w:rsidR="004772E5">
        <w:rPr>
          <w:rFonts w:ascii="Aptos" w:hAnsi="Aptos"/>
          <w:sz w:val="28"/>
          <w:szCs w:val="28"/>
        </w:rPr>
        <w:t xml:space="preserve">Travel, office and other expenses are submitted separately.  They have a lengthy document with many attachments.  Lisa runs ADA but is basically a city employee so there was no information on what the </w:t>
      </w:r>
      <w:proofErr w:type="gramStart"/>
      <w:r w:rsidR="004772E5">
        <w:rPr>
          <w:rFonts w:ascii="Aptos" w:hAnsi="Aptos"/>
          <w:sz w:val="28"/>
          <w:szCs w:val="28"/>
        </w:rPr>
        <w:t>City</w:t>
      </w:r>
      <w:proofErr w:type="gramEnd"/>
      <w:r w:rsidR="004772E5">
        <w:rPr>
          <w:rFonts w:ascii="Aptos" w:hAnsi="Aptos"/>
          <w:sz w:val="28"/>
          <w:szCs w:val="28"/>
        </w:rPr>
        <w:t xml:space="preserve"> does for the ADA.  </w:t>
      </w:r>
    </w:p>
    <w:p w14:paraId="00457219" w14:textId="77777777" w:rsidR="003212F8" w:rsidRDefault="003212F8" w:rsidP="003212F8">
      <w:pPr>
        <w:jc w:val="center"/>
        <w:rPr>
          <w:rFonts w:ascii="Calisto MT" w:hAnsi="Calisto MT"/>
          <w:sz w:val="28"/>
          <w:szCs w:val="28"/>
        </w:rPr>
      </w:pPr>
    </w:p>
    <w:p w14:paraId="6C3C3A29" w14:textId="77777777" w:rsidR="003212F8" w:rsidRPr="003212F8" w:rsidRDefault="003212F8" w:rsidP="003212F8">
      <w:pPr>
        <w:jc w:val="center"/>
        <w:rPr>
          <w:rFonts w:ascii="Calisto MT" w:hAnsi="Calisto MT"/>
          <w:sz w:val="28"/>
          <w:szCs w:val="28"/>
        </w:rPr>
      </w:pPr>
    </w:p>
    <w:sectPr w:rsidR="003212F8" w:rsidRPr="00321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8443A7"/>
    <w:multiLevelType w:val="hybridMultilevel"/>
    <w:tmpl w:val="38F81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924B6A"/>
    <w:multiLevelType w:val="hybridMultilevel"/>
    <w:tmpl w:val="38047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4819840">
    <w:abstractNumId w:val="1"/>
  </w:num>
  <w:num w:numId="2" w16cid:durableId="96531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F8"/>
    <w:rsid w:val="00244C60"/>
    <w:rsid w:val="003212F8"/>
    <w:rsid w:val="003A031F"/>
    <w:rsid w:val="004772E5"/>
    <w:rsid w:val="005114AE"/>
    <w:rsid w:val="00513405"/>
    <w:rsid w:val="00520FDC"/>
    <w:rsid w:val="005F0D07"/>
    <w:rsid w:val="00687950"/>
    <w:rsid w:val="00744D01"/>
    <w:rsid w:val="0094093E"/>
    <w:rsid w:val="00E4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5B6A8A"/>
  <w15:chartTrackingRefBased/>
  <w15:docId w15:val="{25049710-0F0D-0241-8303-AD446297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Bethe Patrick</dc:creator>
  <cp:keywords/>
  <dc:description/>
  <cp:lastModifiedBy>Bethe Patrick</cp:lastModifiedBy>
  <cp:revision>1</cp:revision>
  <dcterms:created xsi:type="dcterms:W3CDTF">2024-02-19T22:05:00Z</dcterms:created>
  <dcterms:modified xsi:type="dcterms:W3CDTF">2024-02-19T23:26:00Z</dcterms:modified>
</cp:coreProperties>
</file>