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pPr>
      <w:hyperlink r:id="rId6">
        <w:r w:rsidDel="00000000" w:rsidR="00000000" w:rsidRPr="00000000">
          <w:rPr>
            <w:color w:val="1155cc"/>
            <w:u w:val="single"/>
            <w:rtl w:val="0"/>
          </w:rPr>
          <w:t xml:space="preserve">https://industry.traveloregon.com/wp-content/uploads/2020/03/ECONW_TLT-Executive-Summary_2020-Final.pdf</w:t>
        </w:r>
      </w:hyperlink>
      <w:r w:rsidDel="00000000" w:rsidR="00000000" w:rsidRPr="00000000">
        <w:rPr>
          <w:rtl w:val="0"/>
        </w:rPr>
        <w:t xml:space="preserve"> </w:t>
      </w:r>
    </w:p>
    <w:p w:rsidR="00000000" w:rsidDel="00000000" w:rsidP="00000000" w:rsidRDefault="00000000" w:rsidRPr="00000000" w14:paraId="00000002">
      <w:pPr>
        <w:spacing w:after="240" w:before="240" w:lineRule="auto"/>
        <w:rPr/>
      </w:pPr>
      <w:r w:rsidDel="00000000" w:rsidR="00000000" w:rsidRPr="00000000">
        <w:rPr>
          <w:rtl w:val="0"/>
        </w:rPr>
        <w:t xml:space="preserve">***</w:t>
      </w:r>
    </w:p>
    <w:p w:rsidR="00000000" w:rsidDel="00000000" w:rsidP="00000000" w:rsidRDefault="00000000" w:rsidRPr="00000000" w14:paraId="00000003">
      <w:pPr>
        <w:spacing w:after="240" w:before="240" w:lineRule="auto"/>
        <w:rPr>
          <w:b w:val="1"/>
        </w:rPr>
      </w:pPr>
      <w:r w:rsidDel="00000000" w:rsidR="00000000" w:rsidRPr="00000000">
        <w:rPr>
          <w:b w:val="1"/>
          <w:rtl w:val="0"/>
        </w:rPr>
        <w:t xml:space="preserve">SPENDING ON TOURISM</w:t>
      </w:r>
    </w:p>
    <w:p w:rsidR="00000000" w:rsidDel="00000000" w:rsidP="00000000" w:rsidRDefault="00000000" w:rsidRPr="00000000" w14:paraId="00000004">
      <w:pPr>
        <w:spacing w:after="240" w:before="240" w:lineRule="auto"/>
        <w:rPr/>
      </w:pPr>
      <w:r w:rsidDel="00000000" w:rsidR="00000000" w:rsidRPr="00000000">
        <w:rPr>
          <w:rtl w:val="0"/>
        </w:rPr>
        <w:t xml:space="preserve">The restrictions on spending existing or new TLT revenues are designed, in part, to maintain or increase the spending of TLT revenues on tourism, as a reinvestment in tourism. ORS 320.300 provides the following definitions of tourism and related activities:</w:t>
      </w:r>
    </w:p>
    <w:p w:rsidR="00000000" w:rsidDel="00000000" w:rsidP="00000000" w:rsidRDefault="00000000" w:rsidRPr="00000000" w14:paraId="00000005">
      <w:pPr>
        <w:spacing w:after="240" w:before="240" w:lineRule="auto"/>
        <w:rPr/>
      </w:pPr>
      <w:r w:rsidDel="00000000" w:rsidR="00000000" w:rsidRPr="00000000">
        <w:rPr>
          <w:rtl w:val="0"/>
        </w:rPr>
        <w:t xml:space="preserve">“</w:t>
      </w:r>
      <w:r w:rsidDel="00000000" w:rsidR="00000000" w:rsidRPr="00000000">
        <w:rPr>
          <w:b w:val="1"/>
          <w:rtl w:val="0"/>
        </w:rPr>
        <w:t xml:space="preserve">Tourism</w:t>
      </w:r>
      <w:r w:rsidDel="00000000" w:rsidR="00000000" w:rsidRPr="00000000">
        <w:rPr>
          <w:rtl w:val="0"/>
        </w:rPr>
        <w:t xml:space="preserve">” means economic activity resulting from tourists.</w:t>
      </w:r>
    </w:p>
    <w:p w:rsidR="00000000" w:rsidDel="00000000" w:rsidP="00000000" w:rsidRDefault="00000000" w:rsidRPr="00000000" w14:paraId="00000006">
      <w:pPr>
        <w:spacing w:after="240" w:before="240" w:lineRule="auto"/>
        <w:rPr/>
      </w:pPr>
      <w:r w:rsidDel="00000000" w:rsidR="00000000" w:rsidRPr="00000000">
        <w:rPr>
          <w:rtl w:val="0"/>
        </w:rPr>
        <w:t xml:space="preserve">“</w:t>
      </w:r>
      <w:r w:rsidDel="00000000" w:rsidR="00000000" w:rsidRPr="00000000">
        <w:rPr>
          <w:b w:val="1"/>
          <w:rtl w:val="0"/>
        </w:rPr>
        <w:t xml:space="preserve">Tourism promotion</w:t>
      </w:r>
      <w:r w:rsidDel="00000000" w:rsidR="00000000" w:rsidRPr="00000000">
        <w:rPr>
          <w:rtl w:val="0"/>
        </w:rPr>
        <w:t xml:space="preserve">” means any of the following activities:</w:t>
      </w:r>
    </w:p>
    <w:p w:rsidR="00000000" w:rsidDel="00000000" w:rsidP="00000000" w:rsidRDefault="00000000" w:rsidRPr="00000000" w14:paraId="00000007">
      <w:pPr>
        <w:spacing w:after="240" w:before="240" w:lineRule="auto"/>
        <w:ind w:left="720" w:firstLine="0"/>
        <w:rPr/>
      </w:pPr>
      <w:r w:rsidDel="00000000" w:rsidR="00000000" w:rsidRPr="00000000">
        <w:rPr>
          <w:rtl w:val="0"/>
        </w:rPr>
        <w:t xml:space="preserve">(a) Advertising, publicizing or distributing information for the purpose of attracting and welcoming tourists;</w:t>
      </w:r>
    </w:p>
    <w:p w:rsidR="00000000" w:rsidDel="00000000" w:rsidP="00000000" w:rsidRDefault="00000000" w:rsidRPr="00000000" w14:paraId="00000008">
      <w:pPr>
        <w:spacing w:after="240" w:before="240" w:lineRule="auto"/>
        <w:ind w:left="720" w:firstLine="0"/>
        <w:rPr/>
      </w:pPr>
      <w:r w:rsidDel="00000000" w:rsidR="00000000" w:rsidRPr="00000000">
        <w:rPr>
          <w:rtl w:val="0"/>
        </w:rPr>
        <w:t xml:space="preserve">(b) Conducting strategic planning and research necessary to stimulate future tourism development;</w:t>
      </w:r>
    </w:p>
    <w:p w:rsidR="00000000" w:rsidDel="00000000" w:rsidP="00000000" w:rsidRDefault="00000000" w:rsidRPr="00000000" w14:paraId="00000009">
      <w:pPr>
        <w:spacing w:after="240" w:before="240" w:lineRule="auto"/>
        <w:ind w:left="720" w:firstLine="0"/>
        <w:rPr/>
      </w:pPr>
      <w:r w:rsidDel="00000000" w:rsidR="00000000" w:rsidRPr="00000000">
        <w:rPr>
          <w:rtl w:val="0"/>
        </w:rPr>
        <w:t xml:space="preserve">(c) Operating tourism promotion agencies; and</w:t>
      </w:r>
    </w:p>
    <w:p w:rsidR="00000000" w:rsidDel="00000000" w:rsidP="00000000" w:rsidRDefault="00000000" w:rsidRPr="00000000" w14:paraId="0000000A">
      <w:pPr>
        <w:spacing w:after="240" w:before="240" w:lineRule="auto"/>
        <w:ind w:left="720" w:firstLine="0"/>
        <w:rPr/>
      </w:pPr>
      <w:r w:rsidDel="00000000" w:rsidR="00000000" w:rsidRPr="00000000">
        <w:rPr>
          <w:rtl w:val="0"/>
        </w:rPr>
        <w:t xml:space="preserve">(d) Marketing special events and festivals designed to attract tourists.</w:t>
      </w:r>
    </w:p>
    <w:p w:rsidR="00000000" w:rsidDel="00000000" w:rsidP="00000000" w:rsidRDefault="00000000" w:rsidRPr="00000000" w14:paraId="0000000B">
      <w:pPr>
        <w:spacing w:after="240" w:before="240" w:lineRule="auto"/>
        <w:rPr/>
      </w:pPr>
      <w:r w:rsidDel="00000000" w:rsidR="00000000" w:rsidRPr="00000000">
        <w:rPr>
          <w:rtl w:val="0"/>
        </w:rPr>
        <w:t xml:space="preserve"> “</w:t>
      </w:r>
      <w:r w:rsidDel="00000000" w:rsidR="00000000" w:rsidRPr="00000000">
        <w:rPr>
          <w:b w:val="1"/>
          <w:rtl w:val="0"/>
        </w:rPr>
        <w:t xml:space="preserve">Tourism promotion agency</w:t>
      </w:r>
      <w:r w:rsidDel="00000000" w:rsidR="00000000" w:rsidRPr="00000000">
        <w:rPr>
          <w:rtl w:val="0"/>
        </w:rPr>
        <w:t xml:space="preserve">” includes:</w:t>
      </w:r>
    </w:p>
    <w:p w:rsidR="00000000" w:rsidDel="00000000" w:rsidP="00000000" w:rsidRDefault="00000000" w:rsidRPr="00000000" w14:paraId="0000000C">
      <w:pPr>
        <w:spacing w:after="240" w:before="240" w:lineRule="auto"/>
        <w:ind w:left="720" w:firstLine="0"/>
        <w:rPr/>
      </w:pPr>
      <w:r w:rsidDel="00000000" w:rsidR="00000000" w:rsidRPr="00000000">
        <w:rPr>
          <w:rtl w:val="0"/>
        </w:rPr>
        <w:t xml:space="preserve">(a) An incorporated nonprofit organization or governmental unit that is responsible for the tourism promotion of a destination on a year-round basis.</w:t>
      </w:r>
    </w:p>
    <w:p w:rsidR="00000000" w:rsidDel="00000000" w:rsidP="00000000" w:rsidRDefault="00000000" w:rsidRPr="00000000" w14:paraId="0000000D">
      <w:pPr>
        <w:spacing w:after="240" w:before="240" w:lineRule="auto"/>
        <w:ind w:left="720" w:firstLine="0"/>
        <w:rPr/>
      </w:pPr>
      <w:r w:rsidDel="00000000" w:rsidR="00000000" w:rsidRPr="00000000">
        <w:rPr>
          <w:rtl w:val="0"/>
        </w:rPr>
        <w:t xml:space="preserve">(b) A nonprofit entity that manages tourism-related economic development plans, programs and projects. Page 12 ECONorthwest May 2008 Local Transient Lodging Tax Survey:</w:t>
      </w:r>
    </w:p>
    <w:p w:rsidR="00000000" w:rsidDel="00000000" w:rsidP="00000000" w:rsidRDefault="00000000" w:rsidRPr="00000000" w14:paraId="0000000E">
      <w:pPr>
        <w:spacing w:after="240" w:before="240" w:lineRule="auto"/>
        <w:ind w:left="720" w:firstLine="0"/>
        <w:rPr/>
      </w:pPr>
      <w:r w:rsidDel="00000000" w:rsidR="00000000" w:rsidRPr="00000000">
        <w:rPr>
          <w:rtl w:val="0"/>
        </w:rPr>
        <w:t xml:space="preserve">(c) A regional or statewide association that represents entities that rely on tourism-related business for more than 50 percent of their total income.</w:t>
      </w:r>
    </w:p>
    <w:p w:rsidR="00000000" w:rsidDel="00000000" w:rsidP="00000000" w:rsidRDefault="00000000" w:rsidRPr="00000000" w14:paraId="0000000F">
      <w:pPr>
        <w:spacing w:after="240" w:before="240" w:lineRule="auto"/>
        <w:rPr/>
      </w:pPr>
      <w:r w:rsidDel="00000000" w:rsidR="00000000" w:rsidRPr="00000000">
        <w:rPr>
          <w:rtl w:val="0"/>
        </w:rPr>
        <w:t xml:space="preserve">“</w:t>
      </w:r>
      <w:r w:rsidDel="00000000" w:rsidR="00000000" w:rsidRPr="00000000">
        <w:rPr>
          <w:b w:val="1"/>
          <w:rtl w:val="0"/>
        </w:rPr>
        <w:t xml:space="preserve">Tourism-related facility</w:t>
      </w:r>
      <w:r w:rsidDel="00000000" w:rsidR="00000000" w:rsidRPr="00000000">
        <w:rPr>
          <w:rtl w:val="0"/>
        </w:rPr>
        <w:t xml:space="preserve">”:</w:t>
      </w:r>
    </w:p>
    <w:p w:rsidR="00000000" w:rsidDel="00000000" w:rsidP="00000000" w:rsidRDefault="00000000" w:rsidRPr="00000000" w14:paraId="00000010">
      <w:pPr>
        <w:spacing w:after="240" w:before="240" w:lineRule="auto"/>
        <w:ind w:left="720" w:firstLine="0"/>
        <w:rPr/>
      </w:pPr>
      <w:r w:rsidDel="00000000" w:rsidR="00000000" w:rsidRPr="00000000">
        <w:rPr>
          <w:rtl w:val="0"/>
        </w:rPr>
        <w:t xml:space="preserve">(a) Means a conference center, convention center or visitor information center; and</w:t>
      </w:r>
    </w:p>
    <w:p w:rsidR="00000000" w:rsidDel="00000000" w:rsidP="00000000" w:rsidRDefault="00000000" w:rsidRPr="00000000" w14:paraId="00000011">
      <w:pPr>
        <w:spacing w:after="240" w:before="240" w:lineRule="auto"/>
        <w:ind w:left="720" w:firstLine="0"/>
        <w:rPr/>
      </w:pPr>
      <w:r w:rsidDel="00000000" w:rsidR="00000000" w:rsidRPr="00000000">
        <w:rPr>
          <w:rtl w:val="0"/>
        </w:rPr>
        <w:t xml:space="preserve">(b) Means other improved real property that has a useful life of 10 or more years and has a substantial purpose of supporting tourism or accommodating tourist activities.</w:t>
      </w:r>
    </w:p>
    <w:p w:rsidR="00000000" w:rsidDel="00000000" w:rsidP="00000000" w:rsidRDefault="00000000" w:rsidRPr="00000000" w14:paraId="00000012">
      <w:pPr>
        <w:spacing w:after="240" w:before="240" w:lineRule="auto"/>
        <w:rPr>
          <w:color w:val="1155cc"/>
          <w:u w:val="single"/>
        </w:rPr>
      </w:pPr>
      <w:r w:rsidDel="00000000" w:rsidR="00000000" w:rsidRPr="00000000">
        <w:rPr>
          <w:rtl w:val="0"/>
        </w:rPr>
        <w:t xml:space="preserve"> From</w:t>
      </w:r>
      <w:hyperlink r:id="rId7">
        <w:r w:rsidDel="00000000" w:rsidR="00000000" w:rsidRPr="00000000">
          <w:rPr>
            <w:rtl w:val="0"/>
          </w:rPr>
          <w:t xml:space="preserve"> </w:t>
        </w:r>
      </w:hyperlink>
      <w:hyperlink r:id="rId8">
        <w:r w:rsidDel="00000000" w:rsidR="00000000" w:rsidRPr="00000000">
          <w:rPr>
            <w:color w:val="1155cc"/>
            <w:u w:val="single"/>
            <w:rtl w:val="0"/>
          </w:rPr>
          <w:t xml:space="preserve">http://industry.traveloregon.com/wp-content/uploads/2013/02/finaltltsurveyresults.pdf</w:t>
        </w:r>
      </w:hyperlink>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rtl w:val="0"/>
        </w:rPr>
        <w:t xml:space="preserve">***</w:t>
      </w:r>
    </w:p>
    <w:p w:rsidR="00000000" w:rsidDel="00000000" w:rsidP="00000000" w:rsidRDefault="00000000" w:rsidRPr="00000000" w14:paraId="00000015">
      <w:pPr>
        <w:spacing w:after="240" w:before="240" w:lineRule="auto"/>
        <w:rPr/>
      </w:pPr>
      <w:r w:rsidDel="00000000" w:rsidR="00000000" w:rsidRPr="00000000">
        <w:rPr>
          <w:rtl w:val="0"/>
        </w:rPr>
        <w:t xml:space="preserve"> </w:t>
      </w:r>
    </w:p>
    <w:p w:rsidR="00000000" w:rsidDel="00000000" w:rsidP="00000000" w:rsidRDefault="00000000" w:rsidRPr="00000000" w14:paraId="00000016">
      <w:pPr>
        <w:spacing w:after="240" w:before="240" w:lineRule="auto"/>
        <w:rPr/>
      </w:pPr>
      <w:r w:rsidDel="00000000" w:rsidR="00000000" w:rsidRPr="00000000">
        <w:rPr>
          <w:rtl w:val="0"/>
        </w:rPr>
        <w:t xml:space="preserve">Transient Lodging Taxes</w:t>
      </w:r>
    </w:p>
    <w:p w:rsidR="00000000" w:rsidDel="00000000" w:rsidP="00000000" w:rsidRDefault="00000000" w:rsidRPr="00000000" w14:paraId="00000017">
      <w:pPr>
        <w:spacing w:after="240" w:before="240" w:lineRule="auto"/>
        <w:rPr/>
      </w:pPr>
      <w:r w:rsidDel="00000000" w:rsidR="00000000" w:rsidRPr="00000000">
        <w:rPr>
          <w:rtl w:val="0"/>
        </w:rPr>
        <w:t xml:space="preserve">TLTs are one form of local revenue generated through the tourism industry that can be used to invest in related community-development efforts and promote quality management and further growth in the tourism sector in communities large and small.</w:t>
      </w:r>
    </w:p>
    <w:p w:rsidR="00000000" w:rsidDel="00000000" w:rsidP="00000000" w:rsidRDefault="00000000" w:rsidRPr="00000000" w14:paraId="00000018">
      <w:pPr>
        <w:spacing w:after="240" w:before="240" w:lineRule="auto"/>
        <w:rPr/>
      </w:pPr>
      <w:r w:rsidDel="00000000" w:rsidR="00000000" w:rsidRPr="00000000">
        <w:rPr>
          <w:rtl w:val="0"/>
        </w:rPr>
        <w:t xml:space="preserve">Under HB 2267 (2003), …  may only expend TLT revenue in three ways: (1) For “tourism promotion” or “tourism-related facilities” as those terms are defined in ORS 320.300;</w:t>
      </w:r>
    </w:p>
    <w:p w:rsidR="00000000" w:rsidDel="00000000" w:rsidP="00000000" w:rsidRDefault="00000000" w:rsidRPr="00000000" w14:paraId="00000019">
      <w:pPr>
        <w:spacing w:after="240" w:before="240" w:lineRule="auto"/>
        <w:rPr/>
      </w:pPr>
      <w:r w:rsidDel="00000000" w:rsidR="00000000" w:rsidRPr="00000000">
        <w:rPr>
          <w:rtl w:val="0"/>
        </w:rPr>
        <w:t xml:space="preserve"> </w:t>
      </w:r>
    </w:p>
    <w:p w:rsidR="00000000" w:rsidDel="00000000" w:rsidP="00000000" w:rsidRDefault="00000000" w:rsidRPr="00000000" w14:paraId="0000001A">
      <w:pPr>
        <w:spacing w:after="240" w:before="240" w:lineRule="auto"/>
        <w:rPr/>
      </w:pPr>
      <w:r w:rsidDel="00000000" w:rsidR="00000000" w:rsidRPr="00000000">
        <w:rPr>
          <w:rtl w:val="0"/>
        </w:rPr>
        <w:t xml:space="preserve">What are “Tourism-Related Facilities”?</w:t>
      </w:r>
    </w:p>
    <w:p w:rsidR="00000000" w:rsidDel="00000000" w:rsidP="00000000" w:rsidRDefault="00000000" w:rsidRPr="00000000" w14:paraId="0000001B">
      <w:pPr>
        <w:spacing w:after="240" w:before="240" w:lineRule="auto"/>
        <w:rPr/>
      </w:pPr>
      <w:r w:rsidDel="00000000" w:rsidR="00000000" w:rsidRPr="00000000">
        <w:rPr>
          <w:rtl w:val="0"/>
        </w:rPr>
        <w:t xml:space="preserve">By definition, tourism-related facilities are conference centers, convention centers, visitor information centers, or other improved real property that has a useful life of 10 or more years and has a substantial purpose of supporting tourism or accommodating tourist activities. ORS 9 320.300(9). The law also provides definitions for conference centers5 and convention centers.6 Unfortunately, the law does not provide any additional guidance on what constitutes “other improved real property that has a useful life of 10 or more years and has a substantial purpose of supporting tourism or accommodating tourist activities.”</w:t>
      </w:r>
    </w:p>
    <w:p w:rsidR="00000000" w:rsidDel="00000000" w:rsidP="00000000" w:rsidRDefault="00000000" w:rsidRPr="00000000" w14:paraId="0000001C">
      <w:pPr>
        <w:spacing w:after="240" w:before="240" w:lineRule="auto"/>
        <w:rPr/>
      </w:pPr>
      <w:r w:rsidDel="00000000" w:rsidR="00000000" w:rsidRPr="00000000">
        <w:rPr>
          <w:rtl w:val="0"/>
        </w:rPr>
        <w:t xml:space="preserve">In 2016, Oregon lawmakers passed HB 4146, which increased the state TLT from 1 to 1.8 percent for four years, effective July 1, 2016. The tax then decreases to 1.5 percent, effective July 1, 2020. This legislation also changed how Travel Oregon must spend lodging tax revenue. Sixty-five percent of net revenue is to be spent on state tourism programs, 20 percent on regional tourism programs, and 10 percent on a competitive grant program.</w:t>
      </w:r>
    </w:p>
    <w:p w:rsidR="00000000" w:rsidDel="00000000" w:rsidP="00000000" w:rsidRDefault="00000000" w:rsidRPr="00000000" w14:paraId="0000001D">
      <w:pPr>
        <w:spacing w:after="240" w:before="240" w:lineRule="auto"/>
        <w:rPr/>
      </w:pPr>
      <w:r w:rsidDel="00000000" w:rsidR="00000000" w:rsidRPr="00000000">
        <w:rPr>
          <w:rtl w:val="0"/>
        </w:rPr>
        <w:t xml:space="preserve">In addition to the statewide program, many cities and counties in Oregon have established local TLTs. A state law passed in 2003 requires that local governments with existing TLTs maintain the percentage of lodging tax used for tourism promotion or related facilities. In addition, this law requires that 70 percent of revenue from new or increased local TLTs be used to fund tourism promotion or to pay for tourism-related facilities.</w:t>
      </w:r>
    </w:p>
    <w:p w:rsidR="00000000" w:rsidDel="00000000" w:rsidP="00000000" w:rsidRDefault="00000000" w:rsidRPr="00000000" w14:paraId="0000001E">
      <w:pPr>
        <w:spacing w:after="240" w:before="240" w:lineRule="auto"/>
        <w:rPr/>
      </w:pPr>
      <w:r w:rsidDel="00000000" w:rsidR="00000000" w:rsidRPr="00000000">
        <w:rPr>
          <w:rtl w:val="0"/>
        </w:rPr>
        <w:t xml:space="preserve"> </w:t>
      </w:r>
    </w:p>
    <w:p w:rsidR="00000000" w:rsidDel="00000000" w:rsidP="00000000" w:rsidRDefault="00000000" w:rsidRPr="00000000" w14:paraId="0000001F">
      <w:pPr>
        <w:spacing w:after="240" w:before="240" w:lineRule="auto"/>
        <w:rPr/>
      </w:pPr>
      <w:r w:rsidDel="00000000" w:rsidR="00000000" w:rsidRPr="00000000">
        <w:rPr>
          <w:rtl w:val="0"/>
        </w:rPr>
        <w:t xml:space="preserve"> </w:t>
      </w:r>
    </w:p>
    <w:p w:rsidR="00000000" w:rsidDel="00000000" w:rsidP="00000000" w:rsidRDefault="00000000" w:rsidRPr="00000000" w14:paraId="00000020">
      <w:pPr>
        <w:rPr/>
      </w:pPr>
      <w:r w:rsidDel="00000000" w:rsidR="00000000" w:rsidRPr="00000000">
        <w:rPr>
          <w:rtl w:val="0"/>
        </w:rPr>
      </w:r>
    </w:p>
    <w:sectPr>
      <w:pgSz w:h="15840" w:w="12240" w:orient="portrait"/>
      <w:pgMar w:bottom="1440" w:top="81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industry.traveloregon.com/wp-content/uploads/2020/03/ECONW_TLT-Executive-Summary_2020-Final.pdf" TargetMode="External"/><Relationship Id="rId7" Type="http://schemas.openxmlformats.org/officeDocument/2006/relationships/hyperlink" Target="http://industry.traveloregon.com/wp-content/uploads/2013/02/finaltltsurveyresults.pdf" TargetMode="External"/><Relationship Id="rId8" Type="http://schemas.openxmlformats.org/officeDocument/2006/relationships/hyperlink" Target="http://industry.traveloregon.com/wp-content/uploads/2013/02/finaltltsurveyresul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