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4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HorzStripe" w:color="003399" w:fill="0066CC"/>
        <w:tblLayout w:type="fixed"/>
        <w:tblLook w:val="01E0"/>
      </w:tblPr>
      <w:tblGrid>
        <w:gridCol w:w="2520"/>
        <w:gridCol w:w="152"/>
        <w:gridCol w:w="7768"/>
      </w:tblGrid>
      <w:tr w:rsidR="006D4633" w:rsidRPr="00D845A9" w:rsidTr="00891060">
        <w:trPr>
          <w:trHeight w:val="216"/>
        </w:trPr>
        <w:tc>
          <w:tcPr>
            <w:tcW w:w="10440" w:type="dxa"/>
            <w:gridSpan w:val="3"/>
            <w:shd w:val="clear" w:color="auto" w:fill="B2B2B2"/>
          </w:tcPr>
          <w:p w:rsidR="006D4633" w:rsidRPr="00D845A9" w:rsidRDefault="006D4633" w:rsidP="006D4633">
            <w:pPr>
              <w:pStyle w:val="BodyText"/>
              <w:rPr>
                <w:rFonts w:ascii="Arial" w:hAnsi="Arial" w:cs="Arial"/>
              </w:rPr>
            </w:pPr>
          </w:p>
        </w:tc>
      </w:tr>
      <w:tr w:rsidR="006D4633" w:rsidRPr="00D845A9" w:rsidTr="00891060">
        <w:trPr>
          <w:trHeight w:val="1440"/>
        </w:trPr>
        <w:tc>
          <w:tcPr>
            <w:tcW w:w="2672" w:type="dxa"/>
            <w:gridSpan w:val="2"/>
            <w:shd w:val="clear" w:color="auto" w:fill="FFFFFF"/>
            <w:tcMar>
              <w:left w:w="43" w:type="dxa"/>
              <w:right w:w="43" w:type="dxa"/>
            </w:tcMar>
            <w:vAlign w:val="center"/>
          </w:tcPr>
          <w:p w:rsidR="006D4633" w:rsidRPr="00D845A9" w:rsidRDefault="000451FC" w:rsidP="000451FC">
            <w:pPr>
              <w:pStyle w:val="NewsletterTitle"/>
              <w:jc w:val="left"/>
              <w:rPr>
                <w:rFonts w:ascii="Arial" w:hAnsi="Arial" w:cs="Arial"/>
              </w:rPr>
            </w:pPr>
            <w:r>
              <w:rPr>
                <w:rFonts w:ascii="Arial" w:hAnsi="Arial" w:cs="Arial"/>
              </w:rPr>
              <w:t xml:space="preserve">  </w:t>
            </w:r>
            <w:r>
              <w:rPr>
                <w:rFonts w:ascii="Arial" w:hAnsi="Arial" w:cs="Arial"/>
                <w:noProof/>
              </w:rPr>
              <w:drawing>
                <wp:inline distT="0" distB="0" distL="0" distR="0">
                  <wp:extent cx="914400" cy="914400"/>
                  <wp:effectExtent l="19050" t="0" r="0" b="0"/>
                  <wp:docPr id="4" name="Picture 4" descr="C:\Users\sschafe\AppData\Local\Microsoft\Windows\Temporary Internet Files\Content.IE5\2N2HW6NN\statesealbw.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chafe\AppData\Local\Microsoft\Windows\Temporary Internet Files\Content.IE5\2N2HW6NN\statesealbw.tiff"/>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768" w:type="dxa"/>
            <w:shd w:val="clear" w:color="auto" w:fill="FFFFFF"/>
            <w:vAlign w:val="center"/>
          </w:tcPr>
          <w:p w:rsidR="004D0682" w:rsidRPr="00944987" w:rsidRDefault="004D0682" w:rsidP="00FC24E4">
            <w:pPr>
              <w:pStyle w:val="NewsletterTitle"/>
              <w:spacing w:before="200"/>
              <w:rPr>
                <w:rFonts w:ascii="Arial" w:hAnsi="Arial" w:cs="Arial"/>
                <w:sz w:val="48"/>
                <w:szCs w:val="48"/>
              </w:rPr>
            </w:pPr>
            <w:r w:rsidRPr="00944987">
              <w:rPr>
                <w:rFonts w:ascii="Arial" w:hAnsi="Arial" w:cs="Arial"/>
                <w:sz w:val="48"/>
                <w:szCs w:val="48"/>
              </w:rPr>
              <w:t>Improving Govt. Sub-Committee</w:t>
            </w:r>
          </w:p>
          <w:p w:rsidR="006D4633" w:rsidRPr="00944987" w:rsidRDefault="001E7F2A" w:rsidP="00944987">
            <w:pPr>
              <w:pStyle w:val="NewsletterTitle"/>
              <w:spacing w:after="200"/>
              <w:rPr>
                <w:rFonts w:ascii="Arial" w:hAnsi="Arial" w:cs="Arial"/>
                <w:sz w:val="48"/>
                <w:szCs w:val="48"/>
              </w:rPr>
            </w:pPr>
            <w:r w:rsidRPr="00944987">
              <w:rPr>
                <w:rFonts w:ascii="Arial" w:hAnsi="Arial" w:cs="Arial"/>
                <w:sz w:val="48"/>
                <w:szCs w:val="48"/>
              </w:rPr>
              <w:t>ePaystub</w:t>
            </w:r>
            <w:r w:rsidR="006D4633" w:rsidRPr="00944987">
              <w:rPr>
                <w:rFonts w:ascii="Arial" w:hAnsi="Arial" w:cs="Arial"/>
                <w:sz w:val="48"/>
                <w:szCs w:val="48"/>
              </w:rPr>
              <w:t xml:space="preserve"> Project</w:t>
            </w:r>
            <w:r w:rsidR="006D4633" w:rsidRPr="00944987">
              <w:rPr>
                <w:rFonts w:ascii="Arial" w:hAnsi="Arial" w:cs="Arial"/>
                <w:sz w:val="32"/>
                <w:szCs w:val="32"/>
              </w:rPr>
              <w:br/>
            </w:r>
            <w:r w:rsidR="00772C52" w:rsidRPr="00944987">
              <w:rPr>
                <w:rFonts w:ascii="Arial" w:hAnsi="Arial" w:cs="Arial"/>
                <w:b/>
                <w:sz w:val="28"/>
                <w:szCs w:val="28"/>
              </w:rPr>
              <w:t xml:space="preserve">Agency </w:t>
            </w:r>
            <w:r w:rsidR="00973E22" w:rsidRPr="00944987">
              <w:rPr>
                <w:rFonts w:ascii="Arial" w:hAnsi="Arial" w:cs="Arial"/>
                <w:b/>
                <w:sz w:val="28"/>
                <w:szCs w:val="28"/>
              </w:rPr>
              <w:t xml:space="preserve">HR / </w:t>
            </w:r>
            <w:r w:rsidR="00772C52" w:rsidRPr="00944987">
              <w:rPr>
                <w:rFonts w:ascii="Arial" w:hAnsi="Arial" w:cs="Arial"/>
                <w:b/>
                <w:sz w:val="28"/>
                <w:szCs w:val="28"/>
              </w:rPr>
              <w:t xml:space="preserve">Payroll Staff </w:t>
            </w:r>
            <w:r w:rsidR="005D396A" w:rsidRPr="00944987">
              <w:rPr>
                <w:rFonts w:ascii="Arial" w:hAnsi="Arial" w:cs="Arial"/>
                <w:b/>
                <w:sz w:val="28"/>
                <w:szCs w:val="28"/>
              </w:rPr>
              <w:t>Fact Sheet</w:t>
            </w:r>
          </w:p>
        </w:tc>
      </w:tr>
      <w:tr w:rsidR="006D4633" w:rsidRPr="00D845A9" w:rsidTr="00891060">
        <w:trPr>
          <w:trHeight w:val="540"/>
        </w:trPr>
        <w:tc>
          <w:tcPr>
            <w:tcW w:w="10440" w:type="dxa"/>
            <w:gridSpan w:val="3"/>
            <w:shd w:val="clear" w:color="auto" w:fill="B2B2B2"/>
            <w:vAlign w:val="center"/>
          </w:tcPr>
          <w:p w:rsidR="006D4633" w:rsidRPr="001C0C5F" w:rsidRDefault="0045647F" w:rsidP="00196D0D">
            <w:pPr>
              <w:pStyle w:val="DateVolumeandIssue"/>
              <w:tabs>
                <w:tab w:val="clear" w:pos="10210"/>
                <w:tab w:val="left" w:pos="2625"/>
                <w:tab w:val="right" w:pos="10980"/>
              </w:tabs>
              <w:rPr>
                <w:rFonts w:ascii="Arial" w:hAnsi="Arial" w:cs="Arial"/>
                <w:color w:val="FFFFFF" w:themeColor="background1"/>
              </w:rPr>
            </w:pPr>
            <w:r>
              <w:rPr>
                <w:rFonts w:ascii="Arial" w:hAnsi="Arial" w:cs="Arial"/>
                <w:color w:val="FFFFFF" w:themeColor="background1"/>
              </w:rPr>
              <w:t>June</w:t>
            </w:r>
            <w:r w:rsidR="00973E22" w:rsidRPr="001C0C5F">
              <w:rPr>
                <w:rFonts w:ascii="Arial" w:hAnsi="Arial" w:cs="Arial"/>
                <w:color w:val="FFFFFF" w:themeColor="background1"/>
              </w:rPr>
              <w:t xml:space="preserve"> </w:t>
            </w:r>
            <w:r w:rsidR="001E7F2A" w:rsidRPr="001C0C5F">
              <w:rPr>
                <w:rFonts w:ascii="Arial" w:hAnsi="Arial" w:cs="Arial"/>
                <w:color w:val="FFFFFF" w:themeColor="background1"/>
              </w:rPr>
              <w:t>2013</w:t>
            </w:r>
            <w:r w:rsidR="006D4633" w:rsidRPr="001C0C5F">
              <w:rPr>
                <w:rFonts w:ascii="Arial" w:hAnsi="Arial" w:cs="Arial"/>
                <w:color w:val="FFFFFF" w:themeColor="background1"/>
              </w:rPr>
              <w:tab/>
            </w:r>
            <w:r w:rsidR="00196D0D" w:rsidRPr="001C0C5F">
              <w:rPr>
                <w:rFonts w:ascii="Arial" w:hAnsi="Arial" w:cs="Arial"/>
                <w:color w:val="FFFFFF" w:themeColor="background1"/>
              </w:rPr>
              <w:tab/>
            </w:r>
          </w:p>
        </w:tc>
      </w:tr>
      <w:tr w:rsidR="008A3201" w:rsidRPr="008A3201" w:rsidTr="006576D2">
        <w:tc>
          <w:tcPr>
            <w:tcW w:w="2520" w:type="dxa"/>
            <w:shd w:val="clear" w:color="auto" w:fill="FFFFFF"/>
          </w:tcPr>
          <w:p w:rsidR="00944987" w:rsidRPr="008A3201" w:rsidRDefault="00944987" w:rsidP="006D4633">
            <w:pPr>
              <w:pStyle w:val="TableofContentsEntry"/>
              <w:numPr>
                <w:ilvl w:val="0"/>
                <w:numId w:val="0"/>
              </w:numPr>
              <w:ind w:left="216" w:hanging="216"/>
              <w:rPr>
                <w:rFonts w:ascii="Arial" w:hAnsi="Arial" w:cs="Arial"/>
                <w:sz w:val="8"/>
                <w:szCs w:val="8"/>
              </w:rPr>
            </w:pPr>
          </w:p>
        </w:tc>
        <w:tc>
          <w:tcPr>
            <w:tcW w:w="7920" w:type="dxa"/>
            <w:gridSpan w:val="2"/>
            <w:shd w:val="clear" w:color="auto" w:fill="FFFFFF"/>
            <w:tcMar>
              <w:top w:w="0" w:type="dxa"/>
              <w:left w:w="288" w:type="dxa"/>
              <w:bottom w:w="0" w:type="dxa"/>
              <w:right w:w="288" w:type="dxa"/>
            </w:tcMar>
          </w:tcPr>
          <w:p w:rsidR="008A3201" w:rsidRPr="008A3201" w:rsidRDefault="008A3201" w:rsidP="006D4633">
            <w:pPr>
              <w:pStyle w:val="Heading1"/>
              <w:rPr>
                <w:rFonts w:ascii="Arial" w:hAnsi="Arial"/>
                <w:sz w:val="8"/>
                <w:szCs w:val="8"/>
              </w:rPr>
            </w:pPr>
          </w:p>
        </w:tc>
      </w:tr>
      <w:tr w:rsidR="006D4633" w:rsidRPr="00D845A9" w:rsidTr="006576D2">
        <w:trPr>
          <w:trHeight w:val="10845"/>
        </w:trPr>
        <w:tc>
          <w:tcPr>
            <w:tcW w:w="2520" w:type="dxa"/>
            <w:shd w:val="clear" w:color="003399" w:fill="B2B2B2"/>
          </w:tcPr>
          <w:p w:rsidR="00606152" w:rsidRPr="00944987" w:rsidRDefault="00606152" w:rsidP="000223B0">
            <w:pPr>
              <w:pStyle w:val="SideBarHeading"/>
              <w:keepNext w:val="0"/>
              <w:spacing w:before="0" w:after="60"/>
              <w:rPr>
                <w:rFonts w:ascii="Arial" w:hAnsi="Arial" w:cs="Arial"/>
                <w:color w:val="000000"/>
                <w:sz w:val="8"/>
                <w:szCs w:val="8"/>
              </w:rPr>
            </w:pPr>
          </w:p>
          <w:p w:rsidR="00F654C5" w:rsidRPr="00944987" w:rsidRDefault="001D43E1" w:rsidP="000223B0">
            <w:pPr>
              <w:pStyle w:val="SideBarHeading"/>
              <w:keepNext w:val="0"/>
              <w:spacing w:before="0" w:after="60"/>
              <w:rPr>
                <w:rFonts w:ascii="Arial" w:hAnsi="Arial" w:cs="Arial"/>
                <w:color w:val="FFFFFF" w:themeColor="background1"/>
                <w:sz w:val="20"/>
                <w:szCs w:val="20"/>
              </w:rPr>
            </w:pPr>
            <w:r w:rsidRPr="00944987">
              <w:rPr>
                <w:rFonts w:ascii="Arial" w:hAnsi="Arial" w:cs="Arial"/>
                <w:color w:val="FFFFFF" w:themeColor="background1"/>
                <w:sz w:val="20"/>
                <w:szCs w:val="20"/>
              </w:rPr>
              <w:t xml:space="preserve">“Go Live” </w:t>
            </w:r>
            <w:r w:rsidR="001E7F2A" w:rsidRPr="00944987">
              <w:rPr>
                <w:rFonts w:ascii="Arial" w:hAnsi="Arial" w:cs="Arial"/>
                <w:color w:val="FFFFFF" w:themeColor="background1"/>
                <w:sz w:val="20"/>
                <w:szCs w:val="20"/>
              </w:rPr>
              <w:t>Dates:</w:t>
            </w:r>
          </w:p>
          <w:p w:rsidR="00CB17B4" w:rsidRPr="00944987" w:rsidRDefault="00CB17B4" w:rsidP="00E6565F">
            <w:pPr>
              <w:pStyle w:val="Links"/>
              <w:spacing w:before="0"/>
              <w:rPr>
                <w:rStyle w:val="Hyperlink"/>
                <w:rFonts w:ascii="Arial" w:hAnsi="Arial" w:cs="Arial"/>
                <w:color w:val="FFFFFF" w:themeColor="background1"/>
                <w:u w:val="none"/>
              </w:rPr>
            </w:pPr>
          </w:p>
          <w:p w:rsidR="001E7F2A" w:rsidRPr="00944987" w:rsidRDefault="001E7F2A" w:rsidP="001E7F2A">
            <w:pPr>
              <w:rPr>
                <w:rFonts w:ascii="Arial" w:hAnsi="Arial" w:cs="Arial"/>
                <w:color w:val="FFFFFF" w:themeColor="background1"/>
                <w:sz w:val="20"/>
                <w:szCs w:val="20"/>
              </w:rPr>
            </w:pPr>
            <w:r w:rsidRPr="00944987">
              <w:rPr>
                <w:rFonts w:ascii="Arial" w:hAnsi="Arial" w:cs="Arial"/>
                <w:b/>
                <w:color w:val="FFFFFF" w:themeColor="background1"/>
                <w:sz w:val="20"/>
                <w:szCs w:val="20"/>
              </w:rPr>
              <w:t>5/1/13:</w:t>
            </w:r>
            <w:r w:rsidRPr="00944987">
              <w:rPr>
                <w:rFonts w:ascii="Arial" w:hAnsi="Arial" w:cs="Arial"/>
                <w:color w:val="FFFFFF" w:themeColor="background1"/>
                <w:sz w:val="20"/>
                <w:szCs w:val="20"/>
              </w:rPr>
              <w:t xml:space="preserve">  ePaystub available for </w:t>
            </w:r>
            <w:r w:rsidR="00607ECD" w:rsidRPr="00944987">
              <w:rPr>
                <w:rFonts w:ascii="Arial" w:hAnsi="Arial" w:cs="Arial"/>
                <w:color w:val="FFFFFF" w:themeColor="background1"/>
                <w:sz w:val="20"/>
                <w:szCs w:val="20"/>
              </w:rPr>
              <w:t>s</w:t>
            </w:r>
            <w:r w:rsidRPr="00944987">
              <w:rPr>
                <w:rFonts w:ascii="Arial" w:hAnsi="Arial" w:cs="Arial"/>
                <w:color w:val="FFFFFF" w:themeColor="background1"/>
                <w:sz w:val="20"/>
                <w:szCs w:val="20"/>
              </w:rPr>
              <w:t>everal DAS Divisions</w:t>
            </w:r>
            <w:r w:rsidR="00944987" w:rsidRPr="00944987">
              <w:rPr>
                <w:rFonts w:ascii="Arial" w:hAnsi="Arial" w:cs="Arial"/>
                <w:color w:val="FFFFFF" w:themeColor="background1"/>
                <w:sz w:val="20"/>
                <w:szCs w:val="20"/>
              </w:rPr>
              <w:t xml:space="preserve"> - Completed</w:t>
            </w:r>
          </w:p>
          <w:p w:rsidR="001E7F2A" w:rsidRPr="00944987" w:rsidRDefault="001E7F2A" w:rsidP="001E7F2A">
            <w:pPr>
              <w:rPr>
                <w:rFonts w:ascii="Arial" w:hAnsi="Arial" w:cs="Arial"/>
                <w:color w:val="FFFFFF" w:themeColor="background1"/>
                <w:sz w:val="20"/>
                <w:szCs w:val="20"/>
              </w:rPr>
            </w:pPr>
          </w:p>
          <w:p w:rsidR="001E7F2A" w:rsidRPr="00944987" w:rsidRDefault="00D512CD" w:rsidP="001E7F2A">
            <w:pPr>
              <w:rPr>
                <w:rFonts w:ascii="Arial" w:hAnsi="Arial" w:cs="Arial"/>
                <w:color w:val="FFFFFF" w:themeColor="background1"/>
                <w:sz w:val="20"/>
                <w:szCs w:val="20"/>
              </w:rPr>
            </w:pPr>
            <w:r w:rsidRPr="00944987">
              <w:rPr>
                <w:rFonts w:ascii="Arial" w:hAnsi="Arial" w:cs="Arial"/>
                <w:b/>
                <w:color w:val="FFFFFF" w:themeColor="background1"/>
                <w:sz w:val="20"/>
                <w:szCs w:val="20"/>
              </w:rPr>
              <w:t>5</w:t>
            </w:r>
            <w:r w:rsidR="00294751" w:rsidRPr="00944987">
              <w:rPr>
                <w:rFonts w:ascii="Arial" w:hAnsi="Arial" w:cs="Arial"/>
                <w:b/>
                <w:color w:val="FFFFFF" w:themeColor="background1"/>
                <w:sz w:val="20"/>
                <w:szCs w:val="20"/>
              </w:rPr>
              <w:t>/</w:t>
            </w:r>
            <w:r w:rsidRPr="00944987">
              <w:rPr>
                <w:rFonts w:ascii="Arial" w:hAnsi="Arial" w:cs="Arial"/>
                <w:b/>
                <w:color w:val="FFFFFF" w:themeColor="background1"/>
                <w:sz w:val="20"/>
                <w:szCs w:val="20"/>
              </w:rPr>
              <w:t>31</w:t>
            </w:r>
            <w:r w:rsidR="00294751" w:rsidRPr="00944987">
              <w:rPr>
                <w:rFonts w:ascii="Arial" w:hAnsi="Arial" w:cs="Arial"/>
                <w:b/>
                <w:color w:val="FFFFFF" w:themeColor="background1"/>
                <w:sz w:val="20"/>
                <w:szCs w:val="20"/>
              </w:rPr>
              <w:t>/</w:t>
            </w:r>
            <w:r w:rsidR="001E7F2A" w:rsidRPr="00944987">
              <w:rPr>
                <w:rFonts w:ascii="Arial" w:hAnsi="Arial" w:cs="Arial"/>
                <w:b/>
                <w:color w:val="FFFFFF" w:themeColor="background1"/>
                <w:sz w:val="20"/>
                <w:szCs w:val="20"/>
              </w:rPr>
              <w:t>13</w:t>
            </w:r>
            <w:r w:rsidR="001E7F2A" w:rsidRPr="00944987">
              <w:rPr>
                <w:rFonts w:ascii="Arial" w:hAnsi="Arial" w:cs="Arial"/>
                <w:color w:val="FFFFFF" w:themeColor="background1"/>
                <w:sz w:val="20"/>
                <w:szCs w:val="20"/>
              </w:rPr>
              <w:t xml:space="preserve"> ePaystub available for all DAS employees</w:t>
            </w:r>
            <w:r w:rsidR="0004541F">
              <w:rPr>
                <w:rFonts w:ascii="Arial" w:hAnsi="Arial" w:cs="Arial"/>
                <w:color w:val="FFFFFF" w:themeColor="background1"/>
                <w:sz w:val="20"/>
                <w:szCs w:val="20"/>
              </w:rPr>
              <w:t xml:space="preserve">, Legislative Admin and </w:t>
            </w:r>
            <w:r w:rsidR="00DE292A" w:rsidRPr="00944987">
              <w:rPr>
                <w:rFonts w:ascii="Arial" w:hAnsi="Arial" w:cs="Arial"/>
                <w:color w:val="FFFFFF" w:themeColor="background1"/>
                <w:sz w:val="20"/>
                <w:szCs w:val="20"/>
              </w:rPr>
              <w:t>Oregon State Police</w:t>
            </w:r>
            <w:r w:rsidR="000B002D">
              <w:rPr>
                <w:rFonts w:ascii="Arial" w:hAnsi="Arial" w:cs="Arial"/>
                <w:color w:val="FFFFFF" w:themeColor="background1"/>
                <w:sz w:val="20"/>
                <w:szCs w:val="20"/>
              </w:rPr>
              <w:t xml:space="preserve"> - Completed</w:t>
            </w:r>
          </w:p>
          <w:p w:rsidR="001E7F2A" w:rsidRPr="00944987" w:rsidRDefault="001E7F2A" w:rsidP="001E7F2A">
            <w:pPr>
              <w:rPr>
                <w:rFonts w:ascii="Arial" w:hAnsi="Arial" w:cs="Arial"/>
                <w:color w:val="FFFFFF" w:themeColor="background1"/>
                <w:sz w:val="20"/>
                <w:szCs w:val="20"/>
              </w:rPr>
            </w:pPr>
          </w:p>
          <w:p w:rsidR="001E7F2A" w:rsidRPr="00944987" w:rsidRDefault="001E7F2A" w:rsidP="001E7F2A">
            <w:pPr>
              <w:rPr>
                <w:rFonts w:ascii="Arial" w:hAnsi="Arial" w:cs="Arial"/>
                <w:color w:val="FFFFFF" w:themeColor="background1"/>
                <w:sz w:val="20"/>
                <w:szCs w:val="20"/>
              </w:rPr>
            </w:pPr>
            <w:r w:rsidRPr="00944987">
              <w:rPr>
                <w:rFonts w:ascii="Arial" w:hAnsi="Arial" w:cs="Arial"/>
                <w:b/>
                <w:color w:val="FFFFFF" w:themeColor="background1"/>
                <w:sz w:val="20"/>
                <w:szCs w:val="20"/>
              </w:rPr>
              <w:t>7/1/13:</w:t>
            </w:r>
            <w:r w:rsidRPr="00944987">
              <w:rPr>
                <w:rFonts w:ascii="Arial" w:hAnsi="Arial" w:cs="Arial"/>
                <w:color w:val="FFFFFF" w:themeColor="background1"/>
                <w:sz w:val="20"/>
                <w:szCs w:val="20"/>
              </w:rPr>
              <w:t xml:space="preserve">  ePaystub available for DAS client agencies</w:t>
            </w:r>
            <w:r w:rsidR="001C0C5F" w:rsidRPr="00944987">
              <w:rPr>
                <w:rFonts w:ascii="Arial" w:hAnsi="Arial" w:cs="Arial"/>
                <w:color w:val="FFFFFF" w:themeColor="background1"/>
                <w:sz w:val="20"/>
                <w:szCs w:val="20"/>
              </w:rPr>
              <w:t>,</w:t>
            </w:r>
            <w:r w:rsidRPr="00944987">
              <w:rPr>
                <w:rFonts w:ascii="Arial" w:hAnsi="Arial" w:cs="Arial"/>
                <w:color w:val="FFFFFF" w:themeColor="background1"/>
                <w:sz w:val="20"/>
                <w:szCs w:val="20"/>
              </w:rPr>
              <w:t xml:space="preserve"> </w:t>
            </w:r>
            <w:r w:rsidR="00772C52" w:rsidRPr="00944987">
              <w:rPr>
                <w:rFonts w:ascii="Arial" w:hAnsi="Arial" w:cs="Arial"/>
                <w:color w:val="FFFFFF" w:themeColor="background1"/>
                <w:sz w:val="20"/>
                <w:szCs w:val="20"/>
              </w:rPr>
              <w:t>ODFW</w:t>
            </w:r>
            <w:r w:rsidR="001C0C5F" w:rsidRPr="00944987">
              <w:rPr>
                <w:rFonts w:ascii="Arial" w:hAnsi="Arial" w:cs="Arial"/>
                <w:color w:val="FFFFFF" w:themeColor="background1"/>
                <w:sz w:val="20"/>
                <w:szCs w:val="20"/>
              </w:rPr>
              <w:t xml:space="preserve">, </w:t>
            </w:r>
            <w:r w:rsidR="006576D2">
              <w:rPr>
                <w:rFonts w:ascii="Arial" w:hAnsi="Arial" w:cs="Arial"/>
                <w:color w:val="FFFFFF" w:themeColor="background1"/>
                <w:sz w:val="20"/>
                <w:szCs w:val="20"/>
              </w:rPr>
              <w:t>DHS/OHA and</w:t>
            </w:r>
            <w:r w:rsidR="000B002D">
              <w:rPr>
                <w:rFonts w:ascii="Arial" w:hAnsi="Arial" w:cs="Arial"/>
                <w:color w:val="FFFFFF" w:themeColor="background1"/>
                <w:sz w:val="20"/>
                <w:szCs w:val="20"/>
              </w:rPr>
              <w:t xml:space="preserve"> Forestry</w:t>
            </w:r>
          </w:p>
          <w:p w:rsidR="001E7F2A" w:rsidRPr="00944987" w:rsidRDefault="001E7F2A" w:rsidP="001E7F2A">
            <w:pPr>
              <w:rPr>
                <w:rFonts w:ascii="Arial" w:hAnsi="Arial" w:cs="Arial"/>
                <w:color w:val="FFFFFF" w:themeColor="background1"/>
                <w:sz w:val="20"/>
                <w:szCs w:val="20"/>
              </w:rPr>
            </w:pPr>
          </w:p>
          <w:p w:rsidR="001E7F2A" w:rsidRPr="00944987" w:rsidRDefault="001E7F2A" w:rsidP="001E7F2A">
            <w:pPr>
              <w:rPr>
                <w:rFonts w:ascii="Arial" w:hAnsi="Arial" w:cs="Arial"/>
                <w:color w:val="FFFFFF" w:themeColor="background1"/>
                <w:sz w:val="20"/>
                <w:szCs w:val="20"/>
              </w:rPr>
            </w:pPr>
            <w:r w:rsidRPr="00944987">
              <w:rPr>
                <w:rFonts w:ascii="Arial" w:hAnsi="Arial" w:cs="Arial"/>
                <w:b/>
                <w:color w:val="FFFFFF" w:themeColor="background1"/>
                <w:sz w:val="20"/>
                <w:szCs w:val="20"/>
              </w:rPr>
              <w:t>8</w:t>
            </w:r>
            <w:r w:rsidR="00607ECD" w:rsidRPr="00944987">
              <w:rPr>
                <w:rFonts w:ascii="Arial" w:hAnsi="Arial" w:cs="Arial"/>
                <w:b/>
                <w:color w:val="FFFFFF" w:themeColor="background1"/>
                <w:sz w:val="20"/>
                <w:szCs w:val="20"/>
              </w:rPr>
              <w:t>/1/</w:t>
            </w:r>
            <w:r w:rsidRPr="00944987">
              <w:rPr>
                <w:rFonts w:ascii="Arial" w:hAnsi="Arial" w:cs="Arial"/>
                <w:b/>
                <w:color w:val="FFFFFF" w:themeColor="background1"/>
                <w:sz w:val="20"/>
                <w:szCs w:val="20"/>
              </w:rPr>
              <w:t>13</w:t>
            </w:r>
            <w:r w:rsidRPr="00944987">
              <w:rPr>
                <w:rFonts w:ascii="Arial" w:hAnsi="Arial" w:cs="Arial"/>
                <w:color w:val="FFFFFF" w:themeColor="background1"/>
                <w:sz w:val="20"/>
                <w:szCs w:val="20"/>
              </w:rPr>
              <w:t xml:space="preserve"> ePaystub available for all </w:t>
            </w:r>
            <w:r w:rsidR="00313D28">
              <w:rPr>
                <w:rFonts w:ascii="Arial" w:hAnsi="Arial" w:cs="Arial"/>
                <w:color w:val="FFFFFF" w:themeColor="background1"/>
                <w:sz w:val="20"/>
                <w:szCs w:val="20"/>
              </w:rPr>
              <w:t xml:space="preserve">remaining </w:t>
            </w:r>
            <w:r w:rsidRPr="00944987">
              <w:rPr>
                <w:rFonts w:ascii="Arial" w:hAnsi="Arial" w:cs="Arial"/>
                <w:color w:val="FFFFFF" w:themeColor="background1"/>
                <w:sz w:val="20"/>
                <w:szCs w:val="20"/>
              </w:rPr>
              <w:t xml:space="preserve">State </w:t>
            </w:r>
            <w:r w:rsidR="001C0C5F" w:rsidRPr="00944987">
              <w:rPr>
                <w:rFonts w:ascii="Arial" w:hAnsi="Arial" w:cs="Arial"/>
                <w:color w:val="FFFFFF" w:themeColor="background1"/>
                <w:sz w:val="20"/>
                <w:szCs w:val="20"/>
              </w:rPr>
              <w:t xml:space="preserve">agency </w:t>
            </w:r>
            <w:r w:rsidRPr="00944987">
              <w:rPr>
                <w:rFonts w:ascii="Arial" w:hAnsi="Arial" w:cs="Arial"/>
                <w:color w:val="FFFFFF" w:themeColor="background1"/>
                <w:sz w:val="20"/>
                <w:szCs w:val="20"/>
              </w:rPr>
              <w:t>employees</w:t>
            </w:r>
          </w:p>
          <w:p w:rsidR="001E7F2A" w:rsidRPr="00944987" w:rsidRDefault="001E7F2A" w:rsidP="001E7F2A">
            <w:pPr>
              <w:rPr>
                <w:rFonts w:ascii="Arial" w:hAnsi="Arial" w:cs="Arial"/>
                <w:color w:val="FFFFFF" w:themeColor="background1"/>
                <w:sz w:val="20"/>
                <w:szCs w:val="20"/>
              </w:rPr>
            </w:pPr>
          </w:p>
          <w:p w:rsidR="00675B69" w:rsidRPr="00944987" w:rsidRDefault="00675B69" w:rsidP="00675B69">
            <w:pPr>
              <w:pStyle w:val="SideBarHeading"/>
              <w:keepNext w:val="0"/>
              <w:spacing w:before="0" w:after="60"/>
              <w:rPr>
                <w:rFonts w:ascii="Arial" w:hAnsi="Arial" w:cs="Arial"/>
                <w:b w:val="0"/>
                <w:color w:val="FF0000"/>
                <w:sz w:val="20"/>
                <w:szCs w:val="20"/>
              </w:rPr>
            </w:pPr>
          </w:p>
          <w:p w:rsidR="0050134F" w:rsidRPr="00944987" w:rsidRDefault="0050134F" w:rsidP="000D7126">
            <w:pPr>
              <w:pStyle w:val="SideBarHeading"/>
              <w:keepNext w:val="0"/>
              <w:spacing w:before="0" w:after="60"/>
              <w:rPr>
                <w:rFonts w:ascii="Arial" w:hAnsi="Arial" w:cs="Arial"/>
                <w:color w:val="000000"/>
                <w:sz w:val="20"/>
                <w:szCs w:val="20"/>
              </w:rPr>
            </w:pPr>
          </w:p>
          <w:p w:rsidR="0050134F" w:rsidRPr="00944987" w:rsidRDefault="0050134F" w:rsidP="000D7126">
            <w:pPr>
              <w:pStyle w:val="SideBarHeading"/>
              <w:keepNext w:val="0"/>
              <w:spacing w:before="0" w:after="60"/>
              <w:rPr>
                <w:rFonts w:ascii="Arial" w:hAnsi="Arial" w:cs="Arial"/>
                <w:color w:val="000000"/>
                <w:sz w:val="20"/>
                <w:szCs w:val="20"/>
              </w:rPr>
            </w:pPr>
          </w:p>
          <w:p w:rsidR="0050134F" w:rsidRPr="00944987" w:rsidRDefault="0050134F" w:rsidP="000D7126">
            <w:pPr>
              <w:pStyle w:val="SideBarHeading"/>
              <w:keepNext w:val="0"/>
              <w:spacing w:before="0" w:after="60"/>
              <w:rPr>
                <w:rFonts w:ascii="Arial" w:hAnsi="Arial" w:cs="Arial"/>
                <w:color w:val="000000"/>
                <w:sz w:val="20"/>
                <w:szCs w:val="20"/>
              </w:rPr>
            </w:pPr>
          </w:p>
          <w:p w:rsidR="00230024" w:rsidRPr="00944987" w:rsidRDefault="00230024" w:rsidP="000D7126">
            <w:pPr>
              <w:pStyle w:val="SideBarHeading"/>
              <w:keepNext w:val="0"/>
              <w:spacing w:before="0" w:after="60"/>
              <w:rPr>
                <w:rFonts w:ascii="Arial" w:hAnsi="Arial" w:cs="Arial"/>
                <w:color w:val="000000"/>
                <w:sz w:val="20"/>
                <w:szCs w:val="20"/>
              </w:rPr>
            </w:pPr>
          </w:p>
          <w:p w:rsidR="00230024" w:rsidRPr="00944987" w:rsidRDefault="00230024" w:rsidP="000D7126">
            <w:pPr>
              <w:pStyle w:val="SideBarHeading"/>
              <w:keepNext w:val="0"/>
              <w:spacing w:before="0" w:after="60"/>
              <w:rPr>
                <w:rFonts w:ascii="Arial" w:hAnsi="Arial" w:cs="Arial"/>
                <w:color w:val="000000"/>
                <w:sz w:val="20"/>
                <w:szCs w:val="20"/>
              </w:rPr>
            </w:pPr>
          </w:p>
          <w:p w:rsidR="00230024" w:rsidRPr="00944987" w:rsidRDefault="00230024" w:rsidP="000D7126">
            <w:pPr>
              <w:pStyle w:val="SideBarHeading"/>
              <w:keepNext w:val="0"/>
              <w:spacing w:before="0" w:after="60"/>
              <w:rPr>
                <w:rFonts w:ascii="Arial" w:hAnsi="Arial" w:cs="Arial"/>
                <w:color w:val="000000"/>
                <w:sz w:val="20"/>
                <w:szCs w:val="20"/>
              </w:rPr>
            </w:pPr>
          </w:p>
          <w:p w:rsidR="00230024" w:rsidRDefault="00230024" w:rsidP="000D7126">
            <w:pPr>
              <w:pStyle w:val="SideBarHeading"/>
              <w:keepNext w:val="0"/>
              <w:spacing w:before="0" w:after="60"/>
              <w:rPr>
                <w:rFonts w:ascii="Arial" w:hAnsi="Arial" w:cs="Arial"/>
                <w:color w:val="000000"/>
                <w:sz w:val="20"/>
                <w:szCs w:val="20"/>
              </w:rPr>
            </w:pPr>
          </w:p>
          <w:p w:rsidR="006576D2" w:rsidRDefault="006576D2" w:rsidP="000D7126">
            <w:pPr>
              <w:pStyle w:val="SideBarHeading"/>
              <w:keepNext w:val="0"/>
              <w:spacing w:before="0" w:after="60"/>
              <w:rPr>
                <w:rFonts w:ascii="Arial" w:hAnsi="Arial" w:cs="Arial"/>
                <w:color w:val="000000"/>
                <w:sz w:val="20"/>
                <w:szCs w:val="20"/>
              </w:rPr>
            </w:pPr>
          </w:p>
          <w:p w:rsidR="006576D2" w:rsidRDefault="006576D2" w:rsidP="000D7126">
            <w:pPr>
              <w:pStyle w:val="SideBarHeading"/>
              <w:keepNext w:val="0"/>
              <w:spacing w:before="0" w:after="60"/>
              <w:rPr>
                <w:rFonts w:ascii="Arial" w:hAnsi="Arial" w:cs="Arial"/>
                <w:color w:val="000000"/>
                <w:sz w:val="20"/>
                <w:szCs w:val="20"/>
              </w:rPr>
            </w:pPr>
          </w:p>
          <w:p w:rsidR="006576D2" w:rsidRDefault="006576D2" w:rsidP="000D7126">
            <w:pPr>
              <w:pStyle w:val="SideBarHeading"/>
              <w:keepNext w:val="0"/>
              <w:spacing w:before="0" w:after="60"/>
              <w:rPr>
                <w:rFonts w:ascii="Arial" w:hAnsi="Arial" w:cs="Arial"/>
                <w:color w:val="000000"/>
                <w:sz w:val="20"/>
                <w:szCs w:val="20"/>
              </w:rPr>
            </w:pPr>
          </w:p>
          <w:p w:rsidR="006576D2" w:rsidRDefault="006576D2" w:rsidP="000D7126">
            <w:pPr>
              <w:pStyle w:val="SideBarHeading"/>
              <w:keepNext w:val="0"/>
              <w:spacing w:before="0" w:after="60"/>
              <w:rPr>
                <w:rFonts w:ascii="Arial" w:hAnsi="Arial" w:cs="Arial"/>
                <w:color w:val="000000"/>
                <w:sz w:val="20"/>
                <w:szCs w:val="20"/>
              </w:rPr>
            </w:pPr>
          </w:p>
          <w:p w:rsidR="006576D2" w:rsidRPr="00944987" w:rsidRDefault="006576D2" w:rsidP="000D7126">
            <w:pPr>
              <w:pStyle w:val="SideBarHeading"/>
              <w:keepNext w:val="0"/>
              <w:spacing w:before="0" w:after="60"/>
              <w:rPr>
                <w:rFonts w:ascii="Arial" w:hAnsi="Arial" w:cs="Arial"/>
                <w:color w:val="000000"/>
                <w:sz w:val="20"/>
                <w:szCs w:val="20"/>
              </w:rPr>
            </w:pPr>
          </w:p>
          <w:p w:rsidR="00CC5336" w:rsidRDefault="00CC5336" w:rsidP="000D7126">
            <w:pPr>
              <w:pStyle w:val="SideBarHeading"/>
              <w:keepNext w:val="0"/>
              <w:spacing w:before="0" w:after="60"/>
              <w:rPr>
                <w:rFonts w:ascii="Arial" w:hAnsi="Arial" w:cs="Arial"/>
                <w:b w:val="0"/>
                <w:color w:val="000000"/>
                <w:sz w:val="20"/>
                <w:szCs w:val="20"/>
              </w:rPr>
            </w:pPr>
          </w:p>
          <w:p w:rsidR="00F353BB" w:rsidRPr="00CC5336" w:rsidRDefault="00CC5336" w:rsidP="000D7126">
            <w:pPr>
              <w:pStyle w:val="SideBarHeading"/>
              <w:keepNext w:val="0"/>
              <w:spacing w:before="0" w:after="60"/>
              <w:rPr>
                <w:rFonts w:ascii="Arial" w:hAnsi="Arial" w:cs="Arial"/>
                <w:b w:val="0"/>
                <w:color w:val="FFFFFF" w:themeColor="background1"/>
                <w:sz w:val="20"/>
                <w:szCs w:val="20"/>
              </w:rPr>
            </w:pPr>
            <w:r>
              <w:rPr>
                <w:rFonts w:ascii="Arial" w:hAnsi="Arial" w:cs="Arial"/>
                <w:b w:val="0"/>
                <w:color w:val="FFFFFF" w:themeColor="background1"/>
                <w:sz w:val="20"/>
                <w:szCs w:val="20"/>
              </w:rPr>
              <w:t>Contact Kari Kampert</w:t>
            </w:r>
            <w:r w:rsidR="006576D2">
              <w:rPr>
                <w:rFonts w:ascii="Arial" w:hAnsi="Arial" w:cs="Arial"/>
                <w:b w:val="0"/>
                <w:color w:val="FFFFFF" w:themeColor="background1"/>
                <w:sz w:val="20"/>
                <w:szCs w:val="20"/>
              </w:rPr>
              <w:t xml:space="preserve"> at 503.373.0252 or </w:t>
            </w:r>
            <w:r w:rsidR="006576D2" w:rsidRPr="006576D2">
              <w:rPr>
                <w:rFonts w:ascii="Arial" w:hAnsi="Arial" w:cs="Arial"/>
                <w:b w:val="0"/>
                <w:color w:val="FFFFFF" w:themeColor="background1"/>
                <w:sz w:val="20"/>
                <w:szCs w:val="20"/>
                <w:u w:val="single"/>
              </w:rPr>
              <w:t>kari.kampert@state.or.us</w:t>
            </w:r>
            <w:r>
              <w:rPr>
                <w:rFonts w:ascii="Arial" w:hAnsi="Arial" w:cs="Arial"/>
                <w:b w:val="0"/>
                <w:color w:val="FFFFFF" w:themeColor="background1"/>
                <w:sz w:val="20"/>
                <w:szCs w:val="20"/>
              </w:rPr>
              <w:t xml:space="preserve"> f</w:t>
            </w:r>
            <w:r w:rsidRPr="00CC5336">
              <w:rPr>
                <w:rFonts w:ascii="Arial" w:hAnsi="Arial" w:cs="Arial"/>
                <w:b w:val="0"/>
                <w:color w:val="FFFFFF" w:themeColor="background1"/>
                <w:sz w:val="20"/>
                <w:szCs w:val="20"/>
              </w:rPr>
              <w:t xml:space="preserve">or information on available training for payroll </w:t>
            </w:r>
            <w:r w:rsidR="006576D2">
              <w:rPr>
                <w:rFonts w:ascii="Arial" w:hAnsi="Arial" w:cs="Arial"/>
                <w:b w:val="0"/>
                <w:color w:val="FFFFFF" w:themeColor="background1"/>
                <w:sz w:val="20"/>
                <w:szCs w:val="20"/>
              </w:rPr>
              <w:t>staff</w:t>
            </w:r>
          </w:p>
          <w:p w:rsidR="005E3E9C" w:rsidRPr="00944987" w:rsidRDefault="005E3E9C" w:rsidP="00CC5336">
            <w:pPr>
              <w:pStyle w:val="SideBarHeading"/>
              <w:keepNext w:val="0"/>
              <w:spacing w:before="0" w:after="60"/>
              <w:rPr>
                <w:rStyle w:val="Hyperlink"/>
                <w:rFonts w:ascii="Arial" w:hAnsi="Arial" w:cs="Arial"/>
                <w:b w:val="0"/>
                <w:color w:val="000000"/>
                <w:sz w:val="20"/>
                <w:szCs w:val="20"/>
                <w:u w:val="none"/>
              </w:rPr>
            </w:pPr>
          </w:p>
        </w:tc>
        <w:tc>
          <w:tcPr>
            <w:tcW w:w="7920" w:type="dxa"/>
            <w:gridSpan w:val="2"/>
            <w:shd w:val="clear" w:color="auto" w:fill="auto"/>
            <w:tcMar>
              <w:top w:w="0" w:type="dxa"/>
              <w:left w:w="288" w:type="dxa"/>
              <w:bottom w:w="0" w:type="dxa"/>
              <w:right w:w="288" w:type="dxa"/>
            </w:tcMar>
          </w:tcPr>
          <w:p w:rsidR="00174850" w:rsidRPr="00773730" w:rsidRDefault="00174850" w:rsidP="00174850">
            <w:pPr>
              <w:spacing w:line="276" w:lineRule="auto"/>
              <w:jc w:val="center"/>
              <w:rPr>
                <w:rFonts w:asciiTheme="minorHAnsi" w:eastAsiaTheme="minorHAnsi" w:hAnsiTheme="minorHAnsi" w:cstheme="minorHAnsi"/>
                <w:b/>
                <w:sz w:val="28"/>
                <w:szCs w:val="28"/>
              </w:rPr>
            </w:pPr>
            <w:proofErr w:type="gramStart"/>
            <w:r w:rsidRPr="00773730">
              <w:rPr>
                <w:rFonts w:asciiTheme="minorHAnsi" w:eastAsiaTheme="minorHAnsi" w:hAnsiTheme="minorHAnsi" w:cstheme="minorHAnsi"/>
                <w:b/>
                <w:sz w:val="28"/>
                <w:szCs w:val="28"/>
              </w:rPr>
              <w:t>ePaystub</w:t>
            </w:r>
            <w:proofErr w:type="gramEnd"/>
            <w:r w:rsidRPr="00773730">
              <w:rPr>
                <w:rFonts w:asciiTheme="minorHAnsi" w:eastAsiaTheme="minorHAnsi" w:hAnsiTheme="minorHAnsi" w:cstheme="minorHAnsi"/>
                <w:b/>
                <w:sz w:val="28"/>
                <w:szCs w:val="28"/>
              </w:rPr>
              <w:t xml:space="preserve"> </w:t>
            </w:r>
            <w:r w:rsidR="000B002D">
              <w:rPr>
                <w:rFonts w:asciiTheme="minorHAnsi" w:eastAsiaTheme="minorHAnsi" w:hAnsiTheme="minorHAnsi" w:cstheme="minorHAnsi"/>
                <w:b/>
                <w:sz w:val="28"/>
                <w:szCs w:val="28"/>
              </w:rPr>
              <w:t>is here – Way to ‘Go Green’ Oregon!</w:t>
            </w:r>
          </w:p>
          <w:p w:rsidR="00891060" w:rsidRPr="00891060" w:rsidRDefault="00891060" w:rsidP="00CD5F02">
            <w:pPr>
              <w:spacing w:line="276" w:lineRule="auto"/>
              <w:rPr>
                <w:rFonts w:asciiTheme="minorHAnsi" w:eastAsiaTheme="minorHAnsi" w:hAnsiTheme="minorHAnsi" w:cstheme="minorHAnsi"/>
                <w:sz w:val="16"/>
                <w:szCs w:val="16"/>
              </w:rPr>
            </w:pPr>
          </w:p>
          <w:p w:rsidR="00773730" w:rsidRPr="00A07981" w:rsidRDefault="0025377B" w:rsidP="00CD5F02">
            <w:pPr>
              <w:spacing w:line="276" w:lineRule="auto"/>
              <w:rPr>
                <w:rFonts w:asciiTheme="minorHAnsi" w:eastAsiaTheme="minorHAnsi" w:hAnsiTheme="minorHAnsi" w:cstheme="minorHAnsi"/>
                <w:color w:val="000000" w:themeColor="text1"/>
                <w:sz w:val="22"/>
                <w:szCs w:val="22"/>
              </w:rPr>
            </w:pPr>
            <w:r w:rsidRPr="0025377B">
              <w:rPr>
                <w:rFonts w:asciiTheme="minorHAnsi" w:eastAsiaTheme="minorHAnsi" w:hAnsiTheme="minorHAnsi" w:cstheme="minorHAnsi"/>
                <w:sz w:val="22"/>
                <w:szCs w:val="22"/>
              </w:rPr>
              <w:t xml:space="preserve">In August 2012, the Improving Government Steering Committee approved the ePaystub project to replace the paper </w:t>
            </w:r>
            <w:r w:rsidR="00547E17">
              <w:rPr>
                <w:rFonts w:asciiTheme="minorHAnsi" w:eastAsiaTheme="minorHAnsi" w:hAnsiTheme="minorHAnsi" w:cstheme="minorHAnsi"/>
                <w:sz w:val="22"/>
                <w:szCs w:val="22"/>
              </w:rPr>
              <w:t xml:space="preserve">pay </w:t>
            </w:r>
            <w:r w:rsidRPr="0025377B">
              <w:rPr>
                <w:rFonts w:asciiTheme="minorHAnsi" w:eastAsiaTheme="minorHAnsi" w:hAnsiTheme="minorHAnsi" w:cstheme="minorHAnsi"/>
                <w:sz w:val="22"/>
                <w:szCs w:val="22"/>
              </w:rPr>
              <w:t>statements emplo</w:t>
            </w:r>
            <w:r w:rsidRPr="0025377B">
              <w:rPr>
                <w:rFonts w:asciiTheme="minorHAnsi" w:eastAsiaTheme="minorHAnsi" w:hAnsiTheme="minorHAnsi" w:cstheme="minorHAnsi"/>
                <w:color w:val="000000" w:themeColor="text1"/>
                <w:sz w:val="22"/>
                <w:szCs w:val="22"/>
              </w:rPr>
              <w:t>yees receive on payday with</w:t>
            </w:r>
            <w:r w:rsidRPr="0025377B">
              <w:rPr>
                <w:rFonts w:asciiTheme="minorHAnsi" w:eastAsiaTheme="minorHAnsi" w:hAnsiTheme="minorHAnsi" w:cstheme="minorHAnsi"/>
                <w:sz w:val="22"/>
                <w:szCs w:val="22"/>
              </w:rPr>
              <w:t xml:space="preserve"> an electronic version.</w:t>
            </w:r>
          </w:p>
          <w:p w:rsidR="00174850" w:rsidRPr="00F230A7" w:rsidRDefault="00174850" w:rsidP="00174850">
            <w:pPr>
              <w:spacing w:line="276" w:lineRule="auto"/>
              <w:rPr>
                <w:rFonts w:asciiTheme="minorHAnsi" w:eastAsiaTheme="minorHAnsi" w:hAnsiTheme="minorHAnsi" w:cstheme="minorHAnsi"/>
                <w:sz w:val="16"/>
                <w:szCs w:val="16"/>
              </w:rPr>
            </w:pPr>
          </w:p>
          <w:p w:rsidR="00773730" w:rsidRDefault="00547E17" w:rsidP="00773730">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With ePaystub</w:t>
            </w:r>
            <w:r w:rsidR="0025377B" w:rsidRPr="0025377B">
              <w:rPr>
                <w:rFonts w:asciiTheme="minorHAnsi" w:eastAsiaTheme="minorHAnsi" w:hAnsiTheme="minorHAnsi" w:cstheme="minorHAnsi"/>
                <w:sz w:val="22"/>
                <w:szCs w:val="22"/>
              </w:rPr>
              <w:t xml:space="preserve"> employees </w:t>
            </w:r>
            <w:r w:rsidR="000B002D">
              <w:rPr>
                <w:rFonts w:asciiTheme="minorHAnsi" w:eastAsiaTheme="minorHAnsi" w:hAnsiTheme="minorHAnsi" w:cstheme="minorHAnsi"/>
                <w:sz w:val="22"/>
                <w:szCs w:val="22"/>
              </w:rPr>
              <w:t>are</w:t>
            </w:r>
            <w:r w:rsidR="0025377B" w:rsidRPr="0025377B">
              <w:rPr>
                <w:rFonts w:asciiTheme="minorHAnsi" w:eastAsiaTheme="minorHAnsi" w:hAnsiTheme="minorHAnsi" w:cstheme="minorHAnsi"/>
                <w:sz w:val="22"/>
                <w:szCs w:val="22"/>
              </w:rPr>
              <w:t xml:space="preserve"> able to view </w:t>
            </w:r>
            <w:r w:rsidR="000B002D">
              <w:rPr>
                <w:rFonts w:asciiTheme="minorHAnsi" w:eastAsiaTheme="minorHAnsi" w:hAnsiTheme="minorHAnsi" w:cstheme="minorHAnsi"/>
                <w:sz w:val="22"/>
                <w:szCs w:val="22"/>
              </w:rPr>
              <w:t>and, if they wish,</w:t>
            </w:r>
            <w:r w:rsidR="0025377B" w:rsidRPr="0025377B">
              <w:rPr>
                <w:rFonts w:asciiTheme="minorHAnsi" w:eastAsiaTheme="minorHAnsi" w:hAnsiTheme="minorHAnsi" w:cstheme="minorHAnsi"/>
                <w:sz w:val="22"/>
                <w:szCs w:val="22"/>
              </w:rPr>
              <w:t xml:space="preserve"> print </w:t>
            </w:r>
            <w:r w:rsidR="00BA2AC6">
              <w:rPr>
                <w:rFonts w:asciiTheme="minorHAnsi" w:eastAsiaTheme="minorHAnsi" w:hAnsiTheme="minorHAnsi" w:cstheme="minorHAnsi"/>
                <w:sz w:val="22"/>
                <w:szCs w:val="22"/>
              </w:rPr>
              <w:t>their</w:t>
            </w:r>
            <w:r w:rsidR="0025377B" w:rsidRPr="0025377B">
              <w:rPr>
                <w:rFonts w:asciiTheme="minorHAnsi" w:eastAsiaTheme="minorHAnsi" w:hAnsiTheme="minorHAnsi" w:cstheme="minorHAnsi"/>
                <w:sz w:val="22"/>
                <w:szCs w:val="22"/>
              </w:rPr>
              <w:t xml:space="preserve"> paystub information from any computer</w:t>
            </w:r>
            <w:r w:rsidR="000B002D">
              <w:rPr>
                <w:rFonts w:asciiTheme="minorHAnsi" w:eastAsiaTheme="minorHAnsi" w:hAnsiTheme="minorHAnsi" w:cstheme="minorHAnsi"/>
                <w:sz w:val="22"/>
                <w:szCs w:val="22"/>
              </w:rPr>
              <w:t>, Smartphone, or tablet device</w:t>
            </w:r>
            <w:r w:rsidR="0025377B" w:rsidRPr="0025377B">
              <w:rPr>
                <w:rFonts w:asciiTheme="minorHAnsi" w:eastAsiaTheme="minorHAnsi" w:hAnsiTheme="minorHAnsi" w:cstheme="minorHAnsi"/>
                <w:sz w:val="22"/>
                <w:szCs w:val="22"/>
              </w:rPr>
              <w:t xml:space="preserve"> with Web access. </w:t>
            </w:r>
            <w:r w:rsidR="00BA2AC6">
              <w:rPr>
                <w:rFonts w:asciiTheme="minorHAnsi" w:eastAsiaTheme="minorHAnsi" w:hAnsiTheme="minorHAnsi" w:cstheme="minorHAnsi"/>
                <w:sz w:val="22"/>
                <w:szCs w:val="22"/>
              </w:rPr>
              <w:t>The</w:t>
            </w:r>
            <w:r w:rsidR="0025377B" w:rsidRPr="0025377B">
              <w:rPr>
                <w:rFonts w:asciiTheme="minorHAnsi" w:eastAsiaTheme="minorHAnsi" w:hAnsiTheme="minorHAnsi" w:cstheme="minorHAnsi"/>
                <w:sz w:val="22"/>
                <w:szCs w:val="22"/>
              </w:rPr>
              <w:t xml:space="preserve"> ePaystub </w:t>
            </w:r>
            <w:r w:rsidR="000B002D">
              <w:rPr>
                <w:rFonts w:asciiTheme="minorHAnsi" w:eastAsiaTheme="minorHAnsi" w:hAnsiTheme="minorHAnsi" w:cstheme="minorHAnsi"/>
                <w:sz w:val="22"/>
                <w:szCs w:val="22"/>
              </w:rPr>
              <w:t>has the</w:t>
            </w:r>
            <w:r w:rsidR="0025377B" w:rsidRPr="0025377B">
              <w:rPr>
                <w:rFonts w:asciiTheme="minorHAnsi" w:eastAsiaTheme="minorHAnsi" w:hAnsiTheme="minorHAnsi" w:cstheme="minorHAnsi"/>
                <w:sz w:val="22"/>
                <w:szCs w:val="22"/>
              </w:rPr>
              <w:t xml:space="preserve"> same information—earnings, deductions and taxes—that </w:t>
            </w:r>
            <w:r w:rsidR="000B002D">
              <w:rPr>
                <w:rFonts w:asciiTheme="minorHAnsi" w:eastAsiaTheme="minorHAnsi" w:hAnsiTheme="minorHAnsi" w:cstheme="minorHAnsi"/>
                <w:sz w:val="22"/>
                <w:szCs w:val="22"/>
              </w:rPr>
              <w:t>employees currently get</w:t>
            </w:r>
            <w:r w:rsidR="0025377B" w:rsidRPr="0025377B">
              <w:rPr>
                <w:rFonts w:asciiTheme="minorHAnsi" w:eastAsiaTheme="minorHAnsi" w:hAnsiTheme="minorHAnsi" w:cstheme="minorHAnsi"/>
                <w:sz w:val="22"/>
                <w:szCs w:val="22"/>
              </w:rPr>
              <w:t xml:space="preserve"> on the paper pay </w:t>
            </w:r>
            <w:r>
              <w:rPr>
                <w:rFonts w:asciiTheme="minorHAnsi" w:eastAsiaTheme="minorHAnsi" w:hAnsiTheme="minorHAnsi" w:cstheme="minorHAnsi"/>
                <w:sz w:val="22"/>
                <w:szCs w:val="22"/>
              </w:rPr>
              <w:t>statement</w:t>
            </w:r>
            <w:r w:rsidR="0025377B" w:rsidRPr="0025377B">
              <w:rPr>
                <w:rFonts w:asciiTheme="minorHAnsi" w:eastAsiaTheme="minorHAnsi" w:hAnsiTheme="minorHAnsi" w:cstheme="minorHAnsi"/>
                <w:sz w:val="22"/>
                <w:szCs w:val="22"/>
              </w:rPr>
              <w:t xml:space="preserve"> but </w:t>
            </w:r>
            <w:r w:rsidR="000B002D">
              <w:rPr>
                <w:rFonts w:asciiTheme="minorHAnsi" w:eastAsiaTheme="minorHAnsi" w:hAnsiTheme="minorHAnsi" w:cstheme="minorHAnsi"/>
                <w:sz w:val="22"/>
                <w:szCs w:val="22"/>
              </w:rPr>
              <w:t xml:space="preserve">it is now available </w:t>
            </w:r>
            <w:r w:rsidR="0025377B" w:rsidRPr="0025377B">
              <w:rPr>
                <w:rFonts w:asciiTheme="minorHAnsi" w:eastAsiaTheme="minorHAnsi" w:hAnsiTheme="minorHAnsi" w:cstheme="minorHAnsi"/>
                <w:sz w:val="22"/>
                <w:szCs w:val="22"/>
              </w:rPr>
              <w:t>in a secure, electronic format.</w:t>
            </w:r>
          </w:p>
          <w:p w:rsidR="00A07981" w:rsidRPr="00F230A7" w:rsidRDefault="00A07981" w:rsidP="00773730">
            <w:pPr>
              <w:spacing w:line="276" w:lineRule="auto"/>
              <w:rPr>
                <w:rFonts w:asciiTheme="minorHAnsi" w:eastAsiaTheme="minorHAnsi" w:hAnsiTheme="minorHAnsi" w:cstheme="minorHAnsi"/>
                <w:sz w:val="16"/>
                <w:szCs w:val="16"/>
              </w:rPr>
            </w:pPr>
          </w:p>
          <w:p w:rsidR="002453D1" w:rsidRDefault="0025377B" w:rsidP="00773730">
            <w:pPr>
              <w:spacing w:line="276" w:lineRule="auto"/>
              <w:rPr>
                <w:rFonts w:asciiTheme="minorHAnsi" w:eastAsiaTheme="minorHAnsi" w:hAnsiTheme="minorHAnsi" w:cstheme="minorHAnsi"/>
                <w:color w:val="000000" w:themeColor="text1"/>
                <w:sz w:val="22"/>
                <w:szCs w:val="22"/>
              </w:rPr>
            </w:pPr>
            <w:r w:rsidRPr="0025377B">
              <w:rPr>
                <w:rFonts w:asciiTheme="minorHAnsi" w:eastAsiaTheme="minorHAnsi" w:hAnsiTheme="minorHAnsi" w:cstheme="minorHAnsi"/>
                <w:b/>
                <w:sz w:val="22"/>
                <w:szCs w:val="22"/>
              </w:rPr>
              <w:t>Employees have a choice</w:t>
            </w:r>
            <w:r w:rsidR="005627F5">
              <w:rPr>
                <w:rFonts w:asciiTheme="minorHAnsi" w:eastAsiaTheme="minorHAnsi" w:hAnsiTheme="minorHAnsi" w:cstheme="minorHAnsi"/>
                <w:sz w:val="22"/>
                <w:szCs w:val="22"/>
              </w:rPr>
              <w:br/>
            </w:r>
            <w:r w:rsidR="00FA5711">
              <w:rPr>
                <w:rFonts w:asciiTheme="minorHAnsi" w:eastAsiaTheme="minorHAnsi" w:hAnsiTheme="minorHAnsi" w:cstheme="minorHAnsi"/>
                <w:sz w:val="22"/>
                <w:szCs w:val="22"/>
              </w:rPr>
              <w:t>After</w:t>
            </w:r>
            <w:r w:rsidR="005627F5">
              <w:rPr>
                <w:rFonts w:asciiTheme="minorHAnsi" w:eastAsiaTheme="minorHAnsi" w:hAnsiTheme="minorHAnsi" w:cstheme="minorHAnsi"/>
                <w:sz w:val="22"/>
                <w:szCs w:val="22"/>
              </w:rPr>
              <w:t xml:space="preserve"> the agency goes live on ePaystub </w:t>
            </w:r>
            <w:r w:rsidRPr="0025377B">
              <w:rPr>
                <w:rFonts w:asciiTheme="minorHAnsi" w:eastAsiaTheme="minorHAnsi" w:hAnsiTheme="minorHAnsi" w:cstheme="minorHAnsi"/>
                <w:sz w:val="22"/>
                <w:szCs w:val="22"/>
              </w:rPr>
              <w:t>employee</w:t>
            </w:r>
            <w:r w:rsidR="005627F5">
              <w:rPr>
                <w:rFonts w:asciiTheme="minorHAnsi" w:eastAsiaTheme="minorHAnsi" w:hAnsiTheme="minorHAnsi" w:cstheme="minorHAnsi"/>
                <w:sz w:val="22"/>
                <w:szCs w:val="22"/>
              </w:rPr>
              <w:t>s are</w:t>
            </w:r>
            <w:r w:rsidRPr="0025377B">
              <w:rPr>
                <w:rFonts w:asciiTheme="minorHAnsi" w:eastAsiaTheme="minorHAnsi" w:hAnsiTheme="minorHAnsi" w:cstheme="minorHAnsi"/>
                <w:sz w:val="22"/>
                <w:szCs w:val="22"/>
              </w:rPr>
              <w:t xml:space="preserve"> able to </w:t>
            </w:r>
            <w:r w:rsidR="005627F5">
              <w:rPr>
                <w:rFonts w:asciiTheme="minorHAnsi" w:eastAsiaTheme="minorHAnsi" w:hAnsiTheme="minorHAnsi" w:cstheme="minorHAnsi"/>
                <w:sz w:val="22"/>
                <w:szCs w:val="22"/>
              </w:rPr>
              <w:t xml:space="preserve">log on and </w:t>
            </w:r>
            <w:r w:rsidRPr="0025377B">
              <w:rPr>
                <w:rFonts w:asciiTheme="minorHAnsi" w:eastAsiaTheme="minorHAnsi" w:hAnsiTheme="minorHAnsi" w:cstheme="minorHAnsi"/>
                <w:sz w:val="22"/>
                <w:szCs w:val="22"/>
              </w:rPr>
              <w:t>complete the opt-in process</w:t>
            </w:r>
            <w:r w:rsidR="005627F5">
              <w:rPr>
                <w:rFonts w:asciiTheme="minorHAnsi" w:eastAsiaTheme="minorHAnsi" w:hAnsiTheme="minorHAnsi" w:cstheme="minorHAnsi"/>
                <w:sz w:val="22"/>
                <w:szCs w:val="22"/>
              </w:rPr>
              <w:t xml:space="preserve">.  Employees choosing to opt-in will continue to receive their paper paystub until the end of the year.  After that, the print process will be turned off but employees will still have the ePaystub view and print option.  </w:t>
            </w:r>
            <w:r w:rsidR="00BA2AC6">
              <w:rPr>
                <w:rFonts w:asciiTheme="minorHAnsi" w:eastAsiaTheme="minorHAnsi" w:hAnsiTheme="minorHAnsi" w:cstheme="minorHAnsi"/>
                <w:color w:val="000000" w:themeColor="text1"/>
                <w:sz w:val="22"/>
                <w:szCs w:val="22"/>
              </w:rPr>
              <w:t xml:space="preserve"> </w:t>
            </w:r>
          </w:p>
          <w:p w:rsidR="002453D1" w:rsidRDefault="002453D1" w:rsidP="00773730">
            <w:pPr>
              <w:spacing w:line="276" w:lineRule="auto"/>
              <w:rPr>
                <w:rFonts w:asciiTheme="minorHAnsi" w:eastAsiaTheme="minorHAnsi" w:hAnsiTheme="minorHAnsi" w:cstheme="minorHAnsi"/>
                <w:color w:val="000000" w:themeColor="text1"/>
                <w:sz w:val="22"/>
                <w:szCs w:val="22"/>
              </w:rPr>
            </w:pPr>
          </w:p>
          <w:p w:rsidR="00985353" w:rsidRPr="00A07981" w:rsidRDefault="0025377B" w:rsidP="00773730">
            <w:pPr>
              <w:spacing w:line="276" w:lineRule="auto"/>
              <w:rPr>
                <w:rFonts w:asciiTheme="minorHAnsi" w:eastAsiaTheme="minorHAnsi" w:hAnsiTheme="minorHAnsi" w:cstheme="minorHAnsi"/>
                <w:color w:val="000000" w:themeColor="text1"/>
                <w:sz w:val="22"/>
                <w:szCs w:val="22"/>
              </w:rPr>
            </w:pPr>
            <w:r w:rsidRPr="0025377B">
              <w:rPr>
                <w:rFonts w:asciiTheme="minorHAnsi" w:eastAsiaTheme="minorHAnsi" w:hAnsiTheme="minorHAnsi" w:cstheme="minorHAnsi"/>
                <w:color w:val="000000" w:themeColor="text1"/>
                <w:sz w:val="22"/>
                <w:szCs w:val="22"/>
              </w:rPr>
              <w:t xml:space="preserve">Employees </w:t>
            </w:r>
            <w:r w:rsidR="005627F5">
              <w:rPr>
                <w:rFonts w:asciiTheme="minorHAnsi" w:eastAsiaTheme="minorHAnsi" w:hAnsiTheme="minorHAnsi" w:cstheme="minorHAnsi"/>
                <w:color w:val="000000" w:themeColor="text1"/>
                <w:sz w:val="22"/>
                <w:szCs w:val="22"/>
              </w:rPr>
              <w:t>identified in the State personnel system (PPDB) as having a</w:t>
            </w:r>
            <w:r w:rsidRPr="0025377B">
              <w:rPr>
                <w:rFonts w:asciiTheme="minorHAnsi" w:eastAsiaTheme="minorHAnsi" w:hAnsiTheme="minorHAnsi" w:cstheme="minorHAnsi"/>
                <w:color w:val="000000" w:themeColor="text1"/>
                <w:sz w:val="22"/>
                <w:szCs w:val="22"/>
              </w:rPr>
              <w:t xml:space="preserve"> court order prohibiting disclosure of their information </w:t>
            </w:r>
            <w:r w:rsidR="002453D1">
              <w:rPr>
                <w:rFonts w:asciiTheme="minorHAnsi" w:eastAsiaTheme="minorHAnsi" w:hAnsiTheme="minorHAnsi" w:cstheme="minorHAnsi"/>
                <w:color w:val="000000" w:themeColor="text1"/>
                <w:sz w:val="22"/>
                <w:szCs w:val="22"/>
              </w:rPr>
              <w:t xml:space="preserve">will not be included in the ePaystub application.  Agencies are asked to identify </w:t>
            </w:r>
            <w:r w:rsidR="00B45B94">
              <w:rPr>
                <w:rFonts w:asciiTheme="minorHAnsi" w:eastAsiaTheme="minorHAnsi" w:hAnsiTheme="minorHAnsi" w:cstheme="minorHAnsi"/>
                <w:color w:val="000000" w:themeColor="text1"/>
                <w:sz w:val="22"/>
                <w:szCs w:val="22"/>
              </w:rPr>
              <w:t xml:space="preserve">any additional </w:t>
            </w:r>
            <w:r w:rsidR="002453D1">
              <w:rPr>
                <w:rFonts w:asciiTheme="minorHAnsi" w:eastAsiaTheme="minorHAnsi" w:hAnsiTheme="minorHAnsi" w:cstheme="minorHAnsi"/>
                <w:color w:val="000000" w:themeColor="text1"/>
                <w:sz w:val="22"/>
                <w:szCs w:val="22"/>
              </w:rPr>
              <w:t xml:space="preserve">employees classified as being in a </w:t>
            </w:r>
            <w:r w:rsidRPr="0025377B">
              <w:rPr>
                <w:rFonts w:asciiTheme="minorHAnsi" w:eastAsiaTheme="minorHAnsi" w:hAnsiTheme="minorHAnsi" w:cstheme="minorHAnsi"/>
                <w:color w:val="000000" w:themeColor="text1"/>
                <w:sz w:val="22"/>
                <w:szCs w:val="22"/>
              </w:rPr>
              <w:t>“</w:t>
            </w:r>
            <w:r w:rsidR="001D43E1">
              <w:rPr>
                <w:rFonts w:asciiTheme="minorHAnsi" w:eastAsiaTheme="minorHAnsi" w:hAnsiTheme="minorHAnsi" w:cstheme="minorHAnsi"/>
                <w:color w:val="000000" w:themeColor="text1"/>
                <w:sz w:val="22"/>
                <w:szCs w:val="22"/>
              </w:rPr>
              <w:t>P</w:t>
            </w:r>
            <w:r w:rsidRPr="0025377B">
              <w:rPr>
                <w:rFonts w:asciiTheme="minorHAnsi" w:eastAsiaTheme="minorHAnsi" w:hAnsiTheme="minorHAnsi" w:cstheme="minorHAnsi"/>
                <w:color w:val="000000" w:themeColor="text1"/>
                <w:sz w:val="22"/>
                <w:szCs w:val="22"/>
              </w:rPr>
              <w:t xml:space="preserve">rotected </w:t>
            </w:r>
            <w:r w:rsidR="001D43E1">
              <w:rPr>
                <w:rFonts w:asciiTheme="minorHAnsi" w:eastAsiaTheme="minorHAnsi" w:hAnsiTheme="minorHAnsi" w:cstheme="minorHAnsi"/>
                <w:color w:val="000000" w:themeColor="text1"/>
                <w:sz w:val="22"/>
                <w:szCs w:val="22"/>
              </w:rPr>
              <w:t>P</w:t>
            </w:r>
            <w:r w:rsidRPr="0025377B">
              <w:rPr>
                <w:rFonts w:asciiTheme="minorHAnsi" w:eastAsiaTheme="minorHAnsi" w:hAnsiTheme="minorHAnsi" w:cstheme="minorHAnsi"/>
                <w:color w:val="000000" w:themeColor="text1"/>
                <w:sz w:val="22"/>
                <w:szCs w:val="22"/>
              </w:rPr>
              <w:t xml:space="preserve">rofession” </w:t>
            </w:r>
            <w:r w:rsidR="002453D1">
              <w:rPr>
                <w:rFonts w:asciiTheme="minorHAnsi" w:eastAsiaTheme="minorHAnsi" w:hAnsiTheme="minorHAnsi" w:cstheme="minorHAnsi"/>
                <w:color w:val="000000" w:themeColor="text1"/>
                <w:sz w:val="22"/>
                <w:szCs w:val="22"/>
              </w:rPr>
              <w:t xml:space="preserve">and </w:t>
            </w:r>
            <w:r w:rsidR="00B45B94">
              <w:rPr>
                <w:rFonts w:asciiTheme="minorHAnsi" w:eastAsiaTheme="minorHAnsi" w:hAnsiTheme="minorHAnsi" w:cstheme="minorHAnsi"/>
                <w:color w:val="000000" w:themeColor="text1"/>
                <w:sz w:val="22"/>
                <w:szCs w:val="22"/>
              </w:rPr>
              <w:t xml:space="preserve">then </w:t>
            </w:r>
            <w:r w:rsidR="002453D1">
              <w:rPr>
                <w:rFonts w:asciiTheme="minorHAnsi" w:eastAsiaTheme="minorHAnsi" w:hAnsiTheme="minorHAnsi" w:cstheme="minorHAnsi"/>
                <w:color w:val="000000" w:themeColor="text1"/>
                <w:sz w:val="22"/>
                <w:szCs w:val="22"/>
              </w:rPr>
              <w:t>determine whether their information should also be excluded from the</w:t>
            </w:r>
            <w:r w:rsidR="00B45B94">
              <w:rPr>
                <w:rFonts w:asciiTheme="minorHAnsi" w:eastAsiaTheme="minorHAnsi" w:hAnsiTheme="minorHAnsi" w:cstheme="minorHAnsi"/>
                <w:color w:val="000000" w:themeColor="text1"/>
                <w:sz w:val="22"/>
                <w:szCs w:val="22"/>
              </w:rPr>
              <w:t xml:space="preserve"> ePaystub application.  </w:t>
            </w:r>
            <w:r w:rsidRPr="0025377B">
              <w:rPr>
                <w:rFonts w:asciiTheme="minorHAnsi" w:eastAsiaTheme="minorHAnsi" w:hAnsiTheme="minorHAnsi" w:cstheme="minorHAnsi"/>
                <w:color w:val="000000" w:themeColor="text1"/>
                <w:sz w:val="22"/>
                <w:szCs w:val="22"/>
              </w:rPr>
              <w:t xml:space="preserve">If your agency would like to exclude </w:t>
            </w:r>
            <w:r w:rsidR="00BA2AC6">
              <w:rPr>
                <w:rFonts w:asciiTheme="minorHAnsi" w:eastAsiaTheme="minorHAnsi" w:hAnsiTheme="minorHAnsi" w:cstheme="minorHAnsi"/>
                <w:color w:val="000000" w:themeColor="text1"/>
                <w:sz w:val="22"/>
                <w:szCs w:val="22"/>
              </w:rPr>
              <w:t xml:space="preserve">staff </w:t>
            </w:r>
            <w:r w:rsidR="00B45B94">
              <w:rPr>
                <w:rFonts w:asciiTheme="minorHAnsi" w:eastAsiaTheme="minorHAnsi" w:hAnsiTheme="minorHAnsi" w:cstheme="minorHAnsi"/>
                <w:color w:val="000000" w:themeColor="text1"/>
                <w:sz w:val="22"/>
                <w:szCs w:val="22"/>
              </w:rPr>
              <w:t xml:space="preserve">due to </w:t>
            </w:r>
            <w:r w:rsidR="007953A8">
              <w:rPr>
                <w:rFonts w:asciiTheme="minorHAnsi" w:eastAsiaTheme="minorHAnsi" w:hAnsiTheme="minorHAnsi" w:cstheme="minorHAnsi"/>
                <w:color w:val="000000" w:themeColor="text1"/>
                <w:sz w:val="22"/>
                <w:szCs w:val="22"/>
              </w:rPr>
              <w:t>“</w:t>
            </w:r>
            <w:r w:rsidR="001D43E1">
              <w:rPr>
                <w:rFonts w:asciiTheme="minorHAnsi" w:eastAsiaTheme="minorHAnsi" w:hAnsiTheme="minorHAnsi" w:cstheme="minorHAnsi"/>
                <w:color w:val="000000" w:themeColor="text1"/>
                <w:sz w:val="22"/>
                <w:szCs w:val="22"/>
              </w:rPr>
              <w:t>P</w:t>
            </w:r>
            <w:r>
              <w:rPr>
                <w:rFonts w:asciiTheme="minorHAnsi" w:eastAsiaTheme="minorHAnsi" w:hAnsiTheme="minorHAnsi" w:cstheme="minorHAnsi"/>
                <w:color w:val="000000" w:themeColor="text1"/>
                <w:sz w:val="22"/>
                <w:szCs w:val="22"/>
              </w:rPr>
              <w:t>rotect</w:t>
            </w:r>
            <w:r w:rsidR="001D43E1">
              <w:rPr>
                <w:rFonts w:asciiTheme="minorHAnsi" w:eastAsiaTheme="minorHAnsi" w:hAnsiTheme="minorHAnsi" w:cstheme="minorHAnsi"/>
                <w:color w:val="000000" w:themeColor="text1"/>
                <w:sz w:val="22"/>
                <w:szCs w:val="22"/>
              </w:rPr>
              <w:t>ed</w:t>
            </w:r>
            <w:r>
              <w:rPr>
                <w:rFonts w:asciiTheme="minorHAnsi" w:eastAsiaTheme="minorHAnsi" w:hAnsiTheme="minorHAnsi" w:cstheme="minorHAnsi"/>
                <w:color w:val="000000" w:themeColor="text1"/>
                <w:sz w:val="22"/>
                <w:szCs w:val="22"/>
              </w:rPr>
              <w:t xml:space="preserve"> </w:t>
            </w:r>
            <w:r w:rsidR="001D43E1">
              <w:rPr>
                <w:rFonts w:asciiTheme="minorHAnsi" w:eastAsiaTheme="minorHAnsi" w:hAnsiTheme="minorHAnsi" w:cstheme="minorHAnsi"/>
                <w:color w:val="000000" w:themeColor="text1"/>
                <w:sz w:val="22"/>
                <w:szCs w:val="22"/>
              </w:rPr>
              <w:t>P</w:t>
            </w:r>
            <w:r>
              <w:rPr>
                <w:rFonts w:asciiTheme="minorHAnsi" w:eastAsiaTheme="minorHAnsi" w:hAnsiTheme="minorHAnsi" w:cstheme="minorHAnsi"/>
                <w:color w:val="000000" w:themeColor="text1"/>
                <w:sz w:val="22"/>
                <w:szCs w:val="22"/>
              </w:rPr>
              <w:t>rofession</w:t>
            </w:r>
            <w:r w:rsidR="007953A8">
              <w:rPr>
                <w:rFonts w:asciiTheme="minorHAnsi" w:eastAsiaTheme="minorHAnsi" w:hAnsiTheme="minorHAnsi" w:cstheme="minorHAnsi"/>
                <w:color w:val="000000" w:themeColor="text1"/>
                <w:sz w:val="22"/>
                <w:szCs w:val="22"/>
              </w:rPr>
              <w:t>”</w:t>
            </w:r>
            <w:r w:rsidR="00B45B94">
              <w:rPr>
                <w:rFonts w:asciiTheme="minorHAnsi" w:eastAsiaTheme="minorHAnsi" w:hAnsiTheme="minorHAnsi" w:cstheme="minorHAnsi"/>
                <w:color w:val="000000" w:themeColor="text1"/>
                <w:sz w:val="22"/>
                <w:szCs w:val="22"/>
              </w:rPr>
              <w:t xml:space="preserve"> status or for other agency-specific reasons</w:t>
            </w:r>
            <w:r w:rsidRPr="0025377B">
              <w:rPr>
                <w:rFonts w:asciiTheme="minorHAnsi" w:eastAsiaTheme="minorHAnsi" w:hAnsiTheme="minorHAnsi" w:cstheme="minorHAnsi"/>
                <w:color w:val="000000" w:themeColor="text1"/>
                <w:sz w:val="22"/>
                <w:szCs w:val="22"/>
              </w:rPr>
              <w:t xml:space="preserve">, your agency will need to </w:t>
            </w:r>
            <w:r w:rsidR="00B45B94">
              <w:rPr>
                <w:rFonts w:asciiTheme="minorHAnsi" w:eastAsiaTheme="minorHAnsi" w:hAnsiTheme="minorHAnsi" w:cstheme="minorHAnsi"/>
                <w:color w:val="000000" w:themeColor="text1"/>
                <w:sz w:val="22"/>
                <w:szCs w:val="22"/>
              </w:rPr>
              <w:t>supply OSPS with the employee</w:t>
            </w:r>
            <w:r w:rsidRPr="0025377B">
              <w:rPr>
                <w:rFonts w:asciiTheme="minorHAnsi" w:eastAsiaTheme="minorHAnsi" w:hAnsiTheme="minorHAnsi" w:cstheme="minorHAnsi"/>
                <w:color w:val="000000" w:themeColor="text1"/>
                <w:sz w:val="22"/>
                <w:szCs w:val="22"/>
              </w:rPr>
              <w:t xml:space="preserve"> OR ID# and </w:t>
            </w:r>
            <w:r w:rsidR="00B45B94">
              <w:rPr>
                <w:rFonts w:asciiTheme="minorHAnsi" w:eastAsiaTheme="minorHAnsi" w:hAnsiTheme="minorHAnsi" w:cstheme="minorHAnsi"/>
                <w:color w:val="000000" w:themeColor="text1"/>
                <w:sz w:val="22"/>
                <w:szCs w:val="22"/>
              </w:rPr>
              <w:t>n</w:t>
            </w:r>
            <w:r w:rsidRPr="0025377B">
              <w:rPr>
                <w:rFonts w:asciiTheme="minorHAnsi" w:eastAsiaTheme="minorHAnsi" w:hAnsiTheme="minorHAnsi" w:cstheme="minorHAnsi"/>
                <w:color w:val="000000" w:themeColor="text1"/>
                <w:sz w:val="22"/>
                <w:szCs w:val="22"/>
              </w:rPr>
              <w:t xml:space="preserve">ame </w:t>
            </w:r>
            <w:r w:rsidR="00B45B94">
              <w:rPr>
                <w:rFonts w:asciiTheme="minorHAnsi" w:eastAsiaTheme="minorHAnsi" w:hAnsiTheme="minorHAnsi" w:cstheme="minorHAnsi"/>
                <w:color w:val="000000" w:themeColor="text1"/>
                <w:sz w:val="22"/>
                <w:szCs w:val="22"/>
              </w:rPr>
              <w:t>prior to going live on the ePaystub application.</w:t>
            </w:r>
            <w:r w:rsidR="00547E17">
              <w:rPr>
                <w:rFonts w:asciiTheme="minorHAnsi" w:eastAsiaTheme="minorHAnsi" w:hAnsiTheme="minorHAnsi" w:cstheme="minorHAnsi"/>
                <w:color w:val="000000" w:themeColor="text1"/>
                <w:sz w:val="22"/>
                <w:szCs w:val="22"/>
              </w:rPr>
              <w:t xml:space="preserve">  </w:t>
            </w:r>
            <w:r w:rsidR="00B45B94">
              <w:rPr>
                <w:rFonts w:asciiTheme="minorHAnsi" w:eastAsiaTheme="minorHAnsi" w:hAnsiTheme="minorHAnsi" w:cstheme="minorHAnsi"/>
                <w:color w:val="000000" w:themeColor="text1"/>
                <w:sz w:val="22"/>
                <w:szCs w:val="22"/>
              </w:rPr>
              <w:t>Otherwise your</w:t>
            </w:r>
            <w:r w:rsidR="00547E17">
              <w:rPr>
                <w:rFonts w:asciiTheme="minorHAnsi" w:eastAsiaTheme="minorHAnsi" w:hAnsiTheme="minorHAnsi" w:cstheme="minorHAnsi"/>
                <w:color w:val="000000" w:themeColor="text1"/>
                <w:sz w:val="22"/>
                <w:szCs w:val="22"/>
              </w:rPr>
              <w:t xml:space="preserve"> agency payroll office </w:t>
            </w:r>
            <w:r w:rsidR="00B45B94">
              <w:rPr>
                <w:rFonts w:asciiTheme="minorHAnsi" w:eastAsiaTheme="minorHAnsi" w:hAnsiTheme="minorHAnsi" w:cstheme="minorHAnsi"/>
                <w:color w:val="000000" w:themeColor="text1"/>
                <w:sz w:val="22"/>
                <w:szCs w:val="22"/>
              </w:rPr>
              <w:t xml:space="preserve">can remove this information manually by inactivating the employee profile after </w:t>
            </w:r>
            <w:r w:rsidR="007953A8">
              <w:rPr>
                <w:rFonts w:asciiTheme="minorHAnsi" w:eastAsiaTheme="minorHAnsi" w:hAnsiTheme="minorHAnsi" w:cstheme="minorHAnsi"/>
                <w:color w:val="000000" w:themeColor="text1"/>
                <w:sz w:val="22"/>
                <w:szCs w:val="22"/>
              </w:rPr>
              <w:t>the</w:t>
            </w:r>
            <w:r w:rsidR="00FA5711">
              <w:rPr>
                <w:rFonts w:asciiTheme="minorHAnsi" w:eastAsiaTheme="minorHAnsi" w:hAnsiTheme="minorHAnsi" w:cstheme="minorHAnsi"/>
                <w:color w:val="000000" w:themeColor="text1"/>
                <w:sz w:val="22"/>
                <w:szCs w:val="22"/>
              </w:rPr>
              <w:t xml:space="preserve"> agency</w:t>
            </w:r>
            <w:r w:rsidR="007953A8">
              <w:rPr>
                <w:rFonts w:asciiTheme="minorHAnsi" w:eastAsiaTheme="minorHAnsi" w:hAnsiTheme="minorHAnsi" w:cstheme="minorHAnsi"/>
                <w:color w:val="000000" w:themeColor="text1"/>
                <w:sz w:val="22"/>
                <w:szCs w:val="22"/>
              </w:rPr>
              <w:t xml:space="preserve"> “Go Live” date</w:t>
            </w:r>
            <w:r w:rsidR="00B45B94">
              <w:rPr>
                <w:rFonts w:asciiTheme="minorHAnsi" w:eastAsiaTheme="minorHAnsi" w:hAnsiTheme="minorHAnsi" w:cstheme="minorHAnsi"/>
                <w:color w:val="000000" w:themeColor="text1"/>
                <w:sz w:val="22"/>
                <w:szCs w:val="22"/>
              </w:rPr>
              <w:t>.</w:t>
            </w:r>
          </w:p>
          <w:p w:rsidR="007801B0" w:rsidRPr="00F230A7" w:rsidRDefault="007801B0" w:rsidP="00773730">
            <w:pPr>
              <w:spacing w:line="276" w:lineRule="auto"/>
              <w:rPr>
                <w:rFonts w:asciiTheme="minorHAnsi" w:eastAsiaTheme="minorHAnsi" w:hAnsiTheme="minorHAnsi" w:cstheme="minorHAnsi"/>
                <w:color w:val="000000" w:themeColor="text1"/>
                <w:sz w:val="16"/>
                <w:szCs w:val="16"/>
              </w:rPr>
            </w:pPr>
          </w:p>
          <w:p w:rsidR="00773730" w:rsidRPr="00A07981" w:rsidRDefault="00B45B94" w:rsidP="00773730">
            <w:pPr>
              <w:spacing w:line="276" w:lineRule="auto"/>
              <w:rPr>
                <w:rFonts w:asciiTheme="minorHAnsi" w:eastAsiaTheme="minorHAnsi" w:hAnsiTheme="minorHAnsi" w:cstheme="minorHAnsi"/>
                <w:b/>
                <w:sz w:val="22"/>
                <w:szCs w:val="22"/>
              </w:rPr>
            </w:pPr>
            <w:r>
              <w:rPr>
                <w:rFonts w:asciiTheme="minorHAnsi" w:eastAsiaTheme="minorHAnsi" w:hAnsiTheme="minorHAnsi" w:cstheme="minorHAnsi"/>
                <w:b/>
                <w:sz w:val="22"/>
                <w:szCs w:val="22"/>
              </w:rPr>
              <w:t>Agency ePaystub Resources</w:t>
            </w:r>
          </w:p>
          <w:p w:rsidR="00773730" w:rsidRPr="00A07981" w:rsidRDefault="00CC5336" w:rsidP="00773730">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 assist agenci</w:t>
            </w:r>
            <w:r w:rsidR="00B45B94">
              <w:rPr>
                <w:rFonts w:asciiTheme="minorHAnsi" w:eastAsiaTheme="minorHAnsi" w:hAnsiTheme="minorHAnsi" w:cstheme="minorHAnsi"/>
                <w:sz w:val="22"/>
                <w:szCs w:val="22"/>
              </w:rPr>
              <w:t>e</w:t>
            </w:r>
            <w:r>
              <w:rPr>
                <w:rFonts w:asciiTheme="minorHAnsi" w:eastAsiaTheme="minorHAnsi" w:hAnsiTheme="minorHAnsi" w:cstheme="minorHAnsi"/>
                <w:sz w:val="22"/>
                <w:szCs w:val="22"/>
              </w:rPr>
              <w:t xml:space="preserve">s in rolling out ePaystub </w:t>
            </w:r>
            <w:r w:rsidR="00FA5711">
              <w:rPr>
                <w:rFonts w:asciiTheme="minorHAnsi" w:eastAsiaTheme="minorHAnsi" w:hAnsiTheme="minorHAnsi" w:cstheme="minorHAnsi"/>
                <w:sz w:val="22"/>
                <w:szCs w:val="22"/>
              </w:rPr>
              <w:t xml:space="preserve">we have application </w:t>
            </w:r>
            <w:r w:rsidR="00B45B94">
              <w:rPr>
                <w:rFonts w:asciiTheme="minorHAnsi" w:eastAsiaTheme="minorHAnsi" w:hAnsiTheme="minorHAnsi" w:cstheme="minorHAnsi"/>
                <w:sz w:val="22"/>
                <w:szCs w:val="22"/>
              </w:rPr>
              <w:t xml:space="preserve">resource materials </w:t>
            </w:r>
            <w:r>
              <w:rPr>
                <w:rFonts w:asciiTheme="minorHAnsi" w:eastAsiaTheme="minorHAnsi" w:hAnsiTheme="minorHAnsi" w:cstheme="minorHAnsi"/>
                <w:sz w:val="22"/>
                <w:szCs w:val="22"/>
              </w:rPr>
              <w:t>available at this</w:t>
            </w:r>
            <w:r w:rsidR="00B45B94">
              <w:rPr>
                <w:rFonts w:asciiTheme="minorHAnsi" w:eastAsiaTheme="minorHAnsi" w:hAnsiTheme="minorHAnsi" w:cstheme="minorHAnsi"/>
                <w:sz w:val="22"/>
                <w:szCs w:val="22"/>
              </w:rPr>
              <w:t xml:space="preserve"> Oregon.Gov website: </w:t>
            </w:r>
            <w:hyperlink r:id="rId6" w:history="1">
              <w:r w:rsidR="006576D2" w:rsidRPr="006576D2">
                <w:rPr>
                  <w:rStyle w:val="Hyperlink"/>
                  <w:rFonts w:asciiTheme="minorHAnsi" w:eastAsiaTheme="minorHAnsi" w:hAnsiTheme="minorHAnsi" w:cstheme="minorHAnsi"/>
                  <w:sz w:val="22"/>
                  <w:szCs w:val="22"/>
                </w:rPr>
                <w:t>http://epayroll.oregon.gov</w:t>
              </w:r>
            </w:hyperlink>
            <w:r w:rsidR="006576D2">
              <w:rPr>
                <w:rFonts w:asciiTheme="minorHAnsi" w:eastAsiaTheme="minorHAnsi" w:hAnsiTheme="minorHAnsi" w:cstheme="minorHAnsi"/>
                <w:sz w:val="22"/>
                <w:szCs w:val="22"/>
              </w:rPr>
              <w:t>.</w:t>
            </w:r>
            <w:r w:rsidR="00B45B94">
              <w:rPr>
                <w:rFonts w:asciiTheme="minorHAnsi" w:eastAsiaTheme="minorHAnsi" w:hAnsiTheme="minorHAnsi" w:cstheme="minorHAnsi"/>
                <w:sz w:val="22"/>
                <w:szCs w:val="22"/>
              </w:rPr>
              <w:t xml:space="preserve"> </w:t>
            </w:r>
            <w:r w:rsidR="00FA5711">
              <w:rPr>
                <w:rFonts w:asciiTheme="minorHAnsi" w:eastAsiaTheme="minorHAnsi" w:hAnsiTheme="minorHAnsi" w:cstheme="minorHAnsi"/>
                <w:sz w:val="22"/>
                <w:szCs w:val="22"/>
              </w:rPr>
              <w:t xml:space="preserve">These items </w:t>
            </w:r>
            <w:r>
              <w:rPr>
                <w:rFonts w:asciiTheme="minorHAnsi" w:eastAsiaTheme="minorHAnsi" w:hAnsiTheme="minorHAnsi" w:cstheme="minorHAnsi"/>
                <w:sz w:val="22"/>
                <w:szCs w:val="22"/>
              </w:rPr>
              <w:t>include</w:t>
            </w:r>
            <w:r w:rsidR="0025377B" w:rsidRPr="0025377B">
              <w:rPr>
                <w:rFonts w:asciiTheme="minorHAnsi" w:eastAsiaTheme="minorHAnsi" w:hAnsiTheme="minorHAnsi" w:cstheme="minorHAnsi"/>
                <w:sz w:val="22"/>
                <w:szCs w:val="22"/>
              </w:rPr>
              <w:t xml:space="preserve"> quick start guide</w:t>
            </w:r>
            <w:r>
              <w:rPr>
                <w:rFonts w:asciiTheme="minorHAnsi" w:eastAsiaTheme="minorHAnsi" w:hAnsiTheme="minorHAnsi" w:cstheme="minorHAnsi"/>
                <w:sz w:val="22"/>
                <w:szCs w:val="22"/>
              </w:rPr>
              <w:t>s</w:t>
            </w:r>
            <w:r w:rsidR="0025377B" w:rsidRPr="0025377B">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employee and payroll </w:t>
            </w:r>
            <w:r w:rsidR="00FA5711">
              <w:rPr>
                <w:rFonts w:asciiTheme="minorHAnsi" w:eastAsiaTheme="minorHAnsi" w:hAnsiTheme="minorHAnsi" w:cstheme="minorHAnsi"/>
                <w:sz w:val="22"/>
                <w:szCs w:val="22"/>
              </w:rPr>
              <w:t>staff</w:t>
            </w:r>
            <w:r w:rsidR="0025377B" w:rsidRPr="0025377B">
              <w:rPr>
                <w:rFonts w:asciiTheme="minorHAnsi" w:eastAsiaTheme="minorHAnsi" w:hAnsiTheme="minorHAnsi" w:cstheme="minorHAnsi"/>
                <w:sz w:val="22"/>
                <w:szCs w:val="22"/>
              </w:rPr>
              <w:t xml:space="preserve"> tutorial</w:t>
            </w:r>
            <w:r>
              <w:rPr>
                <w:rFonts w:asciiTheme="minorHAnsi" w:eastAsiaTheme="minorHAnsi" w:hAnsiTheme="minorHAnsi" w:cstheme="minorHAnsi"/>
                <w:sz w:val="22"/>
                <w:szCs w:val="22"/>
              </w:rPr>
              <w:t>s</w:t>
            </w:r>
            <w:r w:rsidR="001C0C5F">
              <w:rPr>
                <w:rFonts w:asciiTheme="minorHAnsi" w:eastAsiaTheme="minorHAnsi" w:hAnsiTheme="minorHAnsi" w:cstheme="minorHAnsi"/>
                <w:sz w:val="22"/>
                <w:szCs w:val="22"/>
              </w:rPr>
              <w:t>,</w:t>
            </w:r>
            <w:r w:rsidR="0025377B" w:rsidRPr="0025377B">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 link to the ePaystub application, answers to </w:t>
            </w:r>
            <w:r w:rsidR="0025377B" w:rsidRPr="0025377B">
              <w:rPr>
                <w:rFonts w:asciiTheme="minorHAnsi" w:eastAsiaTheme="minorHAnsi" w:hAnsiTheme="minorHAnsi" w:cstheme="minorHAnsi"/>
                <w:sz w:val="22"/>
                <w:szCs w:val="22"/>
              </w:rPr>
              <w:t>frequently asked questions</w:t>
            </w:r>
            <w:r>
              <w:rPr>
                <w:rFonts w:asciiTheme="minorHAnsi" w:eastAsiaTheme="minorHAnsi" w:hAnsiTheme="minorHAnsi" w:cstheme="minorHAnsi"/>
                <w:sz w:val="22"/>
                <w:szCs w:val="22"/>
              </w:rPr>
              <w:t>, and much more</w:t>
            </w:r>
            <w:r w:rsidR="0025377B" w:rsidRPr="0025377B">
              <w:rPr>
                <w:rFonts w:asciiTheme="minorHAnsi" w:eastAsiaTheme="minorHAnsi" w:hAnsiTheme="minorHAnsi" w:cstheme="minorHAnsi"/>
                <w:sz w:val="22"/>
                <w:szCs w:val="22"/>
              </w:rPr>
              <w:t xml:space="preserve">. </w:t>
            </w:r>
          </w:p>
          <w:p w:rsidR="00773730" w:rsidRPr="00F230A7" w:rsidRDefault="00773730" w:rsidP="00773730">
            <w:pPr>
              <w:spacing w:line="276" w:lineRule="auto"/>
              <w:rPr>
                <w:rFonts w:asciiTheme="minorHAnsi" w:eastAsiaTheme="minorHAnsi" w:hAnsiTheme="minorHAnsi" w:cstheme="minorHAnsi"/>
                <w:sz w:val="16"/>
                <w:szCs w:val="16"/>
              </w:rPr>
            </w:pPr>
          </w:p>
          <w:p w:rsidR="006D4633" w:rsidRPr="00230024" w:rsidRDefault="006D4633" w:rsidP="001C0C5F">
            <w:pPr>
              <w:spacing w:line="276" w:lineRule="auto"/>
              <w:rPr>
                <w:rFonts w:ascii="Arial" w:eastAsiaTheme="minorHAnsi" w:hAnsi="Arial" w:cs="Arial"/>
                <w:sz w:val="20"/>
                <w:szCs w:val="20"/>
              </w:rPr>
            </w:pPr>
          </w:p>
        </w:tc>
      </w:tr>
    </w:tbl>
    <w:p w:rsidR="00DB5951" w:rsidRDefault="00DB5951" w:rsidP="00891060"/>
    <w:sectPr w:rsidR="00DB5951" w:rsidSect="00891060">
      <w:pgSz w:w="12240" w:h="15840" w:code="1"/>
      <w:pgMar w:top="720" w:right="1800" w:bottom="86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3A0"/>
    <w:multiLevelType w:val="hybridMultilevel"/>
    <w:tmpl w:val="66BEF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B2FC6"/>
    <w:multiLevelType w:val="hybridMultilevel"/>
    <w:tmpl w:val="E2EC06B8"/>
    <w:lvl w:ilvl="0" w:tplc="0409000D">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1440"/>
        </w:tabs>
        <w:ind w:left="1440" w:hanging="180"/>
      </w:pPr>
    </w:lvl>
    <w:lvl w:ilvl="3" w:tplc="0409000D">
      <w:start w:val="1"/>
      <w:numFmt w:val="bullet"/>
      <w:lvlText w:val=""/>
      <w:lvlJc w:val="left"/>
      <w:pPr>
        <w:tabs>
          <w:tab w:val="num" w:pos="2160"/>
        </w:tabs>
        <w:ind w:left="2160" w:hanging="360"/>
      </w:pPr>
      <w:rPr>
        <w:rFonts w:ascii="Wingdings" w:hAnsi="Wingding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2E68780A"/>
    <w:multiLevelType w:val="hybridMultilevel"/>
    <w:tmpl w:val="D904F168"/>
    <w:lvl w:ilvl="0" w:tplc="04090001">
      <w:start w:val="1"/>
      <w:numFmt w:val="bullet"/>
      <w:lvlText w:val=""/>
      <w:lvlJc w:val="left"/>
      <w:pPr>
        <w:tabs>
          <w:tab w:val="num" w:pos="720"/>
        </w:tabs>
        <w:ind w:left="720" w:hanging="360"/>
      </w:pPr>
      <w:rPr>
        <w:rFonts w:ascii="Symbol" w:hAnsi="Symbol" w:hint="default"/>
      </w:rPr>
    </w:lvl>
    <w:lvl w:ilvl="1" w:tplc="7D5481BE">
      <w:start w:val="1"/>
      <w:numFmt w:val="decimal"/>
      <w:lvlText w:val="%2."/>
      <w:lvlJc w:val="left"/>
      <w:pPr>
        <w:tabs>
          <w:tab w:val="num" w:pos="1440"/>
        </w:tabs>
        <w:ind w:left="1440" w:hanging="360"/>
      </w:pPr>
      <w:rPr>
        <w:rFonts w:hint="default"/>
      </w:rPr>
    </w:lvl>
    <w:lvl w:ilvl="2" w:tplc="E04676AC">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D75C90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CA19A0"/>
    <w:multiLevelType w:val="hybridMultilevel"/>
    <w:tmpl w:val="9A84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13726"/>
    <w:multiLevelType w:val="hybridMultilevel"/>
    <w:tmpl w:val="44BE872A"/>
    <w:lvl w:ilvl="0" w:tplc="7FEA90DA">
      <w:start w:val="1"/>
      <w:numFmt w:val="bullet"/>
      <w:lvlText w:val=""/>
      <w:lvlJc w:val="left"/>
      <w:pPr>
        <w:tabs>
          <w:tab w:val="num" w:pos="216"/>
        </w:tabs>
        <w:ind w:left="216" w:hanging="216"/>
      </w:pPr>
      <w:rPr>
        <w:rFonts w:ascii="Symbol" w:hAnsi="Symbol" w:hint="default"/>
      </w:rPr>
    </w:lvl>
    <w:lvl w:ilvl="1" w:tplc="7D5481BE">
      <w:start w:val="1"/>
      <w:numFmt w:val="decimal"/>
      <w:pStyle w:val="bullet1"/>
      <w:lvlText w:val="%2."/>
      <w:lvlJc w:val="left"/>
      <w:pPr>
        <w:tabs>
          <w:tab w:val="num" w:pos="1440"/>
        </w:tabs>
        <w:ind w:left="1440" w:hanging="360"/>
      </w:pPr>
      <w:rPr>
        <w:rFonts w:hint="default"/>
      </w:rPr>
    </w:lvl>
    <w:lvl w:ilvl="2" w:tplc="E04676AC">
      <w:start w:val="1"/>
      <w:numFmt w:val="bullet"/>
      <w:pStyle w:val="bullet2"/>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D75C9038">
      <w:start w:val="1"/>
      <w:numFmt w:val="bullet"/>
      <w:pStyle w:val="bullet3"/>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5D50B1"/>
    <w:multiLevelType w:val="hybridMultilevel"/>
    <w:tmpl w:val="C076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4577C"/>
    <w:multiLevelType w:val="hybridMultilevel"/>
    <w:tmpl w:val="ECA665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5126C7"/>
    <w:multiLevelType w:val="multilevel"/>
    <w:tmpl w:val="F8A8E46A"/>
    <w:lvl w:ilvl="0">
      <w:start w:val="1"/>
      <w:numFmt w:val="decimal"/>
      <w:lvlText w:val="%1."/>
      <w:lvlJc w:val="left"/>
      <w:pPr>
        <w:tabs>
          <w:tab w:val="num" w:pos="720"/>
        </w:tabs>
        <w:ind w:left="720" w:hanging="360"/>
      </w:pPr>
    </w:lvl>
    <w:lvl w:ilvl="1">
      <w:start w:val="1"/>
      <w:numFmt w:val="bullet"/>
      <w:pStyle w:val="style2bullets"/>
      <w:lvlText w:val=""/>
      <w:lvlJc w:val="left"/>
      <w:pPr>
        <w:tabs>
          <w:tab w:val="num" w:pos="1080"/>
        </w:tabs>
        <w:ind w:left="1080" w:hanging="360"/>
      </w:pPr>
      <w:rPr>
        <w:rFonts w:ascii="Symbol" w:hAnsi="Symbol" w:hint="default"/>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nsid w:val="657E5B46"/>
    <w:multiLevelType w:val="hybridMultilevel"/>
    <w:tmpl w:val="A19C5A9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0">
    <w:nsid w:val="68D17ABC"/>
    <w:multiLevelType w:val="hybridMultilevel"/>
    <w:tmpl w:val="45F08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BE7C14"/>
    <w:multiLevelType w:val="hybridMultilevel"/>
    <w:tmpl w:val="B8CA9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D84EAF"/>
    <w:multiLevelType w:val="hybridMultilevel"/>
    <w:tmpl w:val="8DFC9F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12"/>
  </w:num>
  <w:num w:numId="6">
    <w:abstractNumId w:val="8"/>
  </w:num>
  <w:num w:numId="7">
    <w:abstractNumId w:val="3"/>
  </w:num>
  <w:num w:numId="8">
    <w:abstractNumId w:val="9"/>
  </w:num>
  <w:num w:numId="9">
    <w:abstractNumId w:val="10"/>
  </w:num>
  <w:num w:numId="10">
    <w:abstractNumId w:val="11"/>
  </w:num>
  <w:num w:numId="11">
    <w:abstractNumId w:val="0"/>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D4633"/>
    <w:rsid w:val="00004D44"/>
    <w:rsid w:val="00006E8F"/>
    <w:rsid w:val="00013C9D"/>
    <w:rsid w:val="00020CCA"/>
    <w:rsid w:val="000223B0"/>
    <w:rsid w:val="000267ED"/>
    <w:rsid w:val="0004490D"/>
    <w:rsid w:val="000451FC"/>
    <w:rsid w:val="0004541F"/>
    <w:rsid w:val="000462F3"/>
    <w:rsid w:val="00054728"/>
    <w:rsid w:val="00074D60"/>
    <w:rsid w:val="00085732"/>
    <w:rsid w:val="00097496"/>
    <w:rsid w:val="000A10A6"/>
    <w:rsid w:val="000B002D"/>
    <w:rsid w:val="000B4F2F"/>
    <w:rsid w:val="000C681F"/>
    <w:rsid w:val="000D3318"/>
    <w:rsid w:val="000D7126"/>
    <w:rsid w:val="000E7CF9"/>
    <w:rsid w:val="001028D2"/>
    <w:rsid w:val="0012001D"/>
    <w:rsid w:val="00122F3B"/>
    <w:rsid w:val="00131ECD"/>
    <w:rsid w:val="001341B9"/>
    <w:rsid w:val="001454DE"/>
    <w:rsid w:val="0015464E"/>
    <w:rsid w:val="00166232"/>
    <w:rsid w:val="00174850"/>
    <w:rsid w:val="00175404"/>
    <w:rsid w:val="00177EAD"/>
    <w:rsid w:val="0018204F"/>
    <w:rsid w:val="0018564D"/>
    <w:rsid w:val="00196D0D"/>
    <w:rsid w:val="001B1B91"/>
    <w:rsid w:val="001B3D93"/>
    <w:rsid w:val="001C0C5F"/>
    <w:rsid w:val="001C0E53"/>
    <w:rsid w:val="001C1E43"/>
    <w:rsid w:val="001D08F0"/>
    <w:rsid w:val="001D43E1"/>
    <w:rsid w:val="001E7F2A"/>
    <w:rsid w:val="001F05AC"/>
    <w:rsid w:val="001F30BD"/>
    <w:rsid w:val="0020183D"/>
    <w:rsid w:val="00202596"/>
    <w:rsid w:val="00223767"/>
    <w:rsid w:val="00230024"/>
    <w:rsid w:val="00240EAC"/>
    <w:rsid w:val="002410D3"/>
    <w:rsid w:val="002453D1"/>
    <w:rsid w:val="0025377B"/>
    <w:rsid w:val="00264647"/>
    <w:rsid w:val="00276241"/>
    <w:rsid w:val="00294751"/>
    <w:rsid w:val="00295213"/>
    <w:rsid w:val="002B018F"/>
    <w:rsid w:val="002B25C6"/>
    <w:rsid w:val="002B380C"/>
    <w:rsid w:val="002B4B86"/>
    <w:rsid w:val="002D070C"/>
    <w:rsid w:val="002D2B2A"/>
    <w:rsid w:val="002E122D"/>
    <w:rsid w:val="002F090C"/>
    <w:rsid w:val="002F249C"/>
    <w:rsid w:val="002F3005"/>
    <w:rsid w:val="0030001D"/>
    <w:rsid w:val="0030010B"/>
    <w:rsid w:val="00313D28"/>
    <w:rsid w:val="003148CE"/>
    <w:rsid w:val="003150BB"/>
    <w:rsid w:val="003260E6"/>
    <w:rsid w:val="003261FD"/>
    <w:rsid w:val="00333296"/>
    <w:rsid w:val="00337FE3"/>
    <w:rsid w:val="0035376E"/>
    <w:rsid w:val="0035504C"/>
    <w:rsid w:val="003655F2"/>
    <w:rsid w:val="00375294"/>
    <w:rsid w:val="003965B6"/>
    <w:rsid w:val="003A605E"/>
    <w:rsid w:val="003B0BA0"/>
    <w:rsid w:val="003B0E61"/>
    <w:rsid w:val="003B1C56"/>
    <w:rsid w:val="003B38BD"/>
    <w:rsid w:val="003C4004"/>
    <w:rsid w:val="003C4E8A"/>
    <w:rsid w:val="003C574B"/>
    <w:rsid w:val="003E5C38"/>
    <w:rsid w:val="003E6261"/>
    <w:rsid w:val="003F0A50"/>
    <w:rsid w:val="0041100D"/>
    <w:rsid w:val="00412076"/>
    <w:rsid w:val="00417D0F"/>
    <w:rsid w:val="00427A8E"/>
    <w:rsid w:val="00436BA8"/>
    <w:rsid w:val="00441B06"/>
    <w:rsid w:val="00442046"/>
    <w:rsid w:val="00444321"/>
    <w:rsid w:val="004553AE"/>
    <w:rsid w:val="0045647F"/>
    <w:rsid w:val="00462323"/>
    <w:rsid w:val="00496331"/>
    <w:rsid w:val="004A02DE"/>
    <w:rsid w:val="004A3C9D"/>
    <w:rsid w:val="004A47D5"/>
    <w:rsid w:val="004A57FC"/>
    <w:rsid w:val="004A5C1D"/>
    <w:rsid w:val="004B3B40"/>
    <w:rsid w:val="004C4420"/>
    <w:rsid w:val="004D0682"/>
    <w:rsid w:val="004D6406"/>
    <w:rsid w:val="004E22FA"/>
    <w:rsid w:val="004F2E9C"/>
    <w:rsid w:val="004F5BE7"/>
    <w:rsid w:val="0050134F"/>
    <w:rsid w:val="00506923"/>
    <w:rsid w:val="0051672C"/>
    <w:rsid w:val="00524131"/>
    <w:rsid w:val="00546EE3"/>
    <w:rsid w:val="00547E17"/>
    <w:rsid w:val="00550F7F"/>
    <w:rsid w:val="0055320E"/>
    <w:rsid w:val="005627F5"/>
    <w:rsid w:val="00571FF2"/>
    <w:rsid w:val="005755C3"/>
    <w:rsid w:val="0058420B"/>
    <w:rsid w:val="00591C9F"/>
    <w:rsid w:val="00595177"/>
    <w:rsid w:val="005B034E"/>
    <w:rsid w:val="005C035D"/>
    <w:rsid w:val="005D396A"/>
    <w:rsid w:val="005E1C4B"/>
    <w:rsid w:val="005E3E9C"/>
    <w:rsid w:val="005E5051"/>
    <w:rsid w:val="005E61C2"/>
    <w:rsid w:val="005F5935"/>
    <w:rsid w:val="00600444"/>
    <w:rsid w:val="00602554"/>
    <w:rsid w:val="006031E1"/>
    <w:rsid w:val="00606152"/>
    <w:rsid w:val="00607ECD"/>
    <w:rsid w:val="006365AC"/>
    <w:rsid w:val="006416AA"/>
    <w:rsid w:val="0064533F"/>
    <w:rsid w:val="006576D2"/>
    <w:rsid w:val="00660127"/>
    <w:rsid w:val="00663F01"/>
    <w:rsid w:val="0066570E"/>
    <w:rsid w:val="00675B69"/>
    <w:rsid w:val="006A011F"/>
    <w:rsid w:val="006C26C8"/>
    <w:rsid w:val="006D31AD"/>
    <w:rsid w:val="006D4633"/>
    <w:rsid w:val="006F3498"/>
    <w:rsid w:val="0070784C"/>
    <w:rsid w:val="007326B2"/>
    <w:rsid w:val="007414F9"/>
    <w:rsid w:val="00741C50"/>
    <w:rsid w:val="00765DFA"/>
    <w:rsid w:val="00772C52"/>
    <w:rsid w:val="00773730"/>
    <w:rsid w:val="007801B0"/>
    <w:rsid w:val="00784A8A"/>
    <w:rsid w:val="007953A8"/>
    <w:rsid w:val="007A6E34"/>
    <w:rsid w:val="007C38E0"/>
    <w:rsid w:val="007C5A46"/>
    <w:rsid w:val="007D01F4"/>
    <w:rsid w:val="007E1F9D"/>
    <w:rsid w:val="007E22D7"/>
    <w:rsid w:val="00810A89"/>
    <w:rsid w:val="00813DF4"/>
    <w:rsid w:val="00817D32"/>
    <w:rsid w:val="00830D47"/>
    <w:rsid w:val="0083260D"/>
    <w:rsid w:val="00837674"/>
    <w:rsid w:val="008412F2"/>
    <w:rsid w:val="00844BCA"/>
    <w:rsid w:val="00850602"/>
    <w:rsid w:val="008640F1"/>
    <w:rsid w:val="00891060"/>
    <w:rsid w:val="008A04D1"/>
    <w:rsid w:val="008A3201"/>
    <w:rsid w:val="008A4326"/>
    <w:rsid w:val="008A5297"/>
    <w:rsid w:val="008D1D20"/>
    <w:rsid w:val="008E657E"/>
    <w:rsid w:val="008E6BCA"/>
    <w:rsid w:val="00921BD4"/>
    <w:rsid w:val="0092793A"/>
    <w:rsid w:val="00933B1E"/>
    <w:rsid w:val="00944987"/>
    <w:rsid w:val="00944E44"/>
    <w:rsid w:val="00957387"/>
    <w:rsid w:val="00971560"/>
    <w:rsid w:val="00973E22"/>
    <w:rsid w:val="0097400A"/>
    <w:rsid w:val="00980275"/>
    <w:rsid w:val="009836ED"/>
    <w:rsid w:val="00985353"/>
    <w:rsid w:val="009936F9"/>
    <w:rsid w:val="009A043F"/>
    <w:rsid w:val="009B1567"/>
    <w:rsid w:val="009C0199"/>
    <w:rsid w:val="009C6E0B"/>
    <w:rsid w:val="009C7266"/>
    <w:rsid w:val="009F4131"/>
    <w:rsid w:val="00A02D83"/>
    <w:rsid w:val="00A07981"/>
    <w:rsid w:val="00A121B2"/>
    <w:rsid w:val="00A207EA"/>
    <w:rsid w:val="00A20D31"/>
    <w:rsid w:val="00A22100"/>
    <w:rsid w:val="00A319EB"/>
    <w:rsid w:val="00A54F5D"/>
    <w:rsid w:val="00A965EB"/>
    <w:rsid w:val="00A97956"/>
    <w:rsid w:val="00AA0DF1"/>
    <w:rsid w:val="00AA133E"/>
    <w:rsid w:val="00AA2773"/>
    <w:rsid w:val="00AB68C0"/>
    <w:rsid w:val="00AC1F7D"/>
    <w:rsid w:val="00AD19D3"/>
    <w:rsid w:val="00AD43E7"/>
    <w:rsid w:val="00AD7AD7"/>
    <w:rsid w:val="00AF6BCF"/>
    <w:rsid w:val="00B101C5"/>
    <w:rsid w:val="00B15CBE"/>
    <w:rsid w:val="00B311B9"/>
    <w:rsid w:val="00B45B94"/>
    <w:rsid w:val="00B4780B"/>
    <w:rsid w:val="00B7047D"/>
    <w:rsid w:val="00B72A5B"/>
    <w:rsid w:val="00B9189C"/>
    <w:rsid w:val="00B94943"/>
    <w:rsid w:val="00B968BA"/>
    <w:rsid w:val="00BA2AC6"/>
    <w:rsid w:val="00BA3934"/>
    <w:rsid w:val="00BB34B9"/>
    <w:rsid w:val="00BC31EE"/>
    <w:rsid w:val="00BD3994"/>
    <w:rsid w:val="00BE03FD"/>
    <w:rsid w:val="00BF1EA6"/>
    <w:rsid w:val="00BF35B9"/>
    <w:rsid w:val="00BF4A6A"/>
    <w:rsid w:val="00BF709A"/>
    <w:rsid w:val="00C13965"/>
    <w:rsid w:val="00C167BF"/>
    <w:rsid w:val="00C204A8"/>
    <w:rsid w:val="00C51B5A"/>
    <w:rsid w:val="00C82DD7"/>
    <w:rsid w:val="00C91E1E"/>
    <w:rsid w:val="00C9223A"/>
    <w:rsid w:val="00CA3F66"/>
    <w:rsid w:val="00CA45D9"/>
    <w:rsid w:val="00CA4C9D"/>
    <w:rsid w:val="00CB17B4"/>
    <w:rsid w:val="00CB2DD0"/>
    <w:rsid w:val="00CB4D90"/>
    <w:rsid w:val="00CC442E"/>
    <w:rsid w:val="00CC5336"/>
    <w:rsid w:val="00CD5F02"/>
    <w:rsid w:val="00D05563"/>
    <w:rsid w:val="00D11D80"/>
    <w:rsid w:val="00D11E6C"/>
    <w:rsid w:val="00D14638"/>
    <w:rsid w:val="00D1684D"/>
    <w:rsid w:val="00D16BE7"/>
    <w:rsid w:val="00D3642C"/>
    <w:rsid w:val="00D43151"/>
    <w:rsid w:val="00D47563"/>
    <w:rsid w:val="00D512CD"/>
    <w:rsid w:val="00D72DD4"/>
    <w:rsid w:val="00D92E22"/>
    <w:rsid w:val="00D96CC6"/>
    <w:rsid w:val="00DB5951"/>
    <w:rsid w:val="00DC0B65"/>
    <w:rsid w:val="00DC7D6B"/>
    <w:rsid w:val="00DE0FEC"/>
    <w:rsid w:val="00DE1D85"/>
    <w:rsid w:val="00DE292A"/>
    <w:rsid w:val="00DF0434"/>
    <w:rsid w:val="00DF1E57"/>
    <w:rsid w:val="00DF4AB6"/>
    <w:rsid w:val="00E020A3"/>
    <w:rsid w:val="00E06206"/>
    <w:rsid w:val="00E13E0D"/>
    <w:rsid w:val="00E6565F"/>
    <w:rsid w:val="00E739E8"/>
    <w:rsid w:val="00E91CED"/>
    <w:rsid w:val="00E9632E"/>
    <w:rsid w:val="00EA0770"/>
    <w:rsid w:val="00EA4EA0"/>
    <w:rsid w:val="00EA5EE5"/>
    <w:rsid w:val="00EB19BE"/>
    <w:rsid w:val="00EB4D5C"/>
    <w:rsid w:val="00EC1A5F"/>
    <w:rsid w:val="00EC2A0D"/>
    <w:rsid w:val="00EC7E96"/>
    <w:rsid w:val="00ED3C07"/>
    <w:rsid w:val="00EE7CD0"/>
    <w:rsid w:val="00EF4B74"/>
    <w:rsid w:val="00F037BE"/>
    <w:rsid w:val="00F128F7"/>
    <w:rsid w:val="00F15EC3"/>
    <w:rsid w:val="00F230A7"/>
    <w:rsid w:val="00F30D49"/>
    <w:rsid w:val="00F33990"/>
    <w:rsid w:val="00F353BB"/>
    <w:rsid w:val="00F471BF"/>
    <w:rsid w:val="00F507FF"/>
    <w:rsid w:val="00F5312C"/>
    <w:rsid w:val="00F64C0B"/>
    <w:rsid w:val="00F654C5"/>
    <w:rsid w:val="00F80FF1"/>
    <w:rsid w:val="00F86176"/>
    <w:rsid w:val="00FA1120"/>
    <w:rsid w:val="00FA1FB5"/>
    <w:rsid w:val="00FA5711"/>
    <w:rsid w:val="00FB609C"/>
    <w:rsid w:val="00FC24E4"/>
    <w:rsid w:val="00FC6B7E"/>
    <w:rsid w:val="00FD67AC"/>
    <w:rsid w:val="00FE2619"/>
    <w:rsid w:val="00FE2DF0"/>
    <w:rsid w:val="00FE39C2"/>
    <w:rsid w:val="00FF2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633"/>
    <w:rPr>
      <w:sz w:val="24"/>
      <w:szCs w:val="24"/>
    </w:rPr>
  </w:style>
  <w:style w:type="paragraph" w:styleId="Heading1">
    <w:name w:val="heading 1"/>
    <w:basedOn w:val="Normal"/>
    <w:next w:val="Normal"/>
    <w:qFormat/>
    <w:rsid w:val="006D4633"/>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6D4633"/>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4633"/>
    <w:rPr>
      <w:color w:val="0000FF"/>
      <w:u w:val="single"/>
    </w:rPr>
  </w:style>
  <w:style w:type="table" w:styleId="TableGrid">
    <w:name w:val="Table Grid"/>
    <w:basedOn w:val="TableNormal"/>
    <w:rsid w:val="006D4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D4633"/>
    <w:pPr>
      <w:spacing w:after="120"/>
    </w:pPr>
    <w:rPr>
      <w:rFonts w:ascii="Verdana" w:hAnsi="Verdana"/>
      <w:sz w:val="20"/>
      <w:szCs w:val="20"/>
    </w:rPr>
  </w:style>
  <w:style w:type="paragraph" w:customStyle="1" w:styleId="NewsletterTitle">
    <w:name w:val="Newsletter Title"/>
    <w:basedOn w:val="Normal"/>
    <w:rsid w:val="006D4633"/>
    <w:pPr>
      <w:jc w:val="center"/>
    </w:pPr>
    <w:rPr>
      <w:rFonts w:ascii="Trebuchet MS" w:hAnsi="Trebuchet MS"/>
      <w:color w:val="0066CC"/>
      <w:sz w:val="60"/>
    </w:rPr>
  </w:style>
  <w:style w:type="paragraph" w:customStyle="1" w:styleId="DateVolumeandIssue">
    <w:name w:val="Date Volume and Issue"/>
    <w:basedOn w:val="Normal"/>
    <w:rsid w:val="006D4633"/>
    <w:pPr>
      <w:tabs>
        <w:tab w:val="right" w:pos="10210"/>
      </w:tabs>
    </w:pPr>
    <w:rPr>
      <w:rFonts w:ascii="Trebuchet MS" w:hAnsi="Trebuchet MS"/>
      <w:b/>
      <w:bCs/>
      <w:color w:val="FFFFFF"/>
      <w:sz w:val="20"/>
      <w:szCs w:val="20"/>
    </w:rPr>
  </w:style>
  <w:style w:type="paragraph" w:customStyle="1" w:styleId="TableofContentsHeading">
    <w:name w:val="Table of Contents Heading"/>
    <w:basedOn w:val="Normal"/>
    <w:rsid w:val="006D4633"/>
    <w:pPr>
      <w:spacing w:before="180"/>
    </w:pPr>
    <w:rPr>
      <w:rFonts w:ascii="Trebuchet MS" w:hAnsi="Trebuchet MS"/>
      <w:color w:val="FFFF99"/>
      <w:sz w:val="32"/>
      <w:szCs w:val="32"/>
    </w:rPr>
  </w:style>
  <w:style w:type="paragraph" w:customStyle="1" w:styleId="TableofContentsEntry">
    <w:name w:val="Table of Contents Entry"/>
    <w:basedOn w:val="Normal"/>
    <w:link w:val="TableofContentsEntryChar"/>
    <w:rsid w:val="006D4633"/>
    <w:pPr>
      <w:numPr>
        <w:numId w:val="1"/>
      </w:numPr>
      <w:spacing w:after="120"/>
    </w:pPr>
    <w:rPr>
      <w:rFonts w:ascii="Verdana" w:hAnsi="Verdana"/>
      <w:color w:val="FFFFFF"/>
      <w:sz w:val="20"/>
      <w:szCs w:val="20"/>
    </w:rPr>
  </w:style>
  <w:style w:type="paragraph" w:customStyle="1" w:styleId="SideBarHeading">
    <w:name w:val="Side Bar Heading"/>
    <w:basedOn w:val="Normal"/>
    <w:rsid w:val="006D4633"/>
    <w:pPr>
      <w:keepNext/>
      <w:spacing w:before="480"/>
    </w:pPr>
    <w:rPr>
      <w:rFonts w:ascii="Trebuchet MS" w:hAnsi="Trebuchet MS"/>
      <w:b/>
      <w:bCs/>
      <w:color w:val="FFFF99"/>
      <w:sz w:val="22"/>
    </w:rPr>
  </w:style>
  <w:style w:type="paragraph" w:customStyle="1" w:styleId="Links">
    <w:name w:val="Links"/>
    <w:basedOn w:val="Normal"/>
    <w:rsid w:val="006D4633"/>
    <w:pPr>
      <w:spacing w:before="120"/>
    </w:pPr>
    <w:rPr>
      <w:rFonts w:ascii="Verdana" w:hAnsi="Verdana"/>
      <w:color w:val="99CCFF"/>
      <w:sz w:val="20"/>
      <w:szCs w:val="20"/>
    </w:rPr>
  </w:style>
  <w:style w:type="paragraph" w:customStyle="1" w:styleId="bullet1">
    <w:name w:val="_bullet1"/>
    <w:basedOn w:val="TableofContentsEntry"/>
    <w:link w:val="bullet1Char"/>
    <w:rsid w:val="006D4633"/>
    <w:pPr>
      <w:numPr>
        <w:ilvl w:val="1"/>
        <w:numId w:val="2"/>
      </w:numPr>
      <w:tabs>
        <w:tab w:val="clear" w:pos="1440"/>
        <w:tab w:val="num" w:pos="360"/>
        <w:tab w:val="num" w:pos="589"/>
      </w:tabs>
      <w:ind w:left="589" w:hanging="216"/>
    </w:pPr>
    <w:rPr>
      <w:color w:val="auto"/>
    </w:rPr>
  </w:style>
  <w:style w:type="character" w:customStyle="1" w:styleId="TableofContentsEntryChar">
    <w:name w:val="Table of Contents Entry Char"/>
    <w:basedOn w:val="DefaultParagraphFont"/>
    <w:link w:val="TableofContentsEntry"/>
    <w:rsid w:val="006D4633"/>
    <w:rPr>
      <w:rFonts w:ascii="Verdana" w:hAnsi="Verdana"/>
      <w:color w:val="FFFFFF"/>
      <w:lang w:val="en-US" w:eastAsia="en-US" w:bidi="ar-SA"/>
    </w:rPr>
  </w:style>
  <w:style w:type="character" w:customStyle="1" w:styleId="bullet1Char">
    <w:name w:val="_bullet1 Char"/>
    <w:basedOn w:val="TableofContentsEntryChar"/>
    <w:link w:val="bullet1"/>
    <w:rsid w:val="006D4633"/>
  </w:style>
  <w:style w:type="paragraph" w:customStyle="1" w:styleId="bullet2">
    <w:name w:val="_bullet2"/>
    <w:basedOn w:val="bullet1"/>
    <w:rsid w:val="006D4633"/>
    <w:pPr>
      <w:numPr>
        <w:ilvl w:val="2"/>
      </w:numPr>
      <w:tabs>
        <w:tab w:val="clear" w:pos="2160"/>
        <w:tab w:val="num" w:pos="360"/>
        <w:tab w:val="num" w:pos="589"/>
        <w:tab w:val="num" w:pos="949"/>
      </w:tabs>
      <w:ind w:left="949"/>
    </w:pPr>
  </w:style>
  <w:style w:type="paragraph" w:customStyle="1" w:styleId="bullet3">
    <w:name w:val="_bullet3"/>
    <w:basedOn w:val="Normal"/>
    <w:rsid w:val="006D4633"/>
    <w:pPr>
      <w:numPr>
        <w:ilvl w:val="4"/>
        <w:numId w:val="2"/>
      </w:numPr>
      <w:tabs>
        <w:tab w:val="clear" w:pos="3600"/>
        <w:tab w:val="num" w:pos="1309"/>
      </w:tabs>
      <w:spacing w:after="120"/>
      <w:ind w:left="1309"/>
    </w:pPr>
    <w:rPr>
      <w:rFonts w:ascii="Verdana" w:hAnsi="Verdana"/>
      <w:sz w:val="20"/>
      <w:szCs w:val="20"/>
    </w:rPr>
  </w:style>
  <w:style w:type="character" w:styleId="FollowedHyperlink">
    <w:name w:val="FollowedHyperlink"/>
    <w:basedOn w:val="DefaultParagraphFont"/>
    <w:rsid w:val="00FA1120"/>
    <w:rPr>
      <w:color w:val="800080"/>
      <w:u w:val="single"/>
    </w:rPr>
  </w:style>
  <w:style w:type="paragraph" w:styleId="BalloonText">
    <w:name w:val="Balloon Text"/>
    <w:basedOn w:val="Normal"/>
    <w:semiHidden/>
    <w:rsid w:val="00F80FF1"/>
    <w:rPr>
      <w:rFonts w:ascii="Tahoma" w:hAnsi="Tahoma" w:cs="Tahoma"/>
      <w:sz w:val="16"/>
      <w:szCs w:val="16"/>
    </w:rPr>
  </w:style>
  <w:style w:type="paragraph" w:customStyle="1" w:styleId="para1">
    <w:name w:val="_para1"/>
    <w:basedOn w:val="Normal"/>
    <w:link w:val="para1Char"/>
    <w:rsid w:val="004A02DE"/>
    <w:pPr>
      <w:autoSpaceDE w:val="0"/>
      <w:autoSpaceDN w:val="0"/>
      <w:adjustRightInd w:val="0"/>
      <w:spacing w:after="160"/>
      <w:ind w:left="720"/>
    </w:pPr>
    <w:rPr>
      <w:rFonts w:ascii="Arial" w:hAnsi="Arial" w:cs="Arial"/>
      <w:sz w:val="20"/>
      <w:szCs w:val="20"/>
    </w:rPr>
  </w:style>
  <w:style w:type="character" w:customStyle="1" w:styleId="para1Char">
    <w:name w:val="_para1 Char"/>
    <w:basedOn w:val="DefaultParagraphFont"/>
    <w:link w:val="para1"/>
    <w:rsid w:val="004A02DE"/>
    <w:rPr>
      <w:rFonts w:ascii="Arial" w:hAnsi="Arial" w:cs="Arial"/>
      <w:lang w:val="en-US" w:eastAsia="en-US" w:bidi="ar-SA"/>
    </w:rPr>
  </w:style>
  <w:style w:type="paragraph" w:customStyle="1" w:styleId="style2bullets">
    <w:name w:val="_style2bullets"/>
    <w:basedOn w:val="Normal"/>
    <w:link w:val="style2bulletsChar"/>
    <w:rsid w:val="004A02DE"/>
    <w:pPr>
      <w:numPr>
        <w:ilvl w:val="1"/>
        <w:numId w:val="6"/>
      </w:numPr>
      <w:spacing w:before="60" w:after="120"/>
    </w:pPr>
    <w:rPr>
      <w:rFonts w:ascii="Tahoma" w:hAnsi="Tahoma" w:cs="Tahoma"/>
      <w:sz w:val="20"/>
      <w:szCs w:val="20"/>
    </w:rPr>
  </w:style>
  <w:style w:type="character" w:customStyle="1" w:styleId="style2bulletsChar">
    <w:name w:val="_style2bullets Char"/>
    <w:basedOn w:val="DefaultParagraphFont"/>
    <w:link w:val="style2bullets"/>
    <w:rsid w:val="004A02DE"/>
    <w:rPr>
      <w:rFonts w:ascii="Tahoma" w:hAnsi="Tahoma" w:cs="Tahoma"/>
      <w:lang w:val="en-US" w:eastAsia="en-US" w:bidi="ar-SA"/>
    </w:rPr>
  </w:style>
  <w:style w:type="character" w:styleId="CommentReference">
    <w:name w:val="annotation reference"/>
    <w:basedOn w:val="DefaultParagraphFont"/>
    <w:uiPriority w:val="99"/>
    <w:unhideWhenUsed/>
    <w:rsid w:val="001E7F2A"/>
    <w:rPr>
      <w:sz w:val="16"/>
      <w:szCs w:val="16"/>
    </w:rPr>
  </w:style>
  <w:style w:type="paragraph" w:styleId="CommentText">
    <w:name w:val="annotation text"/>
    <w:basedOn w:val="Normal"/>
    <w:link w:val="CommentTextChar"/>
    <w:uiPriority w:val="99"/>
    <w:unhideWhenUsed/>
    <w:rsid w:val="001E7F2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E7F2A"/>
    <w:rPr>
      <w:rFonts w:asciiTheme="minorHAnsi" w:eastAsiaTheme="minorHAnsi" w:hAnsiTheme="minorHAnsi" w:cstheme="minorBidi"/>
    </w:rPr>
  </w:style>
  <w:style w:type="paragraph" w:styleId="CommentSubject">
    <w:name w:val="annotation subject"/>
    <w:basedOn w:val="CommentText"/>
    <w:next w:val="CommentText"/>
    <w:link w:val="CommentSubjectChar"/>
    <w:rsid w:val="00BE03F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BE03FD"/>
    <w:rPr>
      <w:b/>
      <w:bCs/>
    </w:rPr>
  </w:style>
  <w:style w:type="paragraph" w:styleId="Revision">
    <w:name w:val="Revision"/>
    <w:hidden/>
    <w:uiPriority w:val="99"/>
    <w:semiHidden/>
    <w:rsid w:val="00BE03FD"/>
    <w:rPr>
      <w:sz w:val="24"/>
      <w:szCs w:val="24"/>
    </w:rPr>
  </w:style>
</w:styles>
</file>

<file path=word/webSettings.xml><?xml version="1.0" encoding="utf-8"?>
<w:webSettings xmlns:r="http://schemas.openxmlformats.org/officeDocument/2006/relationships" xmlns:w="http://schemas.openxmlformats.org/wordprocessingml/2006/main">
  <w:divs>
    <w:div w:id="147981183">
      <w:bodyDiv w:val="1"/>
      <w:marLeft w:val="0"/>
      <w:marRight w:val="0"/>
      <w:marTop w:val="0"/>
      <w:marBottom w:val="0"/>
      <w:divBdr>
        <w:top w:val="none" w:sz="0" w:space="0" w:color="auto"/>
        <w:left w:val="none" w:sz="0" w:space="0" w:color="auto"/>
        <w:bottom w:val="none" w:sz="0" w:space="0" w:color="auto"/>
        <w:right w:val="none" w:sz="0" w:space="0" w:color="auto"/>
      </w:divBdr>
    </w:div>
    <w:div w:id="13758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ayroll.oregon.gov"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385</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ePaystub Project Fact Sheet</vt:lpstr>
    </vt:vector>
  </TitlesOfParts>
  <Company>State of Oregon - DAS</Company>
  <LinksUpToDate>false</LinksUpToDate>
  <CharactersWithSpaces>2650</CharactersWithSpaces>
  <SharedDoc>false</SharedDoc>
  <HLinks>
    <vt:vector size="12" baseType="variant">
      <vt:variant>
        <vt:i4>3539052</vt:i4>
      </vt:variant>
      <vt:variant>
        <vt:i4>3</vt:i4>
      </vt:variant>
      <vt:variant>
        <vt:i4>0</vt:i4>
      </vt:variant>
      <vt:variant>
        <vt:i4>5</vt:i4>
      </vt:variant>
      <vt:variant>
        <vt:lpwstr>http://www.oregon.gov/DAS/HR/hris.shtml</vt:lpwstr>
      </vt:variant>
      <vt:variant>
        <vt:lpwstr/>
      </vt:variant>
      <vt:variant>
        <vt:i4>2031733</vt:i4>
      </vt:variant>
      <vt:variant>
        <vt:i4>0</vt:i4>
      </vt:variant>
      <vt:variant>
        <vt:i4>0</vt:i4>
      </vt:variant>
      <vt:variant>
        <vt:i4>5</vt:i4>
      </vt:variant>
      <vt:variant>
        <vt:lpwstr>mailto:steven.j.schafer@state.or.us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ePaystub Project Fact Sheet</dc:title>
  <dc:creator>Steve Schafer</dc:creator>
  <cp:lastModifiedBy>kkampert</cp:lastModifiedBy>
  <cp:revision>11</cp:revision>
  <cp:lastPrinted>2013-05-08T23:36:00Z</cp:lastPrinted>
  <dcterms:created xsi:type="dcterms:W3CDTF">2013-06-10T15:03:00Z</dcterms:created>
  <dcterms:modified xsi:type="dcterms:W3CDTF">2013-06-10T22:05:00Z</dcterms:modified>
</cp:coreProperties>
</file>