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3CB" w:rsidP="4CC1E3F8" w:rsidRDefault="1D51E93C" w14:paraId="7E49CDCE" w14:textId="712728B3">
      <w:pPr>
        <w:pStyle w:val="Heading2"/>
        <w:keepNext w:val="1"/>
        <w:keepLines w:val="1"/>
        <w:bidi w:val="0"/>
        <w:spacing w:before="4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CC1E3F8" w:rsidR="6715BC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Communication Topic:</w:t>
      </w:r>
      <w:r w:rsidRPr="4CC1E3F8" w:rsidR="6715BC9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 PEBB Benefits – Open Enrollment</w:t>
      </w:r>
    </w:p>
    <w:p w:rsidR="009723CB" w:rsidP="4CC1E3F8" w:rsidRDefault="1D51E93C" w14:paraId="1AC29345" w14:textId="6C34DDD2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CC1E3F8" w:rsidR="6715BC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Audience:</w:t>
      </w:r>
      <w:r w:rsidRPr="4CC1E3F8" w:rsidR="6715BC9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 HR and Payroll Partners</w:t>
      </w:r>
    </w:p>
    <w:p w:rsidR="009723CB" w:rsidP="4CC1E3F8" w:rsidRDefault="1D51E93C" w14:paraId="168724EB" w14:textId="62ACBA56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CC1E3F8" w:rsidR="6715BC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Target Send Date: </w:t>
      </w:r>
      <w:r w:rsidRPr="4CC1E3F8" w:rsidR="6715BC9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Dec. 21, 2023 - (Resend this comms 12/20)</w:t>
      </w:r>
    </w:p>
    <w:p w:rsidR="009723CB" w:rsidP="4CC1E3F8" w:rsidRDefault="1D51E93C" w14:paraId="2BCEE44D" w14:textId="5A281356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CC1E3F8" w:rsidR="6715BC9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Method of Communication: </w:t>
      </w:r>
      <w:r w:rsidRPr="4CC1E3F8" w:rsidR="6715BC9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E- News</w:t>
      </w:r>
    </w:p>
    <w:p w:rsidR="009723CB" w:rsidP="4CC1E3F8" w:rsidRDefault="1D51E93C" w14:paraId="3A798054" w14:textId="725AA661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009723CB" w:rsidP="4CC1E3F8" w:rsidRDefault="1D51E93C" w14:paraId="1B692938" w14:textId="1EB53936">
      <w:pPr>
        <w:rPr>
          <w:rFonts w:ascii="Calibri" w:hAnsi="Calibri" w:eastAsia="Calibri" w:cs="Calibri"/>
          <w:color w:val="000000" w:themeColor="text1" w:themeTint="FF" w:themeShade="FF"/>
        </w:rPr>
      </w:pPr>
      <w:r w:rsidRPr="4CC1E3F8" w:rsidR="6715BC9F">
        <w:rPr>
          <w:rFonts w:ascii="Calibri" w:hAnsi="Calibri" w:eastAsia="Calibri" w:cs="Calibri"/>
          <w:color w:val="000000" w:themeColor="text1" w:themeTint="FF" w:themeShade="FF"/>
        </w:rPr>
        <w:t xml:space="preserve">Good Afternoon, </w:t>
      </w:r>
    </w:p>
    <w:p w:rsidR="009723CB" w:rsidP="4CC1E3F8" w:rsidRDefault="1D51E93C" w14:paraId="557BB848" w14:textId="55E5CD48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  <w:r w:rsidRPr="42FC4F95" w:rsidR="649B30FC">
        <w:rPr>
          <w:rFonts w:ascii="Calibri" w:hAnsi="Calibri" w:eastAsia="Calibri" w:cs="Calibri"/>
          <w:color w:val="000000" w:themeColor="text1" w:themeTint="FF" w:themeShade="FF"/>
        </w:rPr>
        <w:t>C</w:t>
      </w:r>
      <w:r w:rsidRPr="42FC4F95" w:rsidR="6715BC9F">
        <w:rPr>
          <w:rFonts w:ascii="Calibri" w:hAnsi="Calibri" w:eastAsia="Calibri" w:cs="Calibri"/>
          <w:color w:val="000000" w:themeColor="text1" w:themeTint="FF" w:themeShade="FF"/>
        </w:rPr>
        <w:t xml:space="preserve">ommunication </w:t>
      </w:r>
      <w:r w:rsidRPr="42FC4F95" w:rsidR="0E43F7A3">
        <w:rPr>
          <w:rFonts w:ascii="Calibri" w:hAnsi="Calibri" w:eastAsia="Calibri" w:cs="Calibri"/>
          <w:color w:val="000000" w:themeColor="text1" w:themeTint="FF" w:themeShade="FF"/>
        </w:rPr>
        <w:t xml:space="preserve">sent </w:t>
      </w:r>
      <w:r w:rsidRPr="42FC4F95" w:rsidR="6715BC9F">
        <w:rPr>
          <w:rFonts w:ascii="Calibri" w:hAnsi="Calibri" w:eastAsia="Calibri" w:cs="Calibri"/>
          <w:color w:val="000000" w:themeColor="text1" w:themeTint="FF" w:themeShade="FF"/>
        </w:rPr>
        <w:t>earlier for the “Verify My Information” app</w:t>
      </w:r>
      <w:r w:rsidRPr="42FC4F95" w:rsidR="3136D64C">
        <w:rPr>
          <w:rFonts w:ascii="Calibri" w:hAnsi="Calibri" w:eastAsia="Calibri" w:cs="Calibri"/>
          <w:color w:val="000000" w:themeColor="text1" w:themeTint="FF" w:themeShade="FF"/>
        </w:rPr>
        <w:t xml:space="preserve"> included instructions on how employees can verify their profile information</w:t>
      </w:r>
      <w:r w:rsidRPr="42FC4F95" w:rsidR="6715BC9F">
        <w:rPr>
          <w:rFonts w:ascii="Calibri" w:hAnsi="Calibri" w:eastAsia="Calibri" w:cs="Calibri"/>
          <w:color w:val="000000" w:themeColor="text1" w:themeTint="FF" w:themeShade="FF"/>
        </w:rPr>
        <w:t xml:space="preserve">.  </w:t>
      </w:r>
      <w:r w:rsidRPr="42FC4F95" w:rsidR="2EBAC816">
        <w:rPr>
          <w:rFonts w:ascii="Calibri" w:hAnsi="Calibri" w:eastAsia="Calibri" w:cs="Calibri"/>
          <w:color w:val="000000" w:themeColor="text1" w:themeTint="FF" w:themeShade="FF"/>
        </w:rPr>
        <w:t>Additionally,</w:t>
      </w:r>
      <w:r w:rsidRPr="42FC4F95" w:rsidR="0C903C05">
        <w:rPr>
          <w:rFonts w:ascii="Calibri" w:hAnsi="Calibri" w:eastAsia="Calibri" w:cs="Calibri"/>
          <w:color w:val="000000" w:themeColor="text1" w:themeTint="FF" w:themeShade="FF"/>
        </w:rPr>
        <w:t xml:space="preserve"> we</w:t>
      </w:r>
      <w:r w:rsidRPr="42FC4F95" w:rsidR="0C903C05">
        <w:rPr>
          <w:rFonts w:ascii="Calibri" w:hAnsi="Calibri" w:eastAsia="Calibri" w:cs="Calibri"/>
          <w:color w:val="000000" w:themeColor="text1" w:themeTint="FF" w:themeShade="FF"/>
        </w:rPr>
        <w:t xml:space="preserve"> want to provide you with the steps for direct access to benefits including open enrollment changes for any employees that might want to revisit this information. </w:t>
      </w:r>
    </w:p>
    <w:p w:rsidR="009723CB" w:rsidP="4CC1E3F8" w:rsidRDefault="1D51E93C" w14:paraId="3028AA31" w14:textId="13E5462C">
      <w:pPr>
        <w:pStyle w:val="Normal"/>
        <w:rPr>
          <w:rFonts w:ascii="Calibri" w:hAnsi="Calibri" w:eastAsia="Calibri" w:cs="Calibri"/>
          <w:color w:val="000000" w:themeColor="text1"/>
        </w:rPr>
      </w:pPr>
      <w:r w:rsidRPr="4CC1E3F8" w:rsidR="0C903C05">
        <w:rPr>
          <w:rFonts w:ascii="Calibri" w:hAnsi="Calibri" w:eastAsia="Calibri" w:cs="Calibri"/>
          <w:color w:val="000000" w:themeColor="text1" w:themeTint="FF" w:themeShade="FF"/>
        </w:rPr>
        <w:t>E</w:t>
      </w:r>
      <w:r w:rsidRPr="4CC1E3F8" w:rsidR="1D51E93C">
        <w:rPr>
          <w:rFonts w:ascii="Calibri" w:hAnsi="Calibri" w:eastAsia="Calibri" w:cs="Calibri"/>
          <w:color w:val="000000" w:themeColor="text1" w:themeTint="FF" w:themeShade="FF"/>
        </w:rPr>
        <w:t xml:space="preserve">mployees can view PEBB Benefits by following the steps below or by using the </w:t>
      </w:r>
      <w:hyperlink r:id="R912e4949ab6d4fed">
        <w:r w:rsidRPr="4CC1E3F8" w:rsidR="1D51E93C">
          <w:rPr>
            <w:rStyle w:val="Hyperlink"/>
            <w:rFonts w:ascii="Calibri" w:hAnsi="Calibri" w:eastAsia="Calibri" w:cs="Calibri"/>
          </w:rPr>
          <w:t>Overview of Benefits knowledge article.</w:t>
        </w:r>
      </w:hyperlink>
      <w:r w:rsidRPr="4CC1E3F8" w:rsidR="1D51E93C">
        <w:rPr>
          <w:rFonts w:ascii="Calibri" w:hAnsi="Calibri" w:eastAsia="Calibri" w:cs="Calibri"/>
          <w:color w:val="000000" w:themeColor="text1" w:themeTint="FF" w:themeShade="FF"/>
        </w:rPr>
        <w:t xml:space="preserve"> To navigate directly to Benefits in Workday:</w:t>
      </w:r>
    </w:p>
    <w:p w:rsidR="009723CB" w:rsidP="5443B41D" w:rsidRDefault="1D51E93C" w14:paraId="6AE2C397" w14:textId="4B3F3BF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</w:rPr>
      </w:pPr>
      <w:r w:rsidRPr="5443B41D">
        <w:rPr>
          <w:rFonts w:ascii="Calibri" w:hAnsi="Calibri" w:eastAsia="Calibri" w:cs="Calibri"/>
          <w:color w:val="000000" w:themeColor="text1"/>
        </w:rPr>
        <w:t>From the Workday homepage click on, “View Profile”</w:t>
      </w:r>
    </w:p>
    <w:p w:rsidR="009723CB" w:rsidP="5443B41D" w:rsidRDefault="1D51E93C" w14:paraId="10C94AF4" w14:textId="4B3F3BF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</w:rPr>
      </w:pPr>
      <w:r w:rsidRPr="5443B41D">
        <w:rPr>
          <w:rFonts w:ascii="Calibri" w:hAnsi="Calibri" w:eastAsia="Calibri" w:cs="Calibri"/>
          <w:color w:val="000000" w:themeColor="text1"/>
        </w:rPr>
        <w:t>From the menu on the left select, “Benefits”</w:t>
      </w:r>
    </w:p>
    <w:p w:rsidR="009723CB" w:rsidP="5443B41D" w:rsidRDefault="1D51E93C" w14:paraId="30EE2415" w14:textId="4B3F3BF4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</w:rPr>
      </w:pPr>
      <w:r w:rsidRPr="5443B41D">
        <w:rPr>
          <w:rFonts w:ascii="Calibri" w:hAnsi="Calibri" w:eastAsia="Calibri" w:cs="Calibri"/>
          <w:color w:val="000000" w:themeColor="text1"/>
        </w:rPr>
        <w:t>You will see PEBB and PERS enrollment information</w:t>
      </w:r>
    </w:p>
    <w:p w:rsidR="009723CB" w:rsidP="5443B41D" w:rsidRDefault="1D51E93C" w14:paraId="01C88ABF" w14:textId="4B3F3BF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1"/>
          <w:szCs w:val="21"/>
        </w:rPr>
      </w:pPr>
      <w:r w:rsidRPr="5443B41D">
        <w:rPr>
          <w:rFonts w:ascii="Calibri" w:hAnsi="Calibri" w:eastAsia="Calibri" w:cs="Calibri"/>
          <w:color w:val="000000" w:themeColor="text1"/>
        </w:rPr>
        <w:t>If there are discrepancies,</w:t>
      </w:r>
      <w:r w:rsidRPr="5443B41D">
        <w:rPr>
          <w:rFonts w:ascii="Calibri" w:hAnsi="Calibri" w:eastAsia="Calibri" w:cs="Calibri"/>
          <w:color w:val="000000" w:themeColor="text1"/>
          <w:sz w:val="21"/>
          <w:szCs w:val="21"/>
        </w:rPr>
        <w:t xml:space="preserve"> please visit the </w:t>
      </w:r>
      <w:hyperlink r:id="rId9">
        <w:r w:rsidRPr="5443B41D">
          <w:rPr>
            <w:rStyle w:val="Hyperlink"/>
            <w:rFonts w:ascii="Calibri" w:hAnsi="Calibri" w:eastAsia="Calibri" w:cs="Calibri"/>
            <w:sz w:val="21"/>
            <w:szCs w:val="21"/>
          </w:rPr>
          <w:t>PEBB website</w:t>
        </w:r>
      </w:hyperlink>
      <w:r w:rsidRPr="5443B41D">
        <w:rPr>
          <w:rFonts w:ascii="Calibri" w:hAnsi="Calibri" w:eastAsia="Calibri" w:cs="Calibri"/>
          <w:color w:val="000000" w:themeColor="text1"/>
          <w:sz w:val="21"/>
          <w:szCs w:val="21"/>
        </w:rPr>
        <w:t xml:space="preserve"> to verify your benefit elections.</w:t>
      </w:r>
    </w:p>
    <w:p w:rsidR="009723CB" w:rsidP="5443B41D" w:rsidRDefault="1D51E93C" w14:paraId="2B23CF39" w14:textId="4B3F3BF4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color w:val="000000" w:themeColor="text1"/>
          <w:sz w:val="21"/>
          <w:szCs w:val="21"/>
        </w:rPr>
      </w:pPr>
      <w:r w:rsidRPr="5443B41D">
        <w:rPr>
          <w:rFonts w:ascii="Calibri" w:hAnsi="Calibri" w:eastAsia="Calibri" w:cs="Calibri"/>
          <w:color w:val="000000" w:themeColor="text1"/>
          <w:sz w:val="21"/>
          <w:szCs w:val="21"/>
        </w:rPr>
        <w:t xml:space="preserve">If a change is needed, or if you have additional questions, please contact your </w:t>
      </w:r>
      <w:hyperlink r:id="rId10">
        <w:r w:rsidRPr="5443B41D">
          <w:rPr>
            <w:rStyle w:val="Hyperlink"/>
            <w:rFonts w:ascii="Calibri" w:hAnsi="Calibri" w:eastAsia="Calibri" w:cs="Calibri"/>
            <w:sz w:val="21"/>
            <w:szCs w:val="21"/>
          </w:rPr>
          <w:t>agency payroll office</w:t>
        </w:r>
      </w:hyperlink>
      <w:r w:rsidRPr="5443B41D">
        <w:rPr>
          <w:rFonts w:ascii="Calibri" w:hAnsi="Calibri" w:eastAsia="Calibri" w:cs="Calibri"/>
          <w:color w:val="000000" w:themeColor="text1"/>
          <w:sz w:val="21"/>
          <w:szCs w:val="21"/>
        </w:rPr>
        <w:t xml:space="preserve"> for assistance.</w:t>
      </w:r>
    </w:p>
    <w:p w:rsidR="1D51E93C" w:rsidP="42FC4F95" w:rsidRDefault="1D51E93C" w14:paraId="7D5FB2B6" w14:textId="46DE614E">
      <w:pPr>
        <w:rPr>
          <w:rFonts w:ascii="Calibri" w:hAnsi="Calibri" w:eastAsia="Calibri" w:cs="Calibri"/>
          <w:color w:val="000000" w:themeColor="text1" w:themeTint="FF" w:themeShade="FF"/>
        </w:rPr>
      </w:pPr>
      <w:r w:rsidRPr="42FC4F95" w:rsidR="1D51E93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Please Note:</w:t>
      </w:r>
      <w:r w:rsidRPr="42FC4F95" w:rsidR="1D51E93C">
        <w:rPr>
          <w:rFonts w:ascii="Calibri" w:hAnsi="Calibri" w:eastAsia="Calibri" w:cs="Calibri"/>
          <w:color w:val="000000" w:themeColor="text1" w:themeTint="FF" w:themeShade="FF"/>
        </w:rPr>
        <w:t xml:space="preserve"> PEBB is the system of record for this information and if there are discrepancies, please reach out to PEBB to correct it in PEBB or create a case to correct it in Workday.</w:t>
      </w:r>
    </w:p>
    <w:p w:rsidR="1AB06BE1" w:rsidP="42FC4F95" w:rsidRDefault="1AB06BE1" w14:paraId="639F08C3" w14:textId="6114A0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AB06BE1">
        <w:rPr/>
        <w:t xml:space="preserve">If you have any questions about PEBB Benefits please create a case and we will respond as quickly as possible. </w:t>
      </w:r>
    </w:p>
    <w:p w:rsidR="33202DAE" w:rsidP="4CC1E3F8" w:rsidRDefault="33202DAE" w14:paraId="469E3BD6" w14:textId="4F39EDA0">
      <w:pPr>
        <w:pStyle w:val="Normal"/>
      </w:pPr>
      <w:r w:rsidR="33202DAE">
        <w:rPr/>
        <w:t xml:space="preserve">Sincerely, </w:t>
      </w:r>
    </w:p>
    <w:p w:rsidR="4CC1E3F8" w:rsidP="4CC1E3F8" w:rsidRDefault="4CC1E3F8" w14:paraId="208E34AE" w14:textId="532868C8">
      <w:pPr>
        <w:pStyle w:val="Normal"/>
      </w:pPr>
    </w:p>
    <w:p w:rsidR="33202DAE" w:rsidP="4CC1E3F8" w:rsidRDefault="33202DAE" w14:paraId="6C9A2EBD" w14:textId="677BDFBC">
      <w:pPr>
        <w:pStyle w:val="Normal"/>
      </w:pPr>
      <w:r w:rsidR="33202DAE">
        <w:rPr/>
        <w:t>DAS Workday Payroll</w:t>
      </w:r>
    </w:p>
    <w:sectPr w:rsidR="009723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2861"/>
    <w:multiLevelType w:val="hybridMultilevel"/>
    <w:tmpl w:val="FFFFFFFF"/>
    <w:lvl w:ilvl="0" w:tplc="1EF275B0">
      <w:start w:val="5"/>
      <w:numFmt w:val="decimal"/>
      <w:lvlText w:val="%1."/>
      <w:lvlJc w:val="left"/>
      <w:pPr>
        <w:ind w:left="720" w:hanging="360"/>
      </w:pPr>
    </w:lvl>
    <w:lvl w:ilvl="1" w:tplc="620CCD84">
      <w:start w:val="1"/>
      <w:numFmt w:val="lowerLetter"/>
      <w:lvlText w:val="%2."/>
      <w:lvlJc w:val="left"/>
      <w:pPr>
        <w:ind w:left="1440" w:hanging="360"/>
      </w:pPr>
    </w:lvl>
    <w:lvl w:ilvl="2" w:tplc="C21AD100">
      <w:start w:val="1"/>
      <w:numFmt w:val="lowerRoman"/>
      <w:lvlText w:val="%3."/>
      <w:lvlJc w:val="right"/>
      <w:pPr>
        <w:ind w:left="2160" w:hanging="180"/>
      </w:pPr>
    </w:lvl>
    <w:lvl w:ilvl="3" w:tplc="656AE9F4">
      <w:start w:val="1"/>
      <w:numFmt w:val="decimal"/>
      <w:lvlText w:val="%4."/>
      <w:lvlJc w:val="left"/>
      <w:pPr>
        <w:ind w:left="2880" w:hanging="360"/>
      </w:pPr>
    </w:lvl>
    <w:lvl w:ilvl="4" w:tplc="FC7E1F76">
      <w:start w:val="1"/>
      <w:numFmt w:val="lowerLetter"/>
      <w:lvlText w:val="%5."/>
      <w:lvlJc w:val="left"/>
      <w:pPr>
        <w:ind w:left="3600" w:hanging="360"/>
      </w:pPr>
    </w:lvl>
    <w:lvl w:ilvl="5" w:tplc="555E5920">
      <w:start w:val="1"/>
      <w:numFmt w:val="lowerRoman"/>
      <w:lvlText w:val="%6."/>
      <w:lvlJc w:val="right"/>
      <w:pPr>
        <w:ind w:left="4320" w:hanging="180"/>
      </w:pPr>
    </w:lvl>
    <w:lvl w:ilvl="6" w:tplc="993C3FF6">
      <w:start w:val="1"/>
      <w:numFmt w:val="decimal"/>
      <w:lvlText w:val="%7."/>
      <w:lvlJc w:val="left"/>
      <w:pPr>
        <w:ind w:left="5040" w:hanging="360"/>
      </w:pPr>
    </w:lvl>
    <w:lvl w:ilvl="7" w:tplc="0C7073B8">
      <w:start w:val="1"/>
      <w:numFmt w:val="lowerLetter"/>
      <w:lvlText w:val="%8."/>
      <w:lvlJc w:val="left"/>
      <w:pPr>
        <w:ind w:left="5760" w:hanging="360"/>
      </w:pPr>
    </w:lvl>
    <w:lvl w:ilvl="8" w:tplc="E0BC23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8E99"/>
    <w:multiLevelType w:val="hybridMultilevel"/>
    <w:tmpl w:val="FFFFFFFF"/>
    <w:lvl w:ilvl="0" w:tplc="44BA05E4">
      <w:start w:val="1"/>
      <w:numFmt w:val="decimal"/>
      <w:lvlText w:val="%1."/>
      <w:lvlJc w:val="left"/>
      <w:pPr>
        <w:ind w:left="720" w:hanging="360"/>
      </w:pPr>
    </w:lvl>
    <w:lvl w:ilvl="1" w:tplc="6A3AAC42">
      <w:start w:val="1"/>
      <w:numFmt w:val="lowerLetter"/>
      <w:lvlText w:val="%2."/>
      <w:lvlJc w:val="left"/>
      <w:pPr>
        <w:ind w:left="1440" w:hanging="360"/>
      </w:pPr>
    </w:lvl>
    <w:lvl w:ilvl="2" w:tplc="CC44FE74">
      <w:start w:val="1"/>
      <w:numFmt w:val="lowerRoman"/>
      <w:lvlText w:val="%3."/>
      <w:lvlJc w:val="right"/>
      <w:pPr>
        <w:ind w:left="2160" w:hanging="180"/>
      </w:pPr>
    </w:lvl>
    <w:lvl w:ilvl="3" w:tplc="6A747A94">
      <w:start w:val="1"/>
      <w:numFmt w:val="decimal"/>
      <w:lvlText w:val="%4."/>
      <w:lvlJc w:val="left"/>
      <w:pPr>
        <w:ind w:left="2880" w:hanging="360"/>
      </w:pPr>
    </w:lvl>
    <w:lvl w:ilvl="4" w:tplc="1660DF5C">
      <w:start w:val="1"/>
      <w:numFmt w:val="lowerLetter"/>
      <w:lvlText w:val="%5."/>
      <w:lvlJc w:val="left"/>
      <w:pPr>
        <w:ind w:left="3600" w:hanging="360"/>
      </w:pPr>
    </w:lvl>
    <w:lvl w:ilvl="5" w:tplc="59EE72EE">
      <w:start w:val="1"/>
      <w:numFmt w:val="lowerRoman"/>
      <w:lvlText w:val="%6."/>
      <w:lvlJc w:val="right"/>
      <w:pPr>
        <w:ind w:left="4320" w:hanging="180"/>
      </w:pPr>
    </w:lvl>
    <w:lvl w:ilvl="6" w:tplc="9150460C">
      <w:start w:val="1"/>
      <w:numFmt w:val="decimal"/>
      <w:lvlText w:val="%7."/>
      <w:lvlJc w:val="left"/>
      <w:pPr>
        <w:ind w:left="5040" w:hanging="360"/>
      </w:pPr>
    </w:lvl>
    <w:lvl w:ilvl="7" w:tplc="89F4DEEE">
      <w:start w:val="1"/>
      <w:numFmt w:val="lowerLetter"/>
      <w:lvlText w:val="%8."/>
      <w:lvlJc w:val="left"/>
      <w:pPr>
        <w:ind w:left="5760" w:hanging="360"/>
      </w:pPr>
    </w:lvl>
    <w:lvl w:ilvl="8" w:tplc="E222E7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A6E3A"/>
    <w:multiLevelType w:val="hybridMultilevel"/>
    <w:tmpl w:val="FFFFFFFF"/>
    <w:lvl w:ilvl="0" w:tplc="122A2740">
      <w:start w:val="1"/>
      <w:numFmt w:val="decimal"/>
      <w:lvlText w:val="%1."/>
      <w:lvlJc w:val="left"/>
      <w:pPr>
        <w:ind w:left="720" w:hanging="360"/>
      </w:pPr>
    </w:lvl>
    <w:lvl w:ilvl="1" w:tplc="0AEEA09A">
      <w:start w:val="1"/>
      <w:numFmt w:val="lowerLetter"/>
      <w:lvlText w:val="%2."/>
      <w:lvlJc w:val="left"/>
      <w:pPr>
        <w:ind w:left="1440" w:hanging="360"/>
      </w:pPr>
    </w:lvl>
    <w:lvl w:ilvl="2" w:tplc="C1E6125A">
      <w:start w:val="1"/>
      <w:numFmt w:val="lowerRoman"/>
      <w:lvlText w:val="%3."/>
      <w:lvlJc w:val="right"/>
      <w:pPr>
        <w:ind w:left="2160" w:hanging="180"/>
      </w:pPr>
    </w:lvl>
    <w:lvl w:ilvl="3" w:tplc="679403E8">
      <w:start w:val="1"/>
      <w:numFmt w:val="decimal"/>
      <w:lvlText w:val="%4."/>
      <w:lvlJc w:val="left"/>
      <w:pPr>
        <w:ind w:left="2880" w:hanging="360"/>
      </w:pPr>
    </w:lvl>
    <w:lvl w:ilvl="4" w:tplc="5DA894D4">
      <w:start w:val="1"/>
      <w:numFmt w:val="lowerLetter"/>
      <w:lvlText w:val="%5."/>
      <w:lvlJc w:val="left"/>
      <w:pPr>
        <w:ind w:left="3600" w:hanging="360"/>
      </w:pPr>
    </w:lvl>
    <w:lvl w:ilvl="5" w:tplc="1E46BFCC">
      <w:start w:val="1"/>
      <w:numFmt w:val="lowerRoman"/>
      <w:lvlText w:val="%6."/>
      <w:lvlJc w:val="right"/>
      <w:pPr>
        <w:ind w:left="4320" w:hanging="180"/>
      </w:pPr>
    </w:lvl>
    <w:lvl w:ilvl="6" w:tplc="9500B1DA">
      <w:start w:val="1"/>
      <w:numFmt w:val="decimal"/>
      <w:lvlText w:val="%7."/>
      <w:lvlJc w:val="left"/>
      <w:pPr>
        <w:ind w:left="5040" w:hanging="360"/>
      </w:pPr>
    </w:lvl>
    <w:lvl w:ilvl="7" w:tplc="70F25646">
      <w:start w:val="1"/>
      <w:numFmt w:val="lowerLetter"/>
      <w:lvlText w:val="%8."/>
      <w:lvlJc w:val="left"/>
      <w:pPr>
        <w:ind w:left="5760" w:hanging="360"/>
      </w:pPr>
    </w:lvl>
    <w:lvl w:ilvl="8" w:tplc="36AA81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5B11"/>
    <w:multiLevelType w:val="hybridMultilevel"/>
    <w:tmpl w:val="FFFFFFFF"/>
    <w:lvl w:ilvl="0" w:tplc="3F3660AE">
      <w:start w:val="1"/>
      <w:numFmt w:val="decimal"/>
      <w:lvlText w:val="%1."/>
      <w:lvlJc w:val="left"/>
      <w:pPr>
        <w:ind w:left="720" w:hanging="360"/>
      </w:pPr>
    </w:lvl>
    <w:lvl w:ilvl="1" w:tplc="479488C0">
      <w:start w:val="1"/>
      <w:numFmt w:val="lowerLetter"/>
      <w:lvlText w:val="%2."/>
      <w:lvlJc w:val="left"/>
      <w:pPr>
        <w:ind w:left="1440" w:hanging="360"/>
      </w:pPr>
    </w:lvl>
    <w:lvl w:ilvl="2" w:tplc="CA42F76E">
      <w:start w:val="1"/>
      <w:numFmt w:val="lowerRoman"/>
      <w:lvlText w:val="%3."/>
      <w:lvlJc w:val="right"/>
      <w:pPr>
        <w:ind w:left="2160" w:hanging="180"/>
      </w:pPr>
    </w:lvl>
    <w:lvl w:ilvl="3" w:tplc="DF787B96">
      <w:start w:val="1"/>
      <w:numFmt w:val="decimal"/>
      <w:lvlText w:val="%4."/>
      <w:lvlJc w:val="left"/>
      <w:pPr>
        <w:ind w:left="2880" w:hanging="360"/>
      </w:pPr>
    </w:lvl>
    <w:lvl w:ilvl="4" w:tplc="C2C8F1A8">
      <w:start w:val="1"/>
      <w:numFmt w:val="lowerLetter"/>
      <w:lvlText w:val="%5."/>
      <w:lvlJc w:val="left"/>
      <w:pPr>
        <w:ind w:left="3600" w:hanging="360"/>
      </w:pPr>
    </w:lvl>
    <w:lvl w:ilvl="5" w:tplc="622827AA">
      <w:start w:val="1"/>
      <w:numFmt w:val="lowerRoman"/>
      <w:lvlText w:val="%6."/>
      <w:lvlJc w:val="right"/>
      <w:pPr>
        <w:ind w:left="4320" w:hanging="180"/>
      </w:pPr>
    </w:lvl>
    <w:lvl w:ilvl="6" w:tplc="EADCBAE4">
      <w:start w:val="1"/>
      <w:numFmt w:val="decimal"/>
      <w:lvlText w:val="%7."/>
      <w:lvlJc w:val="left"/>
      <w:pPr>
        <w:ind w:left="5040" w:hanging="360"/>
      </w:pPr>
    </w:lvl>
    <w:lvl w:ilvl="7" w:tplc="54C8E068">
      <w:start w:val="1"/>
      <w:numFmt w:val="lowerLetter"/>
      <w:lvlText w:val="%8."/>
      <w:lvlJc w:val="left"/>
      <w:pPr>
        <w:ind w:left="5760" w:hanging="360"/>
      </w:pPr>
    </w:lvl>
    <w:lvl w:ilvl="8" w:tplc="B1B63B44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8007">
    <w:abstractNumId w:val="0"/>
  </w:num>
  <w:num w:numId="2" w16cid:durableId="1152021583">
    <w:abstractNumId w:val="3"/>
  </w:num>
  <w:num w:numId="3" w16cid:durableId="789592436">
    <w:abstractNumId w:val="2"/>
  </w:num>
  <w:num w:numId="4" w16cid:durableId="18055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93422"/>
    <w:rsid w:val="009723CB"/>
    <w:rsid w:val="0299CC8C"/>
    <w:rsid w:val="04893422"/>
    <w:rsid w:val="05A0E681"/>
    <w:rsid w:val="091061BD"/>
    <w:rsid w:val="0C48027F"/>
    <w:rsid w:val="0C903C05"/>
    <w:rsid w:val="0E43F7A3"/>
    <w:rsid w:val="1AB06BE1"/>
    <w:rsid w:val="1B651604"/>
    <w:rsid w:val="1D51E93C"/>
    <w:rsid w:val="2EBAC816"/>
    <w:rsid w:val="3136D64C"/>
    <w:rsid w:val="31F268D8"/>
    <w:rsid w:val="33202DAE"/>
    <w:rsid w:val="3561E414"/>
    <w:rsid w:val="389984D6"/>
    <w:rsid w:val="4027CD75"/>
    <w:rsid w:val="42FC4F95"/>
    <w:rsid w:val="4CC1E3F8"/>
    <w:rsid w:val="53D4EB73"/>
    <w:rsid w:val="5443B41D"/>
    <w:rsid w:val="5C0B86AF"/>
    <w:rsid w:val="649B30FC"/>
    <w:rsid w:val="6715B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3422"/>
  <w15:chartTrackingRefBased/>
  <w15:docId w15:val="{B5C85F1C-A083-4BF0-ADF0-EBBD90E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oregon.gov/das/HR/Pages/WD-Payroll-Contacts.aspx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pebbbenefits.oha.oregon.gov/bms_web/!pb.main" TargetMode="External" Id="rId9" /><Relationship Type="http://schemas.openxmlformats.org/officeDocument/2006/relationships/hyperlink" Target="https://wd5.myworkday.com/oregon/email-universal/inst/25755$955/rel-task/2998$40834.htmld" TargetMode="External" Id="R912e4949ab6d4f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8e481-15f6-43e8-9d98-db6cb6b6dd03" xsi:nil="true"/>
    <lcf76f155ced4ddcb4097134ff3c332f xmlns="8f39334d-d7b1-4d15-9fa5-e2b03b408a67">
      <Terms xmlns="http://schemas.microsoft.com/office/infopath/2007/PartnerControls"/>
    </lcf76f155ced4ddcb4097134ff3c332f>
    <SharedWithUsers xmlns="e608e481-15f6-43e8-9d98-db6cb6b6dd03">
      <UserInfo>
        <DisplayName>LEWIS Seth * DAS</DisplayName>
        <AccountId>24</AccountId>
        <AccountType/>
      </UserInfo>
      <UserInfo>
        <DisplayName>SVAY Terry * DAS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C61CF9ADC94BA3B04F5292091D4C" ma:contentTypeVersion="13" ma:contentTypeDescription="Create a new document." ma:contentTypeScope="" ma:versionID="33239fb38816dac251c97ef25f23b0bf">
  <xsd:schema xmlns:xsd="http://www.w3.org/2001/XMLSchema" xmlns:xs="http://www.w3.org/2001/XMLSchema" xmlns:p="http://schemas.microsoft.com/office/2006/metadata/properties" xmlns:ns2="8f39334d-d7b1-4d15-9fa5-e2b03b408a67" xmlns:ns3="e608e481-15f6-43e8-9d98-db6cb6b6dd03" targetNamespace="http://schemas.microsoft.com/office/2006/metadata/properties" ma:root="true" ma:fieldsID="1b45672cbd1fc4a2ab7dc2288fd01213" ns2:_="" ns3:_="">
    <xsd:import namespace="8f39334d-d7b1-4d15-9fa5-e2b03b408a67"/>
    <xsd:import namespace="e608e481-15f6-43e8-9d98-db6cb6b6d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334d-d7b1-4d15-9fa5-e2b03b40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e481-15f6-43e8-9d98-db6cb6b6d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595f47-f11a-4109-bcbb-d4e27bc7dd69}" ma:internalName="TaxCatchAll" ma:showField="CatchAllData" ma:web="e608e481-15f6-43e8-9d98-db6cb6b6d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D6509-D7DD-4F51-ABD7-05204DF6228D}">
  <ds:schemaRefs>
    <ds:schemaRef ds:uri="http://schemas.microsoft.com/office/2006/metadata/properties"/>
    <ds:schemaRef ds:uri="http://schemas.microsoft.com/office/infopath/2007/PartnerControls"/>
    <ds:schemaRef ds:uri="e608e481-15f6-43e8-9d98-db6cb6b6dd03"/>
    <ds:schemaRef ds:uri="8f39334d-d7b1-4d15-9fa5-e2b03b408a67"/>
  </ds:schemaRefs>
</ds:datastoreItem>
</file>

<file path=customXml/itemProps2.xml><?xml version="1.0" encoding="utf-8"?>
<ds:datastoreItem xmlns:ds="http://schemas.openxmlformats.org/officeDocument/2006/customXml" ds:itemID="{8338E200-B9A7-4D19-8D81-A602D8FA1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77BEC-10D3-40C4-97F6-38C2DA23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9334d-d7b1-4d15-9fa5-e2b03b408a67"/>
    <ds:schemaRef ds:uri="e608e481-15f6-43e8-9d98-db6cb6b6d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Rhonda * DAS</dc:creator>
  <cp:keywords/>
  <dc:description/>
  <cp:lastModifiedBy>BACHMANN Rhonda * DAS</cp:lastModifiedBy>
  <cp:revision>3</cp:revision>
  <dcterms:created xsi:type="dcterms:W3CDTF">2023-12-20T01:13:00Z</dcterms:created>
  <dcterms:modified xsi:type="dcterms:W3CDTF">2023-12-20T23:00:28Z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0x010100F5A0C61CF9ADC94BA3B04F5292091D4C</vt:lpwstr>
  </property>
  <property fmtid="{D5CDD505-2E9C-101B-9397-08002B2CF9AE}" pid="3" name="MSIP_Label_db79d039-fcd0-4045-9c78-4cfb2eba0904_Enabled">
    <vt:lpwstr>true</vt:lpwstr>
  </property>
  <property fmtid="{D5CDD505-2E9C-101B-9397-08002B2CF9AE}" pid="4" name="MSIP_Label_db79d039-fcd0-4045-9c78-4cfb2eba0904_SetDate">
    <vt:lpwstr>2023-12-20T01:13:59Z</vt:lpwstr>
  </property>
  <property fmtid="{D5CDD505-2E9C-101B-9397-08002B2CF9AE}" pid="5" name="MSIP_Label_db79d039-fcd0-4045-9c78-4cfb2eba0904_Method">
    <vt:lpwstr>Privileged</vt:lpwstr>
  </property>
  <property fmtid="{D5CDD505-2E9C-101B-9397-08002B2CF9AE}" pid="6" name="MSIP_Label_db79d039-fcd0-4045-9c78-4cfb2eba0904_Name">
    <vt:lpwstr>Level 2 - Limited (Items)</vt:lpwstr>
  </property>
  <property fmtid="{D5CDD505-2E9C-101B-9397-08002B2CF9AE}" pid="7" name="MSIP_Label_db79d039-fcd0-4045-9c78-4cfb2eba0904_SiteId">
    <vt:lpwstr>aa3f6932-fa7c-47b4-a0ce-a598cad161cf</vt:lpwstr>
  </property>
  <property fmtid="{D5CDD505-2E9C-101B-9397-08002B2CF9AE}" pid="8" name="MSIP_Label_db79d039-fcd0-4045-9c78-4cfb2eba0904_ActionId">
    <vt:lpwstr>09986d17-0de3-4c9b-921a-83a8d186c775</vt:lpwstr>
  </property>
  <property fmtid="{D5CDD505-2E9C-101B-9397-08002B2CF9AE}" pid="9" name="MSIP_Label_db79d039-fcd0-4045-9c78-4cfb2eba0904_ContentBits">
    <vt:lpwstr>0</vt:lpwstr>
  </property>
  <property fmtid="{D5CDD505-2E9C-101B-9397-08002B2CF9AE}" pid="10" name="MediaServiceImageTags">
    <vt:lpwstr/>
  </property>
</Properties>
</file>